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7191" w:right="141"/>
        <w:jc w:val="center"/>
      </w:pPr>
      <w:r>
        <w:rPr/>
        <w:t>CM/Res.</w:t>
      </w:r>
      <w:r>
        <w:rPr>
          <w:spacing w:val="15"/>
        </w:rPr>
        <w:t> </w:t>
      </w:r>
      <w:r>
        <w:rPr/>
        <w:t>15</w:t>
      </w:r>
      <w:r>
        <w:rPr>
          <w:spacing w:val="16"/>
        </w:rPr>
        <w:t> </w:t>
      </w:r>
      <w:r>
        <w:rPr>
          <w:spacing w:val="-4"/>
        </w:rPr>
        <w:t>(II)</w:t>
      </w:r>
    </w:p>
    <w:p>
      <w:pPr>
        <w:pStyle w:val="Title"/>
        <w:rPr>
          <w:u w:val="none"/>
        </w:rPr>
      </w:pPr>
      <w:r>
        <w:rPr>
          <w:u w:val="single"/>
        </w:rPr>
        <w:t>COMMITTEE</w:t>
      </w:r>
      <w:r>
        <w:rPr>
          <w:spacing w:val="12"/>
          <w:u w:val="single"/>
        </w:rPr>
        <w:t> </w:t>
      </w:r>
      <w:r>
        <w:rPr>
          <w:u w:val="single"/>
        </w:rPr>
        <w:t>OF</w:t>
      </w:r>
      <w:r>
        <w:rPr>
          <w:spacing w:val="13"/>
          <w:u w:val="single"/>
        </w:rPr>
        <w:t> </w:t>
      </w:r>
      <w:r>
        <w:rPr>
          <w:spacing w:val="-4"/>
          <w:u w:val="single"/>
        </w:rPr>
        <w:t>NINE</w:t>
      </w:r>
    </w:p>
    <w:p>
      <w:pPr>
        <w:pStyle w:val="BodyText"/>
        <w:rPr>
          <w:b/>
          <w:sz w:val="20"/>
        </w:rPr>
      </w:pPr>
    </w:p>
    <w:p>
      <w:pPr>
        <w:pStyle w:val="BodyText"/>
        <w:spacing w:before="3"/>
        <w:rPr>
          <w:b/>
          <w:sz w:val="17"/>
        </w:rPr>
      </w:pPr>
    </w:p>
    <w:p>
      <w:pPr>
        <w:pStyle w:val="BodyText"/>
        <w:spacing w:line="369" w:lineRule="auto" w:before="96"/>
        <w:ind w:left="171" w:firstLine="676"/>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Second</w:t>
      </w:r>
      <w:r>
        <w:rPr>
          <w:spacing w:val="40"/>
        </w:rPr>
        <w:t> </w:t>
      </w:r>
      <w:r>
        <w:rPr/>
        <w:t>Extraordinary</w:t>
      </w:r>
      <w:r>
        <w:rPr>
          <w:spacing w:val="40"/>
        </w:rPr>
        <w:t> </w:t>
      </w:r>
      <w:r>
        <w:rPr/>
        <w:t>Session</w:t>
      </w:r>
      <w:r>
        <w:rPr>
          <w:spacing w:val="40"/>
        </w:rPr>
        <w:t> </w:t>
      </w:r>
      <w:r>
        <w:rPr/>
        <w:t>in</w:t>
      </w:r>
      <w:r>
        <w:rPr>
          <w:spacing w:val="40"/>
        </w:rPr>
        <w:t> </w:t>
      </w:r>
      <w:r>
        <w:rPr/>
        <w:t>Lagos,</w:t>
      </w:r>
      <w:r>
        <w:rPr>
          <w:spacing w:val="80"/>
        </w:rPr>
        <w:t> </w:t>
      </w:r>
      <w:r>
        <w:rPr/>
        <w:t>Nigeria, from 24 to 29 February 1964,</w:t>
      </w:r>
    </w:p>
    <w:p>
      <w:pPr>
        <w:pStyle w:val="BodyText"/>
        <w:spacing w:before="7"/>
        <w:rPr>
          <w:sz w:val="33"/>
        </w:rPr>
      </w:pPr>
    </w:p>
    <w:p>
      <w:pPr>
        <w:pStyle w:val="BodyText"/>
        <w:spacing w:before="1"/>
        <w:ind w:left="848"/>
      </w:pPr>
      <w:r>
        <w:rPr>
          <w:b/>
          <w:u w:val="single"/>
        </w:rPr>
        <w:t>Having</w:t>
      </w:r>
      <w:r>
        <w:rPr>
          <w:b/>
          <w:spacing w:val="15"/>
        </w:rPr>
        <w:t> </w:t>
      </w:r>
      <w:r>
        <w:rPr/>
        <w:t>considered</w:t>
      </w:r>
      <w:r>
        <w:rPr>
          <w:spacing w:val="11"/>
        </w:rPr>
        <w:t> </w:t>
      </w:r>
      <w:r>
        <w:rPr/>
        <w:t>the</w:t>
      </w:r>
      <w:r>
        <w:rPr>
          <w:spacing w:val="11"/>
        </w:rPr>
        <w:t> </w:t>
      </w:r>
      <w:r>
        <w:rPr/>
        <w:t>report</w:t>
      </w:r>
      <w:r>
        <w:rPr>
          <w:spacing w:val="10"/>
        </w:rPr>
        <w:t> </w:t>
      </w:r>
      <w:r>
        <w:rPr/>
        <w:t>of</w:t>
      </w:r>
      <w:r>
        <w:rPr>
          <w:spacing w:val="11"/>
        </w:rPr>
        <w:t> </w:t>
      </w:r>
      <w:r>
        <w:rPr/>
        <w:t>the</w:t>
      </w:r>
      <w:r>
        <w:rPr>
          <w:spacing w:val="10"/>
        </w:rPr>
        <w:t> </w:t>
      </w:r>
      <w:r>
        <w:rPr/>
        <w:t>Committee</w:t>
      </w:r>
      <w:r>
        <w:rPr>
          <w:spacing w:val="11"/>
        </w:rPr>
        <w:t> </w:t>
      </w:r>
      <w:r>
        <w:rPr/>
        <w:t>of</w:t>
      </w:r>
      <w:r>
        <w:rPr>
          <w:spacing w:val="10"/>
        </w:rPr>
        <w:t> </w:t>
      </w:r>
      <w:r>
        <w:rPr>
          <w:spacing w:val="-2"/>
        </w:rPr>
        <w:t>Nine,</w:t>
      </w:r>
    </w:p>
    <w:p>
      <w:pPr>
        <w:pStyle w:val="BodyText"/>
        <w:rPr>
          <w:sz w:val="24"/>
        </w:rPr>
      </w:pPr>
    </w:p>
    <w:p>
      <w:pPr>
        <w:pStyle w:val="BodyText"/>
        <w:spacing w:before="7"/>
        <w:rPr>
          <w:sz w:val="21"/>
        </w:rPr>
      </w:pPr>
    </w:p>
    <w:p>
      <w:pPr>
        <w:pStyle w:val="BodyText"/>
        <w:ind w:left="848"/>
      </w:pPr>
      <w:r>
        <w:rPr>
          <w:b/>
          <w:u w:val="single"/>
        </w:rPr>
        <w:t>Aware</w:t>
      </w:r>
      <w:r>
        <w:rPr>
          <w:b/>
          <w:spacing w:val="3"/>
        </w:rPr>
        <w:t> </w:t>
      </w:r>
      <w:r>
        <w:rPr/>
        <w:t>of</w:t>
      </w:r>
      <w:r>
        <w:rPr>
          <w:spacing w:val="6"/>
        </w:rPr>
        <w:t> </w:t>
      </w:r>
      <w:r>
        <w:rPr/>
        <w:t>the</w:t>
      </w:r>
      <w:r>
        <w:rPr>
          <w:spacing w:val="4"/>
        </w:rPr>
        <w:t> </w:t>
      </w:r>
      <w:r>
        <w:rPr/>
        <w:t>difficulties</w:t>
      </w:r>
      <w:r>
        <w:rPr>
          <w:spacing w:val="3"/>
        </w:rPr>
        <w:t> </w:t>
      </w:r>
      <w:r>
        <w:rPr/>
        <w:t>with</w:t>
      </w:r>
      <w:r>
        <w:rPr>
          <w:spacing w:val="3"/>
        </w:rPr>
        <w:t> </w:t>
      </w:r>
      <w:r>
        <w:rPr/>
        <w:t>which</w:t>
      </w:r>
      <w:r>
        <w:rPr>
          <w:spacing w:val="3"/>
        </w:rPr>
        <w:t> </w:t>
      </w:r>
      <w:r>
        <w:rPr/>
        <w:t>the</w:t>
      </w:r>
      <w:r>
        <w:rPr>
          <w:spacing w:val="2"/>
        </w:rPr>
        <w:t> </w:t>
      </w:r>
      <w:r>
        <w:rPr/>
        <w:t>Committee</w:t>
      </w:r>
      <w:r>
        <w:rPr>
          <w:spacing w:val="3"/>
        </w:rPr>
        <w:t> </w:t>
      </w:r>
      <w:r>
        <w:rPr/>
        <w:t>is</w:t>
      </w:r>
      <w:r>
        <w:rPr>
          <w:spacing w:val="3"/>
        </w:rPr>
        <w:t> </w:t>
      </w:r>
      <w:r>
        <w:rPr/>
        <w:t>faced,</w:t>
      </w:r>
      <w:r>
        <w:rPr>
          <w:spacing w:val="4"/>
        </w:rPr>
        <w:t> </w:t>
      </w:r>
      <w:r>
        <w:rPr>
          <w:spacing w:val="-2"/>
        </w:rPr>
        <w:t>effective,</w:t>
      </w:r>
    </w:p>
    <w:p>
      <w:pPr>
        <w:pStyle w:val="BodyText"/>
        <w:rPr>
          <w:sz w:val="24"/>
        </w:rPr>
      </w:pPr>
    </w:p>
    <w:p>
      <w:pPr>
        <w:pStyle w:val="BodyText"/>
        <w:spacing w:before="7"/>
        <w:rPr>
          <w:sz w:val="21"/>
        </w:rPr>
      </w:pPr>
    </w:p>
    <w:p>
      <w:pPr>
        <w:pStyle w:val="BodyText"/>
        <w:ind w:left="847"/>
      </w:pPr>
      <w:r>
        <w:rPr>
          <w:b/>
          <w:u w:val="single"/>
        </w:rPr>
        <w:t>Desirous</w:t>
      </w:r>
      <w:r>
        <w:rPr>
          <w:b/>
          <w:spacing w:val="2"/>
        </w:rPr>
        <w:t> </w:t>
      </w:r>
      <w:r>
        <w:rPr/>
        <w:t>of</w:t>
      </w:r>
      <w:r>
        <w:rPr>
          <w:spacing w:val="6"/>
        </w:rPr>
        <w:t> </w:t>
      </w:r>
      <w:r>
        <w:rPr/>
        <w:t>accelerating</w:t>
      </w:r>
      <w:r>
        <w:rPr>
          <w:spacing w:val="6"/>
        </w:rPr>
        <w:t> </w:t>
      </w:r>
      <w:r>
        <w:rPr/>
        <w:t>the</w:t>
      </w:r>
      <w:r>
        <w:rPr>
          <w:spacing w:val="6"/>
        </w:rPr>
        <w:t> </w:t>
      </w:r>
      <w:r>
        <w:rPr/>
        <w:t>work</w:t>
      </w:r>
      <w:r>
        <w:rPr>
          <w:spacing w:val="6"/>
        </w:rPr>
        <w:t> </w:t>
      </w:r>
      <w:r>
        <w:rPr/>
        <w:t>of</w:t>
      </w:r>
      <w:r>
        <w:rPr>
          <w:spacing w:val="6"/>
        </w:rPr>
        <w:t> </w:t>
      </w:r>
      <w:r>
        <w:rPr/>
        <w:t>this</w:t>
      </w:r>
      <w:r>
        <w:rPr>
          <w:spacing w:val="6"/>
        </w:rPr>
        <w:t> </w:t>
      </w:r>
      <w:r>
        <w:rPr/>
        <w:t>Committee</w:t>
      </w:r>
      <w:r>
        <w:rPr>
          <w:spacing w:val="6"/>
        </w:rPr>
        <w:t> </w:t>
      </w:r>
      <w:r>
        <w:rPr/>
        <w:t>and</w:t>
      </w:r>
      <w:r>
        <w:rPr>
          <w:spacing w:val="8"/>
        </w:rPr>
        <w:t> </w:t>
      </w:r>
      <w:r>
        <w:rPr/>
        <w:t>making</w:t>
      </w:r>
      <w:r>
        <w:rPr>
          <w:spacing w:val="6"/>
        </w:rPr>
        <w:t> </w:t>
      </w:r>
      <w:r>
        <w:rPr/>
        <w:t>it</w:t>
      </w:r>
      <w:r>
        <w:rPr>
          <w:spacing w:val="6"/>
        </w:rPr>
        <w:t> </w:t>
      </w:r>
      <w:r>
        <w:rPr/>
        <w:t>more</w:t>
      </w:r>
      <w:r>
        <w:rPr>
          <w:spacing w:val="6"/>
        </w:rPr>
        <w:t> </w:t>
      </w:r>
      <w:r>
        <w:rPr>
          <w:spacing w:val="-2"/>
        </w:rPr>
        <w:t>effective,</w:t>
      </w:r>
    </w:p>
    <w:p>
      <w:pPr>
        <w:pStyle w:val="BodyText"/>
        <w:rPr>
          <w:sz w:val="24"/>
        </w:rPr>
      </w:pPr>
    </w:p>
    <w:p>
      <w:pPr>
        <w:pStyle w:val="BodyText"/>
        <w:spacing w:before="7"/>
        <w:rPr>
          <w:sz w:val="21"/>
        </w:rPr>
      </w:pPr>
    </w:p>
    <w:p>
      <w:pPr>
        <w:pStyle w:val="ListParagraph"/>
        <w:numPr>
          <w:ilvl w:val="0"/>
          <w:numId w:val="1"/>
        </w:numPr>
        <w:tabs>
          <w:tab w:pos="1184" w:val="left" w:leader="none"/>
        </w:tabs>
        <w:spacing w:line="372" w:lineRule="auto" w:before="0" w:after="0"/>
        <w:ind w:left="1184" w:right="148" w:hanging="336"/>
        <w:jc w:val="both"/>
        <w:rPr>
          <w:sz w:val="22"/>
        </w:rPr>
      </w:pPr>
      <w:r>
        <w:rPr>
          <w:b/>
          <w:sz w:val="22"/>
        </w:rPr>
        <w:t>EXPRESSES </w:t>
      </w:r>
      <w:r>
        <w:rPr>
          <w:sz w:val="22"/>
        </w:rPr>
        <w:t>its satisfaction to the committee for the work it has done so far and also its appreciation to the Government of Tanganyika for the facilities it has provided for the Committee;</w:t>
      </w:r>
    </w:p>
    <w:p>
      <w:pPr>
        <w:pStyle w:val="BodyText"/>
        <w:spacing w:before="11"/>
        <w:rPr>
          <w:sz w:val="32"/>
        </w:rPr>
      </w:pPr>
    </w:p>
    <w:p>
      <w:pPr>
        <w:pStyle w:val="ListParagraph"/>
        <w:numPr>
          <w:ilvl w:val="0"/>
          <w:numId w:val="1"/>
        </w:numPr>
        <w:tabs>
          <w:tab w:pos="1184" w:val="left" w:leader="none"/>
        </w:tabs>
        <w:spacing w:line="369" w:lineRule="auto" w:before="0" w:after="0"/>
        <w:ind w:left="1184" w:right="159" w:hanging="336"/>
        <w:jc w:val="both"/>
        <w:rPr>
          <w:sz w:val="22"/>
        </w:rPr>
      </w:pPr>
      <w:r>
        <w:rPr>
          <w:b/>
          <w:sz w:val="22"/>
        </w:rPr>
        <w:t>CALLS </w:t>
      </w:r>
      <w:r>
        <w:rPr>
          <w:sz w:val="22"/>
        </w:rPr>
        <w:t>on the Committee to take into consideration the suggestions made in the discussions of Committee A of the present session of the Council of Ministers, particularly those concerning the careful allocation of funds to the liberation fronts and to the manner in which those funds are to be administered;</w:t>
      </w:r>
    </w:p>
    <w:p>
      <w:pPr>
        <w:pStyle w:val="BodyText"/>
        <w:spacing w:before="11"/>
        <w:rPr>
          <w:sz w:val="33"/>
        </w:rPr>
      </w:pPr>
    </w:p>
    <w:p>
      <w:pPr>
        <w:pStyle w:val="ListParagraph"/>
        <w:numPr>
          <w:ilvl w:val="0"/>
          <w:numId w:val="1"/>
        </w:numPr>
        <w:tabs>
          <w:tab w:pos="1184" w:val="left" w:leader="none"/>
        </w:tabs>
        <w:spacing w:line="369" w:lineRule="auto" w:before="0" w:after="0"/>
        <w:ind w:left="1183" w:right="146" w:hanging="336"/>
        <w:jc w:val="both"/>
        <w:rPr>
          <w:sz w:val="22"/>
        </w:rPr>
      </w:pPr>
      <w:r>
        <w:rPr>
          <w:b/>
          <w:sz w:val="22"/>
        </w:rPr>
        <w:t>URGES </w:t>
      </w:r>
      <w:r>
        <w:rPr>
          <w:sz w:val="22"/>
        </w:rPr>
        <w:t>all members of the Organization of African Unity to make their financial contributions</w:t>
      </w:r>
      <w:r>
        <w:rPr>
          <w:spacing w:val="32"/>
          <w:sz w:val="22"/>
        </w:rPr>
        <w:t> </w:t>
      </w:r>
      <w:r>
        <w:rPr>
          <w:sz w:val="22"/>
        </w:rPr>
        <w:t>to</w:t>
      </w:r>
      <w:r>
        <w:rPr>
          <w:spacing w:val="33"/>
          <w:sz w:val="22"/>
        </w:rPr>
        <w:t> </w:t>
      </w:r>
      <w:r>
        <w:rPr>
          <w:sz w:val="22"/>
        </w:rPr>
        <w:t>the</w:t>
      </w:r>
      <w:r>
        <w:rPr>
          <w:spacing w:val="33"/>
          <w:sz w:val="22"/>
        </w:rPr>
        <w:t> </w:t>
      </w:r>
      <w:r>
        <w:rPr>
          <w:sz w:val="22"/>
        </w:rPr>
        <w:t>Special</w:t>
      </w:r>
      <w:r>
        <w:rPr>
          <w:spacing w:val="32"/>
          <w:sz w:val="22"/>
        </w:rPr>
        <w:t> </w:t>
      </w:r>
      <w:r>
        <w:rPr>
          <w:sz w:val="22"/>
        </w:rPr>
        <w:t>Fund</w:t>
      </w:r>
      <w:r>
        <w:rPr>
          <w:spacing w:val="33"/>
          <w:sz w:val="22"/>
        </w:rPr>
        <w:t> </w:t>
      </w:r>
      <w:r>
        <w:rPr>
          <w:sz w:val="22"/>
        </w:rPr>
        <w:t>and</w:t>
      </w:r>
      <w:r>
        <w:rPr>
          <w:spacing w:val="33"/>
          <w:sz w:val="22"/>
        </w:rPr>
        <w:t> </w:t>
      </w:r>
      <w:r>
        <w:rPr>
          <w:sz w:val="22"/>
        </w:rPr>
        <w:t>to</w:t>
      </w:r>
      <w:r>
        <w:rPr>
          <w:spacing w:val="33"/>
          <w:sz w:val="22"/>
        </w:rPr>
        <w:t> </w:t>
      </w:r>
      <w:r>
        <w:rPr>
          <w:sz w:val="22"/>
        </w:rPr>
        <w:t>offer</w:t>
      </w:r>
      <w:r>
        <w:rPr>
          <w:spacing w:val="29"/>
          <w:sz w:val="22"/>
        </w:rPr>
        <w:t> </w:t>
      </w:r>
      <w:r>
        <w:rPr>
          <w:sz w:val="22"/>
        </w:rPr>
        <w:t>any</w:t>
      </w:r>
      <w:r>
        <w:rPr>
          <w:spacing w:val="28"/>
          <w:sz w:val="22"/>
        </w:rPr>
        <w:t> </w:t>
      </w:r>
      <w:r>
        <w:rPr>
          <w:sz w:val="22"/>
        </w:rPr>
        <w:t>suggestions</w:t>
      </w:r>
      <w:r>
        <w:rPr>
          <w:spacing w:val="28"/>
          <w:sz w:val="22"/>
        </w:rPr>
        <w:t> </w:t>
      </w:r>
      <w:r>
        <w:rPr>
          <w:sz w:val="22"/>
        </w:rPr>
        <w:t>they</w:t>
      </w:r>
      <w:r>
        <w:rPr>
          <w:spacing w:val="29"/>
          <w:sz w:val="22"/>
        </w:rPr>
        <w:t> </w:t>
      </w:r>
      <w:r>
        <w:rPr>
          <w:sz w:val="22"/>
        </w:rPr>
        <w:t>may</w:t>
      </w:r>
      <w:r>
        <w:rPr>
          <w:spacing w:val="28"/>
          <w:sz w:val="22"/>
        </w:rPr>
        <w:t> </w:t>
      </w:r>
      <w:r>
        <w:rPr>
          <w:sz w:val="22"/>
        </w:rPr>
        <w:t>have</w:t>
      </w:r>
      <w:r>
        <w:rPr>
          <w:spacing w:val="29"/>
          <w:sz w:val="22"/>
        </w:rPr>
        <w:t> </w:t>
      </w:r>
      <w:r>
        <w:rPr>
          <w:sz w:val="22"/>
        </w:rPr>
        <w:t>to the Committee.</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1"/>
      <w:ind w:left="163" w:right="14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6"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2023-06-06T12:53:03Z</dcterms:created>
  <dcterms:modified xsi:type="dcterms:W3CDTF">2023-06-06T12:53:03Z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