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19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PROBLEM</w:t>
      </w:r>
      <w:r>
        <w:rPr>
          <w:spacing w:val="11"/>
          <w:u w:val="single"/>
        </w:rPr>
        <w:t> </w:t>
      </w:r>
      <w:r>
        <w:rPr>
          <w:u w:val="single"/>
        </w:rPr>
        <w:t>OF</w:t>
      </w:r>
      <w:r>
        <w:rPr>
          <w:spacing w:val="11"/>
          <w:u w:val="single"/>
        </w:rPr>
        <w:t> </w:t>
      </w:r>
      <w:r>
        <w:rPr>
          <w:u w:val="single"/>
        </w:rPr>
        <w:t>REFUGEES</w:t>
      </w:r>
      <w:r>
        <w:rPr>
          <w:spacing w:val="11"/>
          <w:u w:val="single"/>
        </w:rPr>
        <w:t> </w:t>
      </w:r>
      <w:r>
        <w:rPr>
          <w:u w:val="single"/>
        </w:rPr>
        <w:t>IN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57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statements</w:t>
      </w:r>
      <w:r>
        <w:rPr>
          <w:spacing w:val="40"/>
        </w:rPr>
        <w:t> </w:t>
      </w:r>
      <w:r>
        <w:rPr/>
        <w:t>concerning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refugee</w:t>
      </w:r>
      <w:r>
        <w:rPr>
          <w:spacing w:val="40"/>
        </w:rPr>
        <w:t> </w:t>
      </w:r>
      <w:r>
        <w:rPr/>
        <w:t>problem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Africa</w:t>
      </w:r>
      <w:r>
        <w:rPr>
          <w:spacing w:val="40"/>
        </w:rPr>
        <w:t> </w:t>
      </w:r>
      <w:r>
        <w:rPr/>
        <w:t>with particular reference to the refugees from Rwanda and having noted that these refugees are a</w:t>
      </w:r>
      <w:r>
        <w:rPr>
          <w:spacing w:val="40"/>
        </w:rPr>
        <w:t> </w:t>
      </w:r>
      <w:r>
        <w:rPr/>
        <w:t>very</w:t>
      </w:r>
      <w:r>
        <w:rPr>
          <w:spacing w:val="40"/>
        </w:rPr>
        <w:t> </w:t>
      </w:r>
      <w:r>
        <w:rPr/>
        <w:t>heavy</w:t>
      </w:r>
      <w:r>
        <w:rPr>
          <w:spacing w:val="40"/>
        </w:rPr>
        <w:t> </w:t>
      </w:r>
      <w:r>
        <w:rPr/>
        <w:t>charge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countries</w:t>
      </w:r>
      <w:r>
        <w:rPr>
          <w:spacing w:val="40"/>
        </w:rPr>
        <w:t> </w:t>
      </w:r>
      <w:r>
        <w:rPr/>
        <w:t>adjacent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Rwanda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where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refugees</w:t>
      </w:r>
      <w:r>
        <w:rPr>
          <w:spacing w:val="40"/>
        </w:rPr>
        <w:t> </w:t>
      </w:r>
      <w:r>
        <w:rPr/>
        <w:t>seek </w:t>
      </w:r>
      <w:r>
        <w:rPr>
          <w:spacing w:val="-2"/>
        </w:rPr>
        <w:t>asylum,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72" w:lineRule="auto"/>
        <w:ind w:left="171" w:right="156" w:firstLine="676"/>
        <w:jc w:val="both"/>
      </w:pPr>
      <w:r>
        <w:rPr>
          <w:b/>
          <w:u w:val="single"/>
        </w:rPr>
        <w:t>Resolves</w:t>
      </w:r>
      <w:r>
        <w:rPr>
          <w:b/>
        </w:rPr>
        <w:t> </w:t>
      </w:r>
      <w:r>
        <w:rPr/>
        <w:t>that a commission consisting of Rwanda, Burundi, Congo (Leopoldville), Uganda,</w:t>
      </w:r>
      <w:r>
        <w:rPr>
          <w:spacing w:val="40"/>
        </w:rPr>
        <w:t> </w:t>
      </w:r>
      <w:r>
        <w:rPr/>
        <w:t>Tanganyika,</w:t>
      </w:r>
      <w:r>
        <w:rPr>
          <w:spacing w:val="80"/>
        </w:rPr>
        <w:t> </w:t>
      </w:r>
      <w:r>
        <w:rPr/>
        <w:t>Sudan,</w:t>
      </w:r>
      <w:r>
        <w:rPr>
          <w:spacing w:val="40"/>
        </w:rPr>
        <w:t> </w:t>
      </w:r>
      <w:r>
        <w:rPr/>
        <w:t>Senegal,</w:t>
      </w:r>
      <w:r>
        <w:rPr>
          <w:spacing w:val="40"/>
        </w:rPr>
        <w:t> </w:t>
      </w:r>
      <w:r>
        <w:rPr/>
        <w:t>Nigeria,</w:t>
      </w:r>
      <w:r>
        <w:rPr>
          <w:spacing w:val="40"/>
        </w:rPr>
        <w:t> </w:t>
      </w:r>
      <w:r>
        <w:rPr/>
        <w:t>Ghana and</w:t>
      </w:r>
      <w:r>
        <w:rPr>
          <w:spacing w:val="40"/>
        </w:rPr>
        <w:t> </w:t>
      </w:r>
      <w:r>
        <w:rPr/>
        <w:t>Cameroon be appointed</w:t>
      </w:r>
      <w:r>
        <w:rPr>
          <w:spacing w:val="40"/>
        </w:rPr>
        <w:t> </w:t>
      </w:r>
      <w:r>
        <w:rPr/>
        <w:t>to </w:t>
      </w:r>
      <w:r>
        <w:rPr>
          <w:spacing w:val="-2"/>
        </w:rPr>
        <w:t>examine: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369" w:lineRule="auto" w:before="1" w:after="0"/>
        <w:ind w:left="1524" w:right="163" w:hanging="677"/>
        <w:jc w:val="left"/>
        <w:rPr>
          <w:sz w:val="22"/>
        </w:rPr>
      </w:pP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refugee</w:t>
      </w:r>
      <w:r>
        <w:rPr>
          <w:spacing w:val="36"/>
          <w:sz w:val="22"/>
        </w:rPr>
        <w:t> </w:t>
      </w:r>
      <w:r>
        <w:rPr>
          <w:sz w:val="22"/>
        </w:rPr>
        <w:t>problem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Africa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made</w:t>
      </w:r>
      <w:r>
        <w:rPr>
          <w:spacing w:val="36"/>
          <w:sz w:val="22"/>
        </w:rPr>
        <w:t> </w:t>
      </w:r>
      <w:r>
        <w:rPr>
          <w:sz w:val="22"/>
        </w:rPr>
        <w:t>recommendations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Council</w:t>
      </w:r>
      <w:r>
        <w:rPr>
          <w:spacing w:val="35"/>
          <w:sz w:val="22"/>
        </w:rPr>
        <w:t> </w:t>
      </w:r>
      <w:r>
        <w:rPr>
          <w:sz w:val="22"/>
        </w:rPr>
        <w:t>of Ministers on how it can be solved;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677"/>
        <w:jc w:val="left"/>
        <w:rPr>
          <w:sz w:val="22"/>
        </w:rPr>
      </w:pPr>
      <w:r>
        <w:rPr>
          <w:sz w:val="22"/>
        </w:rPr>
        <w:t>ways and</w:t>
      </w:r>
      <w:r>
        <w:rPr>
          <w:spacing w:val="2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of maintaining</w:t>
      </w:r>
      <w:r>
        <w:rPr>
          <w:spacing w:val="1"/>
          <w:sz w:val="22"/>
        </w:rPr>
        <w:t> </w:t>
      </w:r>
      <w:r>
        <w:rPr>
          <w:sz w:val="22"/>
        </w:rPr>
        <w:t>refugees</w:t>
      </w:r>
      <w:r>
        <w:rPr>
          <w:spacing w:val="1"/>
          <w:sz w:val="22"/>
        </w:rPr>
        <w:t> </w:t>
      </w:r>
      <w:r>
        <w:rPr>
          <w:sz w:val="22"/>
        </w:rPr>
        <w:t>in their</w:t>
      </w:r>
      <w:r>
        <w:rPr>
          <w:spacing w:val="2"/>
          <w:sz w:val="22"/>
        </w:rPr>
        <w:t> </w:t>
      </w:r>
      <w:r>
        <w:rPr>
          <w:sz w:val="22"/>
        </w:rPr>
        <w:t>country</w:t>
      </w:r>
      <w:r>
        <w:rPr>
          <w:spacing w:val="1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asylum.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24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413" w:right="239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2023-06-06T12:53:11Z</dcterms:created>
  <dcterms:modified xsi:type="dcterms:W3CDTF">2023-06-06T12:53:11Z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