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6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COMMISSION ON THE PROBLEM OF REFUGEES</w:t>
      </w:r>
      <w:r>
        <w:rPr>
          <w:u w:val="none"/>
        </w:rPr>
        <w:t> </w:t>
      </w:r>
      <w:r>
        <w:rPr>
          <w:u w:val="single"/>
        </w:rPr>
        <w:t>IN AFRICA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67" w:firstLine="676"/>
        <w:jc w:val="both"/>
      </w:pPr>
      <w:r>
        <w:rPr/>
        <w:t>The Council of Minister meeting in its Third Ordinary Session in Cairo, U.A.R., from 13 to 17 July 1964,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52" w:firstLine="676"/>
        <w:jc w:val="both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reports submitted by the Commission on the problem of refugees in Africa, established by resolution CM/Res. 19 (II) of the Second Ordinary Session</w:t>
      </w:r>
      <w:r>
        <w:rPr>
          <w:spacing w:val="80"/>
          <w:w w:val="150"/>
        </w:rPr>
        <w:t> </w:t>
      </w:r>
      <w:r>
        <w:rPr/>
        <w:t>of the Council,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72" w:lineRule="auto"/>
        <w:ind w:left="171" w:right="156" w:firstLine="676"/>
        <w:jc w:val="both"/>
      </w:pPr>
      <w:r>
        <w:rPr>
          <w:b/>
          <w:u w:val="single"/>
        </w:rPr>
        <w:t>Noting</w:t>
      </w:r>
      <w:r>
        <w:rPr>
          <w:b/>
          <w:spacing w:val="40"/>
        </w:rPr>
        <w:t> </w:t>
      </w:r>
      <w:r>
        <w:rPr/>
        <w:t>the</w:t>
      </w:r>
      <w:r>
        <w:rPr>
          <w:spacing w:val="33"/>
        </w:rPr>
        <w:t> </w:t>
      </w:r>
      <w:r>
        <w:rPr/>
        <w:t>invitations</w:t>
      </w:r>
      <w:r>
        <w:rPr>
          <w:spacing w:val="33"/>
        </w:rPr>
        <w:t> </w:t>
      </w:r>
      <w:r>
        <w:rPr/>
        <w:t>extended</w:t>
      </w:r>
      <w:r>
        <w:rPr>
          <w:spacing w:val="34"/>
        </w:rPr>
        <w:t> </w:t>
      </w:r>
      <w:r>
        <w:rPr/>
        <w:t>to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Commission</w:t>
      </w:r>
      <w:r>
        <w:rPr>
          <w:spacing w:val="33"/>
        </w:rPr>
        <w:t> </w:t>
      </w:r>
      <w:r>
        <w:rPr/>
        <w:t>by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Governments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Uganda, the</w:t>
      </w:r>
      <w:r>
        <w:rPr>
          <w:spacing w:val="37"/>
        </w:rPr>
        <w:t> </w:t>
      </w:r>
      <w:r>
        <w:rPr/>
        <w:t>United</w:t>
      </w:r>
      <w:r>
        <w:rPr>
          <w:spacing w:val="38"/>
        </w:rPr>
        <w:t> </w:t>
      </w:r>
      <w:r>
        <w:rPr/>
        <w:t>Republic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Tanganyika</w:t>
      </w:r>
      <w:r>
        <w:rPr>
          <w:spacing w:val="35"/>
        </w:rPr>
        <w:t> </w:t>
      </w:r>
      <w:r>
        <w:rPr/>
        <w:t>and</w:t>
      </w:r>
      <w:r>
        <w:rPr>
          <w:spacing w:val="36"/>
        </w:rPr>
        <w:t> </w:t>
      </w:r>
      <w:r>
        <w:rPr/>
        <w:t>Zanzibar,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Burundi</w:t>
      </w:r>
      <w:r>
        <w:rPr>
          <w:spacing w:val="35"/>
        </w:rPr>
        <w:t> </w:t>
      </w:r>
      <w:r>
        <w:rPr/>
        <w:t>to</w:t>
      </w:r>
      <w:r>
        <w:rPr>
          <w:spacing w:val="36"/>
        </w:rPr>
        <w:t> </w:t>
      </w:r>
      <w:r>
        <w:rPr/>
        <w:t>visit</w:t>
      </w:r>
      <w:r>
        <w:rPr>
          <w:spacing w:val="35"/>
        </w:rPr>
        <w:t> </w:t>
      </w:r>
      <w:r>
        <w:rPr/>
        <w:t>their</w:t>
      </w:r>
      <w:r>
        <w:rPr>
          <w:spacing w:val="35"/>
        </w:rPr>
        <w:t> </w:t>
      </w:r>
      <w:r>
        <w:rPr/>
        <w:t>countries</w:t>
      </w:r>
      <w:r>
        <w:rPr>
          <w:spacing w:val="35"/>
        </w:rPr>
        <w:t> </w:t>
      </w:r>
      <w:r>
        <w:rPr/>
        <w:t>on</w:t>
      </w:r>
      <w:r>
        <w:rPr>
          <w:spacing w:val="35"/>
        </w:rPr>
        <w:t> </w:t>
      </w:r>
      <w:r>
        <w:rPr/>
        <w:t>a fact-finding mission,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240" w:lineRule="auto" w:before="0" w:after="0"/>
        <w:ind w:left="1184" w:right="0" w:hanging="336"/>
        <w:jc w:val="left"/>
        <w:rPr>
          <w:sz w:val="22"/>
        </w:rPr>
      </w:pPr>
      <w:r>
        <w:rPr>
          <w:b/>
          <w:sz w:val="22"/>
        </w:rPr>
        <w:t>TAKES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NOTE</w:t>
      </w:r>
      <w:r>
        <w:rPr>
          <w:b/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report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pacing w:val="-2"/>
          <w:sz w:val="22"/>
        </w:rPr>
        <w:t>Commission;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4" w:right="155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Commission to continue its work, taking into consideration the views expressed in the Council of Ministers at its Third Ordinary Session,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369" w:lineRule="auto" w:before="0" w:after="0"/>
        <w:ind w:left="1184" w:right="169" w:hanging="336"/>
        <w:jc w:val="both"/>
        <w:rPr>
          <w:sz w:val="22"/>
        </w:rPr>
      </w:pPr>
      <w:r>
        <w:rPr>
          <w:b/>
          <w:sz w:val="22"/>
        </w:rPr>
        <w:t>WELCOMES </w:t>
      </w:r>
      <w:r>
        <w:rPr>
          <w:sz w:val="22"/>
        </w:rPr>
        <w:t>all invitation extended to the Commission by those countries from where refugees have departed or where refugees have been granted asylum with a view to discussing the problem of refugees;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43" w:hanging="336"/>
        <w:jc w:val="both"/>
        <w:rPr>
          <w:sz w:val="22"/>
        </w:rPr>
      </w:pPr>
      <w:r>
        <w:rPr>
          <w:b/>
          <w:sz w:val="22"/>
        </w:rPr>
        <w:t>RECOMMENDS</w:t>
      </w:r>
      <w:r>
        <w:rPr>
          <w:b/>
          <w:spacing w:val="30"/>
          <w:sz w:val="22"/>
        </w:rPr>
        <w:t> </w:t>
      </w:r>
      <w:r>
        <w:rPr>
          <w:sz w:val="22"/>
        </w:rPr>
        <w:t>that the African Group at the United Nations, with the help of</w:t>
      </w:r>
      <w:r>
        <w:rPr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Asian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other</w:t>
      </w:r>
      <w:r>
        <w:rPr>
          <w:spacing w:val="40"/>
          <w:sz w:val="22"/>
        </w:rPr>
        <w:t> </w:t>
      </w:r>
      <w:r>
        <w:rPr>
          <w:sz w:val="22"/>
        </w:rPr>
        <w:t>interested</w:t>
      </w:r>
      <w:r>
        <w:rPr>
          <w:spacing w:val="40"/>
          <w:sz w:val="22"/>
        </w:rPr>
        <w:t> </w:t>
      </w:r>
      <w:r>
        <w:rPr>
          <w:sz w:val="22"/>
        </w:rPr>
        <w:t>groups,</w:t>
      </w:r>
      <w:r>
        <w:rPr>
          <w:spacing w:val="40"/>
          <w:sz w:val="22"/>
        </w:rPr>
        <w:t> </w:t>
      </w:r>
      <w:r>
        <w:rPr>
          <w:sz w:val="22"/>
        </w:rPr>
        <w:t>submit</w:t>
      </w:r>
      <w:r>
        <w:rPr>
          <w:spacing w:val="40"/>
          <w:sz w:val="22"/>
        </w:rPr>
        <w:t> </w:t>
      </w:r>
      <w:r>
        <w:rPr>
          <w:sz w:val="22"/>
        </w:rPr>
        <w:t>during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19</w:t>
      </w:r>
      <w:r>
        <w:rPr>
          <w:spacing w:val="-14"/>
          <w:sz w:val="22"/>
        </w:rPr>
        <w:t> </w:t>
      </w:r>
      <w:r>
        <w:rPr>
          <w:sz w:val="22"/>
          <w:vertAlign w:val="superscript"/>
        </w:rPr>
        <w:t>th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Session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the General Assembly a resolution requesting an increase in the assistance given to African refugees by the United Nations High Commissioner for Refugees;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6" w:hanging="336"/>
        <w:jc w:val="both"/>
        <w:rPr>
          <w:sz w:val="22"/>
        </w:rPr>
      </w:pPr>
      <w:r>
        <w:rPr>
          <w:b/>
          <w:sz w:val="22"/>
        </w:rPr>
        <w:t>RECOMMENDS </w:t>
      </w:r>
      <w:r>
        <w:rPr>
          <w:sz w:val="22"/>
        </w:rPr>
        <w:t>that countries which have refugee problems start forthwith or continue discussions,</w:t>
      </w:r>
      <w:r>
        <w:rPr>
          <w:spacing w:val="15"/>
          <w:sz w:val="22"/>
        </w:rPr>
        <w:t> </w:t>
      </w:r>
      <w:r>
        <w:rPr>
          <w:sz w:val="22"/>
        </w:rPr>
        <w:t>particularly on bilateral basis when appropriate,</w:t>
      </w:r>
      <w:r>
        <w:rPr>
          <w:spacing w:val="15"/>
          <w:sz w:val="22"/>
        </w:rPr>
        <w:t> </w:t>
      </w:r>
      <w:r>
        <w:rPr>
          <w:sz w:val="22"/>
        </w:rPr>
        <w:t>so</w:t>
      </w:r>
      <w:r>
        <w:rPr>
          <w:spacing w:val="15"/>
          <w:sz w:val="22"/>
        </w:rPr>
        <w:t> </w:t>
      </w:r>
      <w:r>
        <w:rPr>
          <w:sz w:val="22"/>
        </w:rPr>
        <w:t>as to</w:t>
      </w:r>
      <w:r>
        <w:rPr>
          <w:spacing w:val="15"/>
          <w:sz w:val="22"/>
        </w:rPr>
        <w:t> </w:t>
      </w:r>
      <w:r>
        <w:rPr>
          <w:sz w:val="22"/>
        </w:rPr>
        <w:t>find</w:t>
      </w:r>
      <w:r>
        <w:rPr>
          <w:spacing w:val="40"/>
          <w:sz w:val="22"/>
        </w:rPr>
        <w:t> </w:t>
      </w:r>
      <w:r>
        <w:rPr>
          <w:sz w:val="22"/>
        </w:rPr>
        <w:t>a solution to these problems;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4" w:hanging="336"/>
        <w:jc w:val="both"/>
        <w:rPr>
          <w:sz w:val="22"/>
        </w:rPr>
      </w:pPr>
      <w:r>
        <w:rPr>
          <w:b/>
          <w:sz w:val="22"/>
        </w:rPr>
        <w:t>INVITES </w:t>
      </w:r>
      <w:r>
        <w:rPr>
          <w:sz w:val="22"/>
        </w:rPr>
        <w:t>the Commission to draw up a Draft Convention covering all aspects of</w:t>
      </w:r>
      <w:r>
        <w:rPr>
          <w:spacing w:val="40"/>
          <w:sz w:val="22"/>
        </w:rPr>
        <w:t> </w:t>
      </w:r>
      <w:r>
        <w:rPr>
          <w:sz w:val="22"/>
        </w:rPr>
        <w:t>the problem of refugees in Africa;</w:t>
      </w:r>
    </w:p>
    <w:p>
      <w:pPr>
        <w:spacing w:after="0" w:line="369" w:lineRule="auto"/>
        <w:jc w:val="both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94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4" w:lineRule="auto" w:before="5" w:after="0"/>
        <w:ind w:left="1183" w:right="146" w:hanging="336"/>
        <w:jc w:val="left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80"/>
          <w:w w:val="150"/>
          <w:sz w:val="22"/>
        </w:rPr>
        <w:t> </w:t>
      </w:r>
      <w:r>
        <w:rPr>
          <w:sz w:val="22"/>
        </w:rPr>
        <w:t>the</w:t>
      </w:r>
      <w:r>
        <w:rPr>
          <w:spacing w:val="80"/>
          <w:w w:val="150"/>
          <w:sz w:val="22"/>
        </w:rPr>
        <w:t> </w:t>
      </w:r>
      <w:r>
        <w:rPr>
          <w:sz w:val="22"/>
        </w:rPr>
        <w:t>Administrative</w:t>
      </w:r>
      <w:r>
        <w:rPr>
          <w:spacing w:val="80"/>
          <w:w w:val="150"/>
          <w:sz w:val="22"/>
        </w:rPr>
        <w:t> </w:t>
      </w:r>
      <w:r>
        <w:rPr>
          <w:sz w:val="22"/>
        </w:rPr>
        <w:t>Secretary-General</w:t>
      </w:r>
      <w:r>
        <w:rPr>
          <w:spacing w:val="80"/>
          <w:w w:val="150"/>
          <w:sz w:val="22"/>
        </w:rPr>
        <w:t> </w:t>
      </w:r>
      <w:r>
        <w:rPr>
          <w:sz w:val="22"/>
        </w:rPr>
        <w:t>to</w:t>
      </w:r>
      <w:r>
        <w:rPr>
          <w:spacing w:val="80"/>
          <w:w w:val="150"/>
          <w:sz w:val="22"/>
        </w:rPr>
        <w:t> </w:t>
      </w:r>
      <w:r>
        <w:rPr>
          <w:sz w:val="22"/>
        </w:rPr>
        <w:t>circulate</w:t>
      </w:r>
      <w:r>
        <w:rPr>
          <w:spacing w:val="80"/>
          <w:w w:val="150"/>
          <w:sz w:val="22"/>
        </w:rPr>
        <w:t> </w:t>
      </w:r>
      <w:r>
        <w:rPr>
          <w:sz w:val="22"/>
        </w:rPr>
        <w:t>the</w:t>
      </w:r>
      <w:r>
        <w:rPr>
          <w:spacing w:val="80"/>
          <w:w w:val="150"/>
          <w:sz w:val="22"/>
        </w:rPr>
        <w:t> </w:t>
      </w:r>
      <w:r>
        <w:rPr>
          <w:sz w:val="22"/>
        </w:rPr>
        <w:t>Draft</w:t>
      </w:r>
      <w:r>
        <w:rPr>
          <w:spacing w:val="80"/>
          <w:sz w:val="22"/>
        </w:rPr>
        <w:t> </w:t>
      </w:r>
      <w:r>
        <w:rPr>
          <w:sz w:val="22"/>
        </w:rPr>
        <w:t>Convention to Member States of the OAU for their comments and observations;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4" w:lineRule="auto" w:before="0" w:after="0"/>
        <w:ind w:left="1183" w:right="155" w:hanging="336"/>
        <w:jc w:val="left"/>
        <w:rPr>
          <w:sz w:val="22"/>
        </w:rPr>
      </w:pPr>
      <w:r>
        <w:rPr>
          <w:b/>
          <w:sz w:val="22"/>
        </w:rPr>
        <w:t>DECIDES FURTHER </w:t>
      </w:r>
      <w:r>
        <w:rPr>
          <w:sz w:val="22"/>
        </w:rPr>
        <w:t>that the final text of the Draft Convention be submitted to the Council of Ministers at its Fourth Ordinary Session for its consideration.</w:t>
      </w:r>
    </w:p>
    <w:sectPr>
      <w:headerReference w:type="default" r:id="rId6"/>
      <w:pgSz w:w="12240" w:h="15840"/>
      <w:pgMar w:header="701" w:footer="0" w:top="9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1.320007pt;margin-top:34.068241pt;width:78.350pt;height:14.5pt;mso-position-horizontal-relative:page;mso-position-vertical-relative:page;z-index:-15761920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5"/>
                  </w:rPr>
                  <w:t> </w:t>
                </w:r>
                <w:r>
                  <w:rPr/>
                  <w:t>36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-2"/>
                  </w:rPr>
                  <w:t>(III)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1.320007pt;margin-top:34.068241pt;width:78.350pt;height:14.5pt;mso-position-horizontal-relative:page;mso-position-vertical-relative:page;z-index:-15761408" type="#_x0000_t202" id="docshape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5"/>
                  </w:rPr>
                  <w:t> </w:t>
                </w:r>
                <w:r>
                  <w:rPr/>
                  <w:t>31</w:t>
                </w:r>
                <w:r>
                  <w:rPr>
                    <w:spacing w:val="16"/>
                  </w:rPr>
                  <w:t> </w:t>
                </w:r>
                <w:r>
                  <w:rPr>
                    <w:spacing w:val="-2"/>
                  </w:rPr>
                  <w:t>(III)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3824" w:right="1642" w:hanging="2055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55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ADOPTED BY THE THIRD ORDINARY SESSION OF THE COUNCIL OF MINISTERS HELD IN CAIRO, (U.A.R.), FROM 13 TO 17 JULY 1964</dc:title>
  <dcterms:created xsi:type="dcterms:W3CDTF">2023-06-06T12:53:51Z</dcterms:created>
  <dcterms:modified xsi:type="dcterms:W3CDTF">2023-06-06T12:53:51Z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