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45"/>
        <w:jc w:val="right"/>
      </w:pPr>
      <w:r>
        <w:rPr/>
        <w:t>CM/Res.</w:t>
      </w:r>
      <w:r>
        <w:rPr>
          <w:spacing w:val="13"/>
        </w:rPr>
        <w:t> </w:t>
      </w:r>
      <w:r>
        <w:rPr/>
        <w:t>78</w:t>
      </w:r>
      <w:r>
        <w:rPr>
          <w:spacing w:val="14"/>
        </w:rPr>
        <w:t> </w:t>
      </w:r>
      <w:r>
        <w:rPr>
          <w:spacing w:val="-2"/>
        </w:rPr>
        <w:t>(VII)</w:t>
      </w:r>
    </w:p>
    <w:p>
      <w:pPr>
        <w:pStyle w:val="BodyText"/>
        <w:spacing w:before="10"/>
        <w:rPr>
          <w:sz w:val="26"/>
        </w:rPr>
      </w:pPr>
    </w:p>
    <w:p>
      <w:pPr>
        <w:pStyle w:val="Title"/>
        <w:rPr>
          <w:u w:val="none"/>
        </w:rPr>
      </w:pPr>
      <w:r>
        <w:rPr>
          <w:u w:val="single"/>
        </w:rPr>
        <w:t>RESOLUTION</w:t>
      </w:r>
      <w:r>
        <w:rPr>
          <w:spacing w:val="12"/>
          <w:u w:val="single"/>
        </w:rPr>
        <w:t> </w:t>
      </w:r>
      <w:r>
        <w:rPr>
          <w:u w:val="single"/>
        </w:rPr>
        <w:t>ON</w:t>
      </w:r>
      <w:r>
        <w:rPr>
          <w:spacing w:val="13"/>
          <w:u w:val="single"/>
        </w:rPr>
        <w:t> </w:t>
      </w:r>
      <w:r>
        <w:rPr>
          <w:u w:val="single"/>
        </w:rPr>
        <w:t>SOUTHERN</w:t>
      </w:r>
      <w:r>
        <w:rPr>
          <w:spacing w:val="12"/>
          <w:u w:val="single"/>
        </w:rPr>
        <w:t> </w:t>
      </w:r>
      <w:r>
        <w:rPr>
          <w:spacing w:val="-2"/>
          <w:u w:val="single"/>
        </w:rPr>
        <w:t>RHODESIA</w:t>
      </w:r>
    </w:p>
    <w:p>
      <w:pPr>
        <w:pStyle w:val="BodyText"/>
        <w:rPr>
          <w:b/>
          <w:sz w:val="20"/>
        </w:rPr>
      </w:pPr>
    </w:p>
    <w:p>
      <w:pPr>
        <w:pStyle w:val="BodyText"/>
        <w:spacing w:before="10"/>
        <w:rPr>
          <w:b/>
          <w:sz w:val="16"/>
        </w:rPr>
      </w:pPr>
    </w:p>
    <w:p>
      <w:pPr>
        <w:pStyle w:val="BodyText"/>
        <w:spacing w:line="364" w:lineRule="auto" w:before="96"/>
        <w:ind w:left="171" w:right="157" w:firstLine="676"/>
        <w:jc w:val="both"/>
      </w:pPr>
      <w:r>
        <w:rPr/>
        <w:t>The Council of Ministers, meeting in its Seventh Ordinary Session in Addis Ababa, from 31 October to 4 November 1966,</w:t>
      </w:r>
    </w:p>
    <w:p>
      <w:pPr>
        <w:pStyle w:val="BodyText"/>
        <w:spacing w:before="6"/>
        <w:rPr>
          <w:sz w:val="34"/>
        </w:rPr>
      </w:pPr>
    </w:p>
    <w:p>
      <w:pPr>
        <w:pStyle w:val="BodyText"/>
        <w:spacing w:line="369" w:lineRule="auto" w:before="1"/>
        <w:ind w:left="171" w:right="157" w:firstLine="676"/>
        <w:jc w:val="both"/>
      </w:pPr>
      <w:r>
        <w:rPr>
          <w:b/>
          <w:u w:val="single"/>
        </w:rPr>
        <w:t>Having reviewed</w:t>
      </w:r>
      <w:r>
        <w:rPr>
          <w:b/>
          <w:spacing w:val="37"/>
        </w:rPr>
        <w:t> </w:t>
      </w:r>
      <w:r>
        <w:rPr/>
        <w:t>events in Southern Rhodesia covering a period of nearly one year</w:t>
      </w:r>
      <w:r>
        <w:rPr>
          <w:spacing w:val="40"/>
        </w:rPr>
        <w:t> </w:t>
      </w:r>
      <w:r>
        <w:rPr/>
        <w:t>and the illegal seizure of independence by British racist minority settlers in that country,</w:t>
      </w:r>
    </w:p>
    <w:p>
      <w:pPr>
        <w:pStyle w:val="BodyText"/>
        <w:spacing w:before="7"/>
        <w:rPr>
          <w:sz w:val="33"/>
        </w:rPr>
      </w:pPr>
    </w:p>
    <w:p>
      <w:pPr>
        <w:pStyle w:val="BodyText"/>
        <w:spacing w:line="369" w:lineRule="auto"/>
        <w:ind w:left="171" w:right="154" w:firstLine="676"/>
        <w:jc w:val="both"/>
      </w:pPr>
      <w:r>
        <w:rPr>
          <w:b/>
          <w:u w:val="single"/>
        </w:rPr>
        <w:t>Having observed</w:t>
      </w:r>
      <w:r>
        <w:rPr>
          <w:b/>
        </w:rPr>
        <w:t> </w:t>
      </w:r>
      <w:r>
        <w:rPr/>
        <w:t>the hypocritical attitude and vacillation of the British Government towards the rebel regime in Southern Rhodesia,</w:t>
      </w:r>
    </w:p>
    <w:p>
      <w:pPr>
        <w:pStyle w:val="BodyText"/>
        <w:spacing w:before="8"/>
        <w:rPr>
          <w:sz w:val="33"/>
        </w:rPr>
      </w:pPr>
    </w:p>
    <w:p>
      <w:pPr>
        <w:pStyle w:val="BodyText"/>
        <w:spacing w:line="372" w:lineRule="auto"/>
        <w:ind w:left="171" w:right="156" w:firstLine="676"/>
        <w:jc w:val="both"/>
      </w:pPr>
      <w:r>
        <w:rPr>
          <w:b/>
          <w:u w:val="single"/>
        </w:rPr>
        <w:t>Convinced</w:t>
      </w:r>
      <w:r>
        <w:rPr>
          <w:b/>
        </w:rPr>
        <w:t> </w:t>
      </w:r>
      <w:r>
        <w:rPr/>
        <w:t>that the programme of sanctions against the British colony of Southern Rhodesia</w:t>
      </w:r>
      <w:r>
        <w:rPr>
          <w:spacing w:val="40"/>
        </w:rPr>
        <w:t> </w:t>
      </w:r>
      <w:r>
        <w:rPr/>
        <w:t>as</w:t>
      </w:r>
      <w:r>
        <w:rPr>
          <w:spacing w:val="40"/>
        </w:rPr>
        <w:t> </w:t>
      </w:r>
      <w:r>
        <w:rPr/>
        <w:t>conceived</w:t>
      </w:r>
      <w:r>
        <w:rPr>
          <w:spacing w:val="40"/>
        </w:rPr>
        <w:t> </w:t>
      </w:r>
      <w:r>
        <w:rPr/>
        <w:t>and</w:t>
      </w:r>
      <w:r>
        <w:rPr>
          <w:spacing w:val="40"/>
        </w:rPr>
        <w:t> </w:t>
      </w:r>
      <w:r>
        <w:rPr/>
        <w:t>directed</w:t>
      </w:r>
      <w:r>
        <w:rPr>
          <w:spacing w:val="40"/>
        </w:rPr>
        <w:t> </w:t>
      </w:r>
      <w:r>
        <w:rPr/>
        <w:t>by</w:t>
      </w:r>
      <w:r>
        <w:rPr>
          <w:spacing w:val="40"/>
        </w:rPr>
        <w:t> </w:t>
      </w:r>
      <w:r>
        <w:rPr/>
        <w:t>the</w:t>
      </w:r>
      <w:r>
        <w:rPr>
          <w:spacing w:val="40"/>
        </w:rPr>
        <w:t> </w:t>
      </w:r>
      <w:r>
        <w:rPr/>
        <w:t>British</w:t>
      </w:r>
      <w:r>
        <w:rPr>
          <w:spacing w:val="40"/>
        </w:rPr>
        <w:t> </w:t>
      </w:r>
      <w:r>
        <w:rPr/>
        <w:t>Government</w:t>
      </w:r>
      <w:r>
        <w:rPr>
          <w:spacing w:val="40"/>
        </w:rPr>
        <w:t> </w:t>
      </w:r>
      <w:r>
        <w:rPr/>
        <w:t>will</w:t>
      </w:r>
      <w:r>
        <w:rPr>
          <w:spacing w:val="40"/>
        </w:rPr>
        <w:t> </w:t>
      </w:r>
      <w:r>
        <w:rPr/>
        <w:t>not</w:t>
      </w:r>
      <w:r>
        <w:rPr>
          <w:spacing w:val="40"/>
        </w:rPr>
        <w:t> </w:t>
      </w:r>
      <w:r>
        <w:rPr/>
        <w:t>and</w:t>
      </w:r>
      <w:r>
        <w:rPr>
          <w:spacing w:val="40"/>
        </w:rPr>
        <w:t> </w:t>
      </w:r>
      <w:r>
        <w:rPr/>
        <w:t>cannot</w:t>
      </w:r>
      <w:r>
        <w:rPr>
          <w:spacing w:val="40"/>
        </w:rPr>
        <w:t> </w:t>
      </w:r>
      <w:r>
        <w:rPr/>
        <w:t>bring down the illegal regime at Salisbury,</w:t>
      </w:r>
    </w:p>
    <w:p>
      <w:pPr>
        <w:pStyle w:val="BodyText"/>
        <w:spacing w:before="11"/>
        <w:rPr>
          <w:sz w:val="32"/>
        </w:rPr>
      </w:pPr>
    </w:p>
    <w:p>
      <w:pPr>
        <w:pStyle w:val="BodyText"/>
        <w:spacing w:line="374" w:lineRule="auto"/>
        <w:ind w:left="171" w:right="160" w:firstLine="676"/>
        <w:jc w:val="both"/>
      </w:pPr>
      <w:r>
        <w:rPr>
          <w:b/>
          <w:u w:val="single"/>
        </w:rPr>
        <w:t>More</w:t>
      </w:r>
      <w:r>
        <w:rPr>
          <w:b/>
          <w:spacing w:val="20"/>
          <w:u w:val="single"/>
        </w:rPr>
        <w:t> </w:t>
      </w:r>
      <w:r>
        <w:rPr>
          <w:b/>
          <w:u w:val="single"/>
        </w:rPr>
        <w:t>convinced</w:t>
      </w:r>
      <w:r>
        <w:rPr>
          <w:b/>
          <w:spacing w:val="20"/>
        </w:rPr>
        <w:t> </w:t>
      </w:r>
      <w:r>
        <w:rPr/>
        <w:t>than ever that the Southern Rhodesia independence crisis constitutes</w:t>
      </w:r>
      <w:r>
        <w:rPr>
          <w:spacing w:val="80"/>
        </w:rPr>
        <w:t> </w:t>
      </w:r>
      <w:r>
        <w:rPr/>
        <w:t>a threat to international peace and security,</w:t>
      </w:r>
    </w:p>
    <w:p>
      <w:pPr>
        <w:pStyle w:val="BodyText"/>
        <w:spacing w:before="2"/>
        <w:rPr>
          <w:sz w:val="33"/>
        </w:rPr>
      </w:pPr>
    </w:p>
    <w:p>
      <w:pPr>
        <w:pStyle w:val="ListParagraph"/>
        <w:numPr>
          <w:ilvl w:val="0"/>
          <w:numId w:val="1"/>
        </w:numPr>
        <w:tabs>
          <w:tab w:pos="1184" w:val="left" w:leader="none"/>
        </w:tabs>
        <w:spacing w:line="369" w:lineRule="auto" w:before="0" w:after="0"/>
        <w:ind w:left="1183" w:right="144" w:hanging="336"/>
        <w:jc w:val="both"/>
        <w:rPr>
          <w:sz w:val="22"/>
        </w:rPr>
      </w:pPr>
      <w:r>
        <w:rPr>
          <w:b/>
          <w:sz w:val="22"/>
        </w:rPr>
        <w:t>BITTERLY AND UNRESERVEDLY CONDEMNS </w:t>
      </w:r>
      <w:r>
        <w:rPr>
          <w:sz w:val="22"/>
        </w:rPr>
        <w:t>the current talks between</w:t>
      </w:r>
      <w:r>
        <w:rPr>
          <w:spacing w:val="80"/>
          <w:sz w:val="22"/>
        </w:rPr>
        <w:t> </w:t>
      </w:r>
      <w:r>
        <w:rPr>
          <w:sz w:val="22"/>
        </w:rPr>
        <w:t>the British Government and the rebel settler regime in Southern Rhodesia as a conspiracy aimed at recognizing the independence seized illegally by the rebel </w:t>
      </w:r>
      <w:r>
        <w:rPr>
          <w:spacing w:val="-2"/>
          <w:sz w:val="22"/>
        </w:rPr>
        <w:t>settlers;</w:t>
      </w:r>
    </w:p>
    <w:p>
      <w:pPr>
        <w:pStyle w:val="BodyText"/>
        <w:spacing w:before="6"/>
        <w:rPr>
          <w:sz w:val="33"/>
        </w:rPr>
      </w:pPr>
    </w:p>
    <w:p>
      <w:pPr>
        <w:pStyle w:val="ListParagraph"/>
        <w:numPr>
          <w:ilvl w:val="0"/>
          <w:numId w:val="1"/>
        </w:numPr>
        <w:tabs>
          <w:tab w:pos="1184" w:val="left" w:leader="none"/>
        </w:tabs>
        <w:spacing w:line="369" w:lineRule="auto" w:before="1" w:after="0"/>
        <w:ind w:left="1184" w:right="153" w:hanging="336"/>
        <w:jc w:val="both"/>
        <w:rPr>
          <w:sz w:val="22"/>
        </w:rPr>
      </w:pPr>
      <w:r>
        <w:rPr>
          <w:b/>
          <w:sz w:val="22"/>
        </w:rPr>
        <w:t>CALLS UPON </w:t>
      </w:r>
      <w:r>
        <w:rPr>
          <w:sz w:val="22"/>
        </w:rPr>
        <w:t>all Member States of the OAU and all other States to continue to refuse recognition to the present Government of Southern Rhodesia and to refuse recognition</w:t>
      </w:r>
      <w:r>
        <w:rPr>
          <w:spacing w:val="40"/>
          <w:sz w:val="22"/>
        </w:rPr>
        <w:t> </w:t>
      </w:r>
      <w:r>
        <w:rPr>
          <w:sz w:val="22"/>
        </w:rPr>
        <w:t>to</w:t>
      </w:r>
      <w:r>
        <w:rPr>
          <w:spacing w:val="40"/>
          <w:sz w:val="22"/>
        </w:rPr>
        <w:t> </w:t>
      </w:r>
      <w:r>
        <w:rPr>
          <w:sz w:val="22"/>
        </w:rPr>
        <w:t>any</w:t>
      </w:r>
      <w:r>
        <w:rPr>
          <w:spacing w:val="40"/>
          <w:sz w:val="22"/>
        </w:rPr>
        <w:t> </w:t>
      </w:r>
      <w:r>
        <w:rPr>
          <w:sz w:val="22"/>
        </w:rPr>
        <w:t>independent</w:t>
      </w:r>
      <w:r>
        <w:rPr>
          <w:spacing w:val="40"/>
          <w:sz w:val="22"/>
        </w:rPr>
        <w:t> </w:t>
      </w:r>
      <w:r>
        <w:rPr>
          <w:sz w:val="22"/>
        </w:rPr>
        <w:t>regime</w:t>
      </w:r>
      <w:r>
        <w:rPr>
          <w:spacing w:val="40"/>
          <w:sz w:val="22"/>
        </w:rPr>
        <w:t> </w:t>
      </w:r>
      <w:r>
        <w:rPr>
          <w:sz w:val="22"/>
        </w:rPr>
        <w:t>which</w:t>
      </w:r>
      <w:r>
        <w:rPr>
          <w:spacing w:val="40"/>
          <w:sz w:val="22"/>
        </w:rPr>
        <w:t> </w:t>
      </w:r>
      <w:r>
        <w:rPr>
          <w:sz w:val="22"/>
        </w:rPr>
        <w:t>the</w:t>
      </w:r>
      <w:r>
        <w:rPr>
          <w:spacing w:val="40"/>
          <w:sz w:val="22"/>
        </w:rPr>
        <w:t> </w:t>
      </w:r>
      <w:r>
        <w:rPr>
          <w:sz w:val="22"/>
        </w:rPr>
        <w:t>present</w:t>
      </w:r>
      <w:r>
        <w:rPr>
          <w:spacing w:val="40"/>
          <w:sz w:val="22"/>
        </w:rPr>
        <w:t> </w:t>
      </w:r>
      <w:r>
        <w:rPr>
          <w:sz w:val="22"/>
        </w:rPr>
        <w:t>talks</w:t>
      </w:r>
      <w:r>
        <w:rPr>
          <w:spacing w:val="40"/>
          <w:sz w:val="22"/>
        </w:rPr>
        <w:t> </w:t>
      </w:r>
      <w:r>
        <w:rPr>
          <w:sz w:val="22"/>
        </w:rPr>
        <w:t>between</w:t>
      </w:r>
      <w:r>
        <w:rPr>
          <w:spacing w:val="40"/>
          <w:sz w:val="22"/>
        </w:rPr>
        <w:t> </w:t>
      </w:r>
      <w:r>
        <w:rPr>
          <w:sz w:val="22"/>
        </w:rPr>
        <w:t>Britain and the Southern Rhodesian rebels may bring about unless such a government is based on majority rule;</w:t>
      </w:r>
    </w:p>
    <w:p>
      <w:pPr>
        <w:pStyle w:val="BodyText"/>
        <w:spacing w:before="10"/>
        <w:rPr>
          <w:sz w:val="33"/>
        </w:rPr>
      </w:pPr>
    </w:p>
    <w:p>
      <w:pPr>
        <w:pStyle w:val="ListParagraph"/>
        <w:numPr>
          <w:ilvl w:val="0"/>
          <w:numId w:val="1"/>
        </w:numPr>
        <w:tabs>
          <w:tab w:pos="1184" w:val="left" w:leader="none"/>
        </w:tabs>
        <w:spacing w:line="369" w:lineRule="auto" w:before="0" w:after="0"/>
        <w:ind w:left="1183" w:right="152" w:hanging="336"/>
        <w:jc w:val="both"/>
        <w:rPr>
          <w:sz w:val="22"/>
        </w:rPr>
      </w:pPr>
      <w:r>
        <w:rPr>
          <w:b/>
          <w:sz w:val="22"/>
        </w:rPr>
        <w:t>STRONGLY CONDEMNS </w:t>
      </w:r>
      <w:r>
        <w:rPr>
          <w:sz w:val="22"/>
        </w:rPr>
        <w:t>Britain for her refusal to crush the Southern</w:t>
      </w:r>
      <w:r>
        <w:rPr>
          <w:spacing w:val="80"/>
          <w:sz w:val="22"/>
        </w:rPr>
        <w:t> </w:t>
      </w:r>
      <w:r>
        <w:rPr>
          <w:sz w:val="22"/>
        </w:rPr>
        <w:t>Rhodesian rebel regime and repeats its demands to the United Kingdom</w:t>
      </w:r>
      <w:r>
        <w:rPr>
          <w:spacing w:val="40"/>
          <w:sz w:val="22"/>
        </w:rPr>
        <w:t> </w:t>
      </w:r>
      <w:r>
        <w:rPr>
          <w:sz w:val="22"/>
        </w:rPr>
        <w:t>Government to bring about the immediate downfall of that regime by any means including the use of force;</w:t>
      </w:r>
    </w:p>
    <w:p>
      <w:pPr>
        <w:spacing w:after="0" w:line="369" w:lineRule="auto"/>
        <w:jc w:val="both"/>
        <w:rPr>
          <w:sz w:val="22"/>
        </w:rPr>
        <w:sectPr>
          <w:type w:val="continuous"/>
          <w:pgSz w:w="12240" w:h="15840"/>
          <w:pgMar w:top="620" w:bottom="280" w:left="1720" w:right="1720"/>
        </w:sectPr>
      </w:pPr>
    </w:p>
    <w:p>
      <w:pPr>
        <w:pStyle w:val="ListParagraph"/>
        <w:numPr>
          <w:ilvl w:val="0"/>
          <w:numId w:val="1"/>
        </w:numPr>
        <w:tabs>
          <w:tab w:pos="1184" w:val="left" w:leader="none"/>
        </w:tabs>
        <w:spacing w:line="369" w:lineRule="auto" w:before="5" w:after="0"/>
        <w:ind w:left="1184" w:right="149" w:hanging="336"/>
        <w:jc w:val="both"/>
        <w:rPr>
          <w:sz w:val="22"/>
        </w:rPr>
      </w:pPr>
      <w:r>
        <w:rPr>
          <w:b/>
          <w:sz w:val="22"/>
        </w:rPr>
        <w:t>REITERATES </w:t>
      </w:r>
      <w:r>
        <w:rPr>
          <w:sz w:val="22"/>
        </w:rPr>
        <w:t>the terms of paragraph 4 of the resolution of 5 March 1966, and accordingly recommends the OAU, and to all friendly Governments, to give</w:t>
      </w:r>
      <w:r>
        <w:rPr>
          <w:spacing w:val="40"/>
          <w:sz w:val="22"/>
        </w:rPr>
        <w:t> </w:t>
      </w:r>
      <w:r>
        <w:rPr>
          <w:sz w:val="22"/>
        </w:rPr>
        <w:t>material and financial aid to the Zimbabwe people who are actually fighting inside </w:t>
      </w:r>
      <w:r>
        <w:rPr>
          <w:spacing w:val="-2"/>
          <w:sz w:val="22"/>
        </w:rPr>
        <w:t>Zimbabwe;</w:t>
      </w:r>
    </w:p>
    <w:p>
      <w:pPr>
        <w:pStyle w:val="BodyText"/>
        <w:spacing w:before="11"/>
        <w:rPr>
          <w:sz w:val="33"/>
        </w:rPr>
      </w:pPr>
    </w:p>
    <w:p>
      <w:pPr>
        <w:pStyle w:val="ListParagraph"/>
        <w:numPr>
          <w:ilvl w:val="0"/>
          <w:numId w:val="1"/>
        </w:numPr>
        <w:tabs>
          <w:tab w:pos="1184" w:val="left" w:leader="none"/>
        </w:tabs>
        <w:spacing w:line="369" w:lineRule="auto" w:before="0" w:after="0"/>
        <w:ind w:left="1184" w:right="153" w:hanging="336"/>
        <w:jc w:val="both"/>
        <w:rPr>
          <w:sz w:val="22"/>
        </w:rPr>
      </w:pPr>
      <w:r>
        <w:rPr>
          <w:b/>
          <w:sz w:val="22"/>
        </w:rPr>
        <w:t>CONDEMNS </w:t>
      </w:r>
      <w:r>
        <w:rPr>
          <w:sz w:val="22"/>
        </w:rPr>
        <w:t>those States especially those of Portugal and South Africa which render support to the rebel regime in Southern Rhodesia;</w:t>
      </w:r>
    </w:p>
    <w:p>
      <w:pPr>
        <w:pStyle w:val="BodyText"/>
        <w:spacing w:before="7"/>
        <w:rPr>
          <w:sz w:val="33"/>
        </w:rPr>
      </w:pPr>
    </w:p>
    <w:p>
      <w:pPr>
        <w:pStyle w:val="ListParagraph"/>
        <w:numPr>
          <w:ilvl w:val="0"/>
          <w:numId w:val="1"/>
        </w:numPr>
        <w:tabs>
          <w:tab w:pos="1184" w:val="left" w:leader="none"/>
        </w:tabs>
        <w:spacing w:line="369" w:lineRule="auto" w:before="0" w:after="0"/>
        <w:ind w:left="1183" w:right="143" w:hanging="336"/>
        <w:jc w:val="both"/>
        <w:rPr>
          <w:sz w:val="22"/>
        </w:rPr>
      </w:pPr>
      <w:r>
        <w:rPr>
          <w:b/>
          <w:sz w:val="22"/>
        </w:rPr>
        <w:t>INVITES </w:t>
      </w:r>
      <w:r>
        <w:rPr>
          <w:sz w:val="22"/>
        </w:rPr>
        <w:t>member countries in consultation with each other to take measures</w:t>
      </w:r>
      <w:r>
        <w:rPr>
          <w:spacing w:val="40"/>
          <w:sz w:val="22"/>
        </w:rPr>
        <w:t> </w:t>
      </w:r>
      <w:r>
        <w:rPr>
          <w:sz w:val="22"/>
        </w:rPr>
        <w:t>against those persons, companies and institutions in their own countries which,</w:t>
      </w:r>
      <w:r>
        <w:rPr>
          <w:spacing w:val="40"/>
          <w:sz w:val="22"/>
        </w:rPr>
        <w:t> </w:t>
      </w:r>
      <w:r>
        <w:rPr>
          <w:sz w:val="22"/>
        </w:rPr>
        <w:t>in pursuance of colonialist interests continue to have dealings with, or business under the illegal regime in Southern Rhodesia,</w:t>
      </w:r>
    </w:p>
    <w:p>
      <w:pPr>
        <w:pStyle w:val="BodyText"/>
        <w:rPr>
          <w:sz w:val="34"/>
        </w:rPr>
      </w:pPr>
    </w:p>
    <w:p>
      <w:pPr>
        <w:pStyle w:val="ListParagraph"/>
        <w:numPr>
          <w:ilvl w:val="0"/>
          <w:numId w:val="1"/>
        </w:numPr>
        <w:tabs>
          <w:tab w:pos="1184" w:val="left" w:leader="none"/>
        </w:tabs>
        <w:spacing w:line="367" w:lineRule="auto" w:before="0" w:after="0"/>
        <w:ind w:left="1184" w:right="146" w:hanging="336"/>
        <w:jc w:val="both"/>
        <w:rPr>
          <w:sz w:val="22"/>
        </w:rPr>
      </w:pPr>
      <w:r>
        <w:rPr>
          <w:b/>
          <w:sz w:val="22"/>
        </w:rPr>
        <w:t>CALLS UPON </w:t>
      </w:r>
      <w:r>
        <w:rPr>
          <w:sz w:val="22"/>
        </w:rPr>
        <w:t>all member countries and all countries which wish to see human dignity</w:t>
      </w:r>
      <w:r>
        <w:rPr>
          <w:spacing w:val="29"/>
          <w:sz w:val="22"/>
        </w:rPr>
        <w:t> </w:t>
      </w:r>
      <w:r>
        <w:rPr>
          <w:sz w:val="22"/>
        </w:rPr>
        <w:t>and</w:t>
      </w:r>
      <w:r>
        <w:rPr>
          <w:spacing w:val="30"/>
          <w:sz w:val="22"/>
        </w:rPr>
        <w:t> </w:t>
      </w:r>
      <w:r>
        <w:rPr>
          <w:sz w:val="22"/>
        </w:rPr>
        <w:t>freedom</w:t>
      </w:r>
      <w:r>
        <w:rPr>
          <w:spacing w:val="30"/>
          <w:sz w:val="22"/>
        </w:rPr>
        <w:t> </w:t>
      </w:r>
      <w:r>
        <w:rPr>
          <w:sz w:val="22"/>
        </w:rPr>
        <w:t>in</w:t>
      </w:r>
      <w:r>
        <w:rPr>
          <w:spacing w:val="29"/>
          <w:sz w:val="22"/>
        </w:rPr>
        <w:t> </w:t>
      </w:r>
      <w:r>
        <w:rPr>
          <w:sz w:val="22"/>
        </w:rPr>
        <w:t>Africa</w:t>
      </w:r>
      <w:r>
        <w:rPr>
          <w:spacing w:val="29"/>
          <w:sz w:val="22"/>
        </w:rPr>
        <w:t> </w:t>
      </w:r>
      <w:r>
        <w:rPr>
          <w:sz w:val="22"/>
        </w:rPr>
        <w:t>and</w:t>
      </w:r>
      <w:r>
        <w:rPr>
          <w:spacing w:val="30"/>
          <w:sz w:val="22"/>
        </w:rPr>
        <w:t> </w:t>
      </w:r>
      <w:r>
        <w:rPr>
          <w:sz w:val="22"/>
        </w:rPr>
        <w:t>throughout</w:t>
      </w:r>
      <w:r>
        <w:rPr>
          <w:spacing w:val="29"/>
          <w:sz w:val="22"/>
        </w:rPr>
        <w:t> </w:t>
      </w:r>
      <w:r>
        <w:rPr>
          <w:sz w:val="22"/>
        </w:rPr>
        <w:t>the</w:t>
      </w:r>
      <w:r>
        <w:rPr>
          <w:spacing w:val="29"/>
          <w:sz w:val="22"/>
        </w:rPr>
        <w:t> </w:t>
      </w:r>
      <w:r>
        <w:rPr>
          <w:sz w:val="22"/>
        </w:rPr>
        <w:t>world</w:t>
      </w:r>
      <w:r>
        <w:rPr>
          <w:spacing w:val="30"/>
          <w:sz w:val="22"/>
        </w:rPr>
        <w:t> </w:t>
      </w:r>
      <w:r>
        <w:rPr>
          <w:sz w:val="22"/>
        </w:rPr>
        <w:t>to</w:t>
      </w:r>
      <w:r>
        <w:rPr>
          <w:spacing w:val="30"/>
          <w:sz w:val="22"/>
        </w:rPr>
        <w:t> </w:t>
      </w:r>
      <w:r>
        <w:rPr>
          <w:sz w:val="22"/>
        </w:rPr>
        <w:t>support</w:t>
      </w:r>
      <w:r>
        <w:rPr>
          <w:spacing w:val="29"/>
          <w:sz w:val="22"/>
        </w:rPr>
        <w:t> </w:t>
      </w:r>
      <w:r>
        <w:rPr>
          <w:sz w:val="22"/>
        </w:rPr>
        <w:t>a</w:t>
      </w:r>
      <w:r>
        <w:rPr>
          <w:spacing w:val="29"/>
          <w:sz w:val="22"/>
        </w:rPr>
        <w:t> </w:t>
      </w:r>
      <w:r>
        <w:rPr>
          <w:sz w:val="22"/>
        </w:rPr>
        <w:t>programme of mandatory and comprehensive sanctions against Southern Rhodesia under Chapter VII of the UN Charter;</w:t>
      </w:r>
    </w:p>
    <w:p>
      <w:pPr>
        <w:pStyle w:val="BodyText"/>
        <w:spacing w:before="5"/>
        <w:rPr>
          <w:sz w:val="34"/>
        </w:rPr>
      </w:pPr>
    </w:p>
    <w:p>
      <w:pPr>
        <w:pStyle w:val="ListParagraph"/>
        <w:numPr>
          <w:ilvl w:val="0"/>
          <w:numId w:val="1"/>
        </w:numPr>
        <w:tabs>
          <w:tab w:pos="1184" w:val="left" w:leader="none"/>
        </w:tabs>
        <w:spacing w:line="369" w:lineRule="auto" w:before="0" w:after="0"/>
        <w:ind w:left="1184" w:right="158" w:hanging="336"/>
        <w:jc w:val="both"/>
        <w:rPr>
          <w:sz w:val="22"/>
        </w:rPr>
      </w:pPr>
      <w:r>
        <w:rPr>
          <w:b/>
          <w:sz w:val="22"/>
        </w:rPr>
        <w:t>REPEATS </w:t>
      </w:r>
      <w:r>
        <w:rPr>
          <w:sz w:val="22"/>
        </w:rPr>
        <w:t>its call upon all member countries to contribute to a Special Southern Rhodesia Liberation Fund to enable all Zimbabwe Nationalist to intensify the fighting against the rebels;</w:t>
      </w:r>
    </w:p>
    <w:p>
      <w:pPr>
        <w:pStyle w:val="BodyText"/>
        <w:spacing w:before="7"/>
        <w:rPr>
          <w:sz w:val="33"/>
        </w:rPr>
      </w:pPr>
    </w:p>
    <w:p>
      <w:pPr>
        <w:pStyle w:val="ListParagraph"/>
        <w:numPr>
          <w:ilvl w:val="0"/>
          <w:numId w:val="1"/>
        </w:numPr>
        <w:tabs>
          <w:tab w:pos="1184" w:val="left" w:leader="none"/>
        </w:tabs>
        <w:spacing w:line="369" w:lineRule="auto" w:before="0" w:after="0"/>
        <w:ind w:left="1184" w:right="157" w:hanging="336"/>
        <w:jc w:val="both"/>
        <w:rPr>
          <w:sz w:val="22"/>
        </w:rPr>
      </w:pPr>
      <w:r>
        <w:rPr>
          <w:b/>
          <w:sz w:val="22"/>
        </w:rPr>
        <w:t>CALLS UPON </w:t>
      </w:r>
      <w:r>
        <w:rPr>
          <w:sz w:val="22"/>
        </w:rPr>
        <w:t>Member States to give practical implementation to paragraph 3 of the Resolution of 5 March 1966 which states:</w:t>
      </w:r>
    </w:p>
    <w:p>
      <w:pPr>
        <w:pStyle w:val="BodyText"/>
        <w:spacing w:before="1"/>
        <w:rPr>
          <w:sz w:val="34"/>
        </w:rPr>
      </w:pPr>
    </w:p>
    <w:p>
      <w:pPr>
        <w:pStyle w:val="BodyText"/>
        <w:spacing w:line="369" w:lineRule="auto"/>
        <w:ind w:left="1184" w:right="160" w:firstLine="1"/>
        <w:jc w:val="both"/>
      </w:pPr>
      <w:r>
        <w:rPr/>
        <w:t>“Decides to establish a “Committee of Solidarity for Zambia” composed of five Members whose task shall be to seek appropriate measures of technical and economic</w:t>
      </w:r>
      <w:r>
        <w:rPr>
          <w:spacing w:val="40"/>
        </w:rPr>
        <w:t> </w:t>
      </w:r>
      <w:r>
        <w:rPr/>
        <w:t>assistance</w:t>
      </w:r>
      <w:r>
        <w:rPr>
          <w:spacing w:val="40"/>
        </w:rPr>
        <w:t> </w:t>
      </w:r>
      <w:r>
        <w:rPr/>
        <w:t>by</w:t>
      </w:r>
      <w:r>
        <w:rPr>
          <w:spacing w:val="40"/>
        </w:rPr>
        <w:t> </w:t>
      </w:r>
      <w:r>
        <w:rPr/>
        <w:t>Member</w:t>
      </w:r>
      <w:r>
        <w:rPr>
          <w:spacing w:val="40"/>
        </w:rPr>
        <w:t> </w:t>
      </w:r>
      <w:r>
        <w:rPr/>
        <w:t>States</w:t>
      </w:r>
      <w:r>
        <w:rPr>
          <w:spacing w:val="40"/>
        </w:rPr>
        <w:t> </w:t>
      </w:r>
      <w:r>
        <w:rPr/>
        <w:t>to</w:t>
      </w:r>
      <w:r>
        <w:rPr>
          <w:spacing w:val="40"/>
        </w:rPr>
        <w:t> </w:t>
      </w:r>
      <w:r>
        <w:rPr/>
        <w:t>Zambia” so</w:t>
      </w:r>
      <w:r>
        <w:rPr>
          <w:spacing w:val="40"/>
        </w:rPr>
        <w:t> </w:t>
      </w:r>
      <w:r>
        <w:rPr/>
        <w:t>as</w:t>
      </w:r>
      <w:r>
        <w:rPr>
          <w:spacing w:val="40"/>
        </w:rPr>
        <w:t> </w:t>
      </w:r>
      <w:r>
        <w:rPr/>
        <w:t>to</w:t>
      </w:r>
      <w:r>
        <w:rPr>
          <w:spacing w:val="40"/>
        </w:rPr>
        <w:t> </w:t>
      </w:r>
      <w:r>
        <w:rPr/>
        <w:t>enable</w:t>
      </w:r>
      <w:r>
        <w:rPr>
          <w:spacing w:val="40"/>
        </w:rPr>
        <w:t> </w:t>
      </w:r>
      <w:r>
        <w:rPr/>
        <w:t>Zambia</w:t>
      </w:r>
      <w:r>
        <w:rPr>
          <w:spacing w:val="40"/>
        </w:rPr>
        <w:t> </w:t>
      </w:r>
      <w:r>
        <w:rPr/>
        <w:t>not only to withstand the affects of U.D.I. but also to help all Zimbabwe freedom fighters more effectively;</w:t>
      </w:r>
    </w:p>
    <w:p>
      <w:pPr>
        <w:pStyle w:val="BodyText"/>
        <w:spacing w:before="5"/>
        <w:rPr>
          <w:sz w:val="33"/>
        </w:rPr>
      </w:pPr>
    </w:p>
    <w:p>
      <w:pPr>
        <w:pStyle w:val="ListParagraph"/>
        <w:numPr>
          <w:ilvl w:val="0"/>
          <w:numId w:val="1"/>
        </w:numPr>
        <w:tabs>
          <w:tab w:pos="1184" w:val="left" w:leader="none"/>
        </w:tabs>
        <w:spacing w:line="369" w:lineRule="auto" w:before="0" w:after="0"/>
        <w:ind w:left="1184" w:right="142" w:hanging="336"/>
        <w:jc w:val="both"/>
        <w:rPr>
          <w:sz w:val="22"/>
        </w:rPr>
      </w:pPr>
      <w:r>
        <w:rPr>
          <w:b/>
          <w:sz w:val="22"/>
        </w:rPr>
        <w:t>REITERATES </w:t>
      </w:r>
      <w:r>
        <w:rPr>
          <w:sz w:val="22"/>
        </w:rPr>
        <w:t>its call upon all Member States of the OAU and UN who have not taken any notice, to implement, the United Nations Security Council resolution of</w:t>
      </w:r>
      <w:r>
        <w:rPr>
          <w:spacing w:val="40"/>
          <w:sz w:val="22"/>
        </w:rPr>
        <w:t> </w:t>
      </w:r>
      <w:r>
        <w:rPr>
          <w:sz w:val="22"/>
        </w:rPr>
        <w:t>20 November 1965 and to intensify their efforts for the adoption of other more effective measures, including the release of all Zimbabwe leaders from the Nazi</w:t>
      </w:r>
      <w:r>
        <w:rPr>
          <w:spacing w:val="-14"/>
          <w:sz w:val="22"/>
        </w:rPr>
        <w:t> </w:t>
      </w:r>
      <w:r>
        <w:rPr>
          <w:sz w:val="22"/>
        </w:rPr>
        <w:t>- type concentration camps of Southern Rhodesia;</w:t>
      </w:r>
    </w:p>
    <w:p>
      <w:pPr>
        <w:spacing w:after="0" w:line="369" w:lineRule="auto"/>
        <w:jc w:val="both"/>
        <w:rPr>
          <w:sz w:val="22"/>
        </w:rPr>
        <w:sectPr>
          <w:headerReference w:type="default" r:id="rId5"/>
          <w:pgSz w:w="12240" w:h="15840"/>
          <w:pgMar w:header="701" w:footer="0" w:top="940" w:bottom="280" w:left="1720" w:right="1720"/>
        </w:sectPr>
      </w:pPr>
    </w:p>
    <w:p>
      <w:pPr>
        <w:pStyle w:val="BodyText"/>
        <w:spacing w:before="4"/>
        <w:rPr>
          <w:sz w:val="26"/>
        </w:rPr>
      </w:pPr>
    </w:p>
    <w:p>
      <w:pPr>
        <w:pStyle w:val="ListParagraph"/>
        <w:numPr>
          <w:ilvl w:val="0"/>
          <w:numId w:val="1"/>
        </w:numPr>
        <w:tabs>
          <w:tab w:pos="1184" w:val="left" w:leader="none"/>
        </w:tabs>
        <w:spacing w:line="369" w:lineRule="auto" w:before="95" w:after="0"/>
        <w:ind w:left="1183" w:right="144" w:hanging="336"/>
        <w:jc w:val="both"/>
        <w:rPr>
          <w:sz w:val="22"/>
        </w:rPr>
      </w:pPr>
      <w:r>
        <w:rPr>
          <w:b/>
          <w:sz w:val="22"/>
        </w:rPr>
        <w:t>EXPRESSES</w:t>
      </w:r>
      <w:r>
        <w:rPr>
          <w:b/>
          <w:spacing w:val="40"/>
          <w:sz w:val="22"/>
        </w:rPr>
        <w:t> </w:t>
      </w:r>
      <w:r>
        <w:rPr>
          <w:sz w:val="22"/>
        </w:rPr>
        <w:t>its</w:t>
      </w:r>
      <w:r>
        <w:rPr>
          <w:spacing w:val="39"/>
          <w:sz w:val="22"/>
        </w:rPr>
        <w:t> </w:t>
      </w:r>
      <w:r>
        <w:rPr>
          <w:sz w:val="22"/>
        </w:rPr>
        <w:t>appreciation</w:t>
      </w:r>
      <w:r>
        <w:rPr>
          <w:spacing w:val="39"/>
          <w:sz w:val="22"/>
        </w:rPr>
        <w:t> </w:t>
      </w:r>
      <w:r>
        <w:rPr>
          <w:sz w:val="22"/>
        </w:rPr>
        <w:t>hare</w:t>
      </w:r>
      <w:r>
        <w:rPr>
          <w:spacing w:val="39"/>
          <w:sz w:val="22"/>
        </w:rPr>
        <w:t> </w:t>
      </w:r>
      <w:r>
        <w:rPr>
          <w:sz w:val="22"/>
        </w:rPr>
        <w:t>to</w:t>
      </w:r>
      <w:r>
        <w:rPr>
          <w:spacing w:val="40"/>
          <w:sz w:val="22"/>
        </w:rPr>
        <w:t> </w:t>
      </w:r>
      <w:r>
        <w:rPr>
          <w:sz w:val="22"/>
        </w:rPr>
        <w:t>the</w:t>
      </w:r>
      <w:r>
        <w:rPr>
          <w:spacing w:val="39"/>
          <w:sz w:val="22"/>
        </w:rPr>
        <w:t> </w:t>
      </w:r>
      <w:r>
        <w:rPr>
          <w:sz w:val="22"/>
        </w:rPr>
        <w:t>Foreign</w:t>
      </w:r>
      <w:r>
        <w:rPr>
          <w:spacing w:val="39"/>
          <w:sz w:val="22"/>
        </w:rPr>
        <w:t> </w:t>
      </w:r>
      <w:r>
        <w:rPr>
          <w:sz w:val="22"/>
        </w:rPr>
        <w:t>Ministers</w:t>
      </w:r>
      <w:r>
        <w:rPr>
          <w:spacing w:val="39"/>
          <w:sz w:val="22"/>
        </w:rPr>
        <w:t> </w:t>
      </w:r>
      <w:r>
        <w:rPr>
          <w:sz w:val="22"/>
        </w:rPr>
        <w:t>of</w:t>
      </w:r>
      <w:r>
        <w:rPr>
          <w:spacing w:val="39"/>
          <w:sz w:val="22"/>
        </w:rPr>
        <w:t> </w:t>
      </w:r>
      <w:r>
        <w:rPr>
          <w:sz w:val="22"/>
        </w:rPr>
        <w:t>Algeria,</w:t>
      </w:r>
      <w:r>
        <w:rPr>
          <w:spacing w:val="40"/>
          <w:sz w:val="22"/>
        </w:rPr>
        <w:t> </w:t>
      </w:r>
      <w:r>
        <w:rPr>
          <w:sz w:val="22"/>
        </w:rPr>
        <w:t>Senegal and Zambia and all African delegations at the United Nations for their efforts to move the Security Council to consider the Southern Rhodesia situation under Chapter VII of the United Nations Charter; and requests the Minister to continue with their efforts in the Security Council and submit reports to the Council of </w:t>
      </w:r>
      <w:r>
        <w:rPr>
          <w:spacing w:val="-2"/>
          <w:sz w:val="22"/>
        </w:rPr>
        <w:t>Ministers;</w:t>
      </w:r>
    </w:p>
    <w:p>
      <w:pPr>
        <w:pStyle w:val="BodyText"/>
        <w:spacing w:before="5"/>
        <w:rPr>
          <w:sz w:val="33"/>
        </w:rPr>
      </w:pPr>
    </w:p>
    <w:p>
      <w:pPr>
        <w:pStyle w:val="ListParagraph"/>
        <w:numPr>
          <w:ilvl w:val="0"/>
          <w:numId w:val="1"/>
        </w:numPr>
        <w:tabs>
          <w:tab w:pos="1184" w:val="left" w:leader="none"/>
        </w:tabs>
        <w:spacing w:line="369" w:lineRule="auto" w:before="0" w:after="0"/>
        <w:ind w:left="1183" w:right="157" w:hanging="336"/>
        <w:jc w:val="both"/>
        <w:rPr>
          <w:sz w:val="22"/>
        </w:rPr>
      </w:pPr>
      <w:r>
        <w:rPr>
          <w:b/>
          <w:sz w:val="22"/>
        </w:rPr>
        <w:t>PAYS TRIBUTE </w:t>
      </w:r>
      <w:r>
        <w:rPr>
          <w:sz w:val="22"/>
        </w:rPr>
        <w:t>to the sons of Zimbabwe who have died in battle with the racist settler regime’s usurper forces.</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7.23999pt;margin-top:34.068241pt;width:112.3pt;height:14.5pt;mso-position-horizontal-relative:page;mso-position-vertical-relative:page;z-index:-15767040" type="#_x0000_t202" id="docshape1" filled="false" stroked="false">
          <v:textbox inset="0,0,0,0">
            <w:txbxContent>
              <w:p>
                <w:pPr>
                  <w:pStyle w:val="BodyText"/>
                  <w:spacing w:before="15"/>
                  <w:ind w:left="20"/>
                </w:pPr>
                <w:r>
                  <w:rPr/>
                  <w:t>CM/Res.</w:t>
                </w:r>
                <w:r>
                  <w:rPr>
                    <w:spacing w:val="18"/>
                  </w:rPr>
                  <w:t> </w:t>
                </w:r>
                <w:r>
                  <w:rPr/>
                  <w:t>77/Rev.1</w:t>
                </w:r>
                <w:r>
                  <w:rPr>
                    <w:spacing w:val="19"/>
                  </w:rPr>
                  <w:t> </w:t>
                </w:r>
                <w:r>
                  <w:rPr>
                    <w:spacing w:val="-4"/>
                  </w:rPr>
                  <w:t>(VII)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5"/>
      <w:ind w:left="2192" w:right="2176"/>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SEVENTH ORDINARY SESSION OF THE COUNCIL OF MINISTERS HELD IN ADDIS ABABA, ETHIOPIA FROM 31 OCTOBER TO 4 NOVEMBER 1966</dc:title>
  <dcterms:created xsi:type="dcterms:W3CDTF">2023-06-06T12:55:17Z</dcterms:created>
  <dcterms:modified xsi:type="dcterms:W3CDTF">2023-06-06T12:55:17Z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