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5"/>
        <w:jc w:val="right"/>
      </w:pPr>
      <w:r>
        <w:rPr/>
        <w:t>CM/Res.</w:t>
      </w:r>
      <w:r>
        <w:rPr>
          <w:spacing w:val="13"/>
        </w:rPr>
        <w:t> </w:t>
      </w:r>
      <w:r>
        <w:rPr/>
        <w:t>89</w:t>
      </w:r>
      <w:r>
        <w:rPr>
          <w:spacing w:val="14"/>
        </w:rPr>
        <w:t> </w:t>
      </w:r>
      <w:r>
        <w:rPr>
          <w:spacing w:val="-2"/>
        </w:rPr>
        <w:t>(VII)</w:t>
      </w:r>
    </w:p>
    <w:p>
      <w:pPr>
        <w:pStyle w:val="BodyText"/>
        <w:spacing w:before="2"/>
        <w:rPr>
          <w:sz w:val="35"/>
        </w:rPr>
      </w:pPr>
    </w:p>
    <w:p>
      <w:pPr>
        <w:pStyle w:val="Heading1"/>
        <w:ind w:left="1073"/>
        <w:rPr>
          <w:u w:val="none"/>
        </w:rPr>
      </w:pPr>
      <w:r>
        <w:rPr>
          <w:u w:val="single"/>
        </w:rPr>
        <w:t>RESOLUTION</w:t>
      </w:r>
      <w:r>
        <w:rPr>
          <w:spacing w:val="11"/>
          <w:u w:val="single"/>
        </w:rPr>
        <w:t> </w:t>
      </w:r>
      <w:r>
        <w:rPr>
          <w:u w:val="single"/>
        </w:rPr>
        <w:t>ON</w:t>
      </w:r>
      <w:r>
        <w:rPr>
          <w:spacing w:val="11"/>
          <w:u w:val="single"/>
        </w:rPr>
        <w:t> </w:t>
      </w:r>
      <w:r>
        <w:rPr>
          <w:u w:val="single"/>
        </w:rPr>
        <w:t>THE</w:t>
      </w:r>
      <w:r>
        <w:rPr>
          <w:spacing w:val="12"/>
          <w:u w:val="single"/>
        </w:rPr>
        <w:t> </w:t>
      </w:r>
      <w:r>
        <w:rPr>
          <w:u w:val="single"/>
        </w:rPr>
        <w:t>PERMANENT</w:t>
      </w:r>
      <w:r>
        <w:rPr>
          <w:spacing w:val="11"/>
          <w:u w:val="single"/>
        </w:rPr>
        <w:t> </w:t>
      </w:r>
      <w:r>
        <w:rPr>
          <w:u w:val="single"/>
        </w:rPr>
        <w:t>HEADQUARTERS</w:t>
      </w:r>
      <w:r>
        <w:rPr>
          <w:spacing w:val="12"/>
          <w:u w:val="single"/>
        </w:rPr>
        <w:t> </w:t>
      </w:r>
      <w:r>
        <w:rPr>
          <w:u w:val="single"/>
        </w:rPr>
        <w:t>OF</w:t>
      </w:r>
      <w:r>
        <w:rPr>
          <w:spacing w:val="11"/>
          <w:u w:val="single"/>
        </w:rPr>
        <w:t> </w:t>
      </w:r>
      <w:r>
        <w:rPr>
          <w:u w:val="single"/>
        </w:rPr>
        <w:t>THE</w:t>
      </w:r>
      <w:r>
        <w:rPr>
          <w:spacing w:val="12"/>
          <w:u w:val="single"/>
        </w:rPr>
        <w:t> </w:t>
      </w:r>
      <w:r>
        <w:rPr>
          <w:spacing w:val="-5"/>
          <w:u w:val="single"/>
        </w:rPr>
        <w:t>OAU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151" w:firstLine="676"/>
        <w:jc w:val="both"/>
      </w:pPr>
      <w:r>
        <w:rPr/>
        <w:t>The Council of Ministers, meeting in its Seventh Ordinary Session in Addis Ababa,</w:t>
      </w:r>
      <w:r>
        <w:rPr>
          <w:spacing w:val="40"/>
        </w:rPr>
        <w:t> </w:t>
      </w:r>
      <w:r>
        <w:rPr/>
        <w:t>from 31 October to 4 November 1966,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right="140" w:firstLine="676"/>
        <w:jc w:val="both"/>
      </w:pP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resolution CM/Res. 60 instructing the Administrative Secretary-General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investigate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undertake</w:t>
      </w:r>
      <w:r>
        <w:rPr>
          <w:spacing w:val="40"/>
        </w:rPr>
        <w:t> </w:t>
      </w:r>
      <w:r>
        <w:rPr/>
        <w:t>any</w:t>
      </w:r>
      <w:r>
        <w:rPr>
          <w:spacing w:val="40"/>
        </w:rPr>
        <w:t> </w:t>
      </w:r>
      <w:r>
        <w:rPr/>
        <w:t>necessary</w:t>
      </w:r>
      <w:r>
        <w:rPr>
          <w:spacing w:val="40"/>
        </w:rPr>
        <w:t> </w:t>
      </w:r>
      <w:r>
        <w:rPr/>
        <w:t>preliminary</w:t>
      </w:r>
      <w:r>
        <w:rPr>
          <w:spacing w:val="40"/>
        </w:rPr>
        <w:t> </w:t>
      </w:r>
      <w:r>
        <w:rPr/>
        <w:t>negotiations</w:t>
      </w:r>
      <w:r>
        <w:rPr>
          <w:spacing w:val="40"/>
        </w:rPr>
        <w:t> </w:t>
      </w:r>
      <w:r>
        <w:rPr/>
        <w:t>regarding</w:t>
      </w:r>
      <w:r>
        <w:rPr>
          <w:spacing w:val="40"/>
        </w:rPr>
        <w:t> </w:t>
      </w:r>
      <w:r>
        <w:rPr/>
        <w:t>the construction of a building which would house the permanent headquarters of the OAU,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49" w:firstLine="676"/>
        <w:jc w:val="both"/>
      </w:pP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thanks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gratitude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His</w:t>
      </w:r>
      <w:r>
        <w:rPr>
          <w:spacing w:val="40"/>
        </w:rPr>
        <w:t> </w:t>
      </w:r>
      <w:r>
        <w:rPr/>
        <w:t>Imperial</w:t>
      </w:r>
      <w:r>
        <w:rPr>
          <w:spacing w:val="40"/>
        </w:rPr>
        <w:t> </w:t>
      </w:r>
      <w:r>
        <w:rPr/>
        <w:t>Majesty</w:t>
      </w:r>
      <w:r>
        <w:rPr>
          <w:spacing w:val="40"/>
        </w:rPr>
        <w:t> </w:t>
      </w:r>
      <w:r>
        <w:rPr/>
        <w:t>Haile</w:t>
      </w:r>
      <w:r>
        <w:rPr>
          <w:spacing w:val="40"/>
        </w:rPr>
        <w:t> </w:t>
      </w:r>
      <w:r>
        <w:rPr/>
        <w:t>Selassie</w:t>
      </w:r>
      <w:r>
        <w:rPr>
          <w:spacing w:val="40"/>
        </w:rPr>
        <w:t> </w:t>
      </w:r>
      <w:r>
        <w:rPr/>
        <w:t>I, Emperor of Ethiopia, for this gracious offer of a site at Addis Ababa to be set aside</w:t>
      </w:r>
      <w:r>
        <w:rPr>
          <w:spacing w:val="40"/>
        </w:rPr>
        <w:t> </w:t>
      </w:r>
      <w:r>
        <w:rPr/>
        <w:t>for the erection of the proposed building, and for all the facilities extended to the General Secretariat for its temporary quarters:</w:t>
      </w:r>
    </w:p>
    <w:p>
      <w:pPr>
        <w:pStyle w:val="BodyText"/>
        <w:spacing w:before="11"/>
        <w:rPr>
          <w:sz w:val="33"/>
        </w:rPr>
      </w:pPr>
    </w:p>
    <w:p>
      <w:pPr>
        <w:spacing w:before="0"/>
        <w:ind w:left="847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DECIDES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57" w:hanging="336"/>
        <w:jc w:val="both"/>
        <w:rPr>
          <w:sz w:val="22"/>
        </w:rPr>
      </w:pPr>
      <w:r>
        <w:rPr>
          <w:sz w:val="22"/>
        </w:rPr>
        <w:t>To set up a joint commission consisting of five architects and engineers made available by five Member-States with instructions to make a technical study of the proposed building;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42" w:hanging="336"/>
        <w:jc w:val="both"/>
        <w:rPr>
          <w:sz w:val="22"/>
        </w:rPr>
      </w:pPr>
      <w:r>
        <w:rPr>
          <w:sz w:val="22"/>
        </w:rPr>
        <w:t>To set up a commission of five financial experts made available by five Member- States with instructions to undertake a budgetary study of the project for the</w:t>
      </w:r>
      <w:r>
        <w:rPr>
          <w:spacing w:val="80"/>
          <w:sz w:val="22"/>
        </w:rPr>
        <w:t> </w:t>
      </w:r>
      <w:r>
        <w:rPr>
          <w:sz w:val="22"/>
        </w:rPr>
        <w:t>purpose of determining the size of the project, bearing in mind the budgetary capacities of Member-States, and also methods of financing the project;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3" w:right="142" w:hanging="336"/>
        <w:jc w:val="both"/>
        <w:rPr>
          <w:sz w:val="22"/>
        </w:rPr>
      </w:pPr>
      <w:r>
        <w:rPr>
          <w:sz w:val="22"/>
        </w:rPr>
        <w:t>Pending the submission of the reports of these two commissions at the next Assembly of Heads of State and Government, the Administrative Secretary-</w:t>
      </w:r>
      <w:r>
        <w:rPr>
          <w:spacing w:val="80"/>
          <w:sz w:val="22"/>
        </w:rPr>
        <w:t> </w:t>
      </w:r>
      <w:r>
        <w:rPr>
          <w:sz w:val="22"/>
        </w:rPr>
        <w:t>General is authorized to complete the necessary formalities for accepting the site offered by His Imperial Majesty the Emperor of Ethiopia.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47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142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SEVENTH ORDINARY SESSION OF THE COUNCIL OF MINISTERS HELD IN ADDIS ABABA, ETHIOPIA FROM 31 OCTOBER TO 4 NOVEMBER 1966</dc:title>
  <dcterms:created xsi:type="dcterms:W3CDTF">2023-06-06T12:55:45Z</dcterms:created>
  <dcterms:modified xsi:type="dcterms:W3CDTF">2023-06-06T12:55:45Z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