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80" w:right="85" w:firstLine="5928"/>
      </w:pPr>
      <w:r>
        <w:rPr/>
        <w:t>CM/Res.</w:t>
      </w:r>
      <w:r>
        <w:rPr>
          <w:spacing w:val="-15"/>
        </w:rPr>
        <w:t> </w:t>
      </w:r>
      <w:r>
        <w:rPr/>
        <w:t>163</w:t>
      </w:r>
      <w:r>
        <w:rPr>
          <w:spacing w:val="-15"/>
        </w:rPr>
        <w:t> </w:t>
      </w:r>
      <w:r>
        <w:rPr/>
        <w:t>(XI) SOCIAL WELFARE AND COMMUNITY DECELOPMENT</w:t>
      </w:r>
    </w:p>
    <w:p>
      <w:pPr>
        <w:pStyle w:val="BodyText"/>
        <w:spacing w:line="360" w:lineRule="auto" w:before="6"/>
        <w:ind w:right="8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85"/>
      </w:pPr>
      <w:r>
        <w:rPr>
          <w:u w:val="single"/>
        </w:rPr>
        <w:t>Recalling</w:t>
      </w:r>
      <w:r>
        <w:rPr>
          <w:spacing w:val="-9"/>
        </w:rPr>
        <w:t> </w:t>
      </w:r>
      <w:r>
        <w:rPr/>
        <w:t>resolutions</w:t>
      </w:r>
      <w:r>
        <w:rPr>
          <w:spacing w:val="-9"/>
        </w:rPr>
        <w:t> </w:t>
      </w:r>
      <w:r>
        <w:rPr/>
        <w:t>CM/Res.128</w:t>
      </w:r>
      <w:r>
        <w:rPr>
          <w:spacing w:val="-10"/>
        </w:rPr>
        <w:t> </w:t>
      </w:r>
      <w:r>
        <w:rPr/>
        <w:t>(XI)</w:t>
      </w:r>
      <w:r>
        <w:rPr>
          <w:spacing w:val="-10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Ninth</w:t>
      </w:r>
      <w:r>
        <w:rPr>
          <w:spacing w:val="-10"/>
        </w:rPr>
        <w:t> </w:t>
      </w:r>
      <w:r>
        <w:rPr/>
        <w:t>Ordinary</w:t>
      </w:r>
      <w:r>
        <w:rPr>
          <w:spacing w:val="-10"/>
        </w:rPr>
        <w:t> </w:t>
      </w:r>
      <w:r>
        <w:rPr/>
        <w:t>Session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of Ministers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1967,</w:t>
      </w:r>
      <w:r>
        <w:rPr>
          <w:spacing w:val="-1"/>
        </w:rPr>
        <w:t> </w:t>
      </w:r>
      <w:r>
        <w:rPr/>
        <w:t>calling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Secretary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invite</w:t>
      </w:r>
      <w:r>
        <w:rPr>
          <w:spacing w:val="-2"/>
        </w:rPr>
        <w:t> </w:t>
      </w:r>
      <w:r>
        <w:rPr/>
        <w:t>an Expert Committee to meet at Addis Ababa to define a common African standpoint on social welfare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maintained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</w:t>
      </w:r>
      <w:r>
        <w:rPr>
          <w:spacing w:val="-12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subject,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360" w:lineRule="auto"/>
        <w:ind w:right="85"/>
      </w:pPr>
      <w:r>
        <w:rPr>
          <w:u w:val="single"/>
        </w:rPr>
        <w:t>Noting</w:t>
      </w:r>
      <w:r>
        <w:rPr/>
        <w:t> that the General Secretariat has implemented this resolution and that the Expert Committee</w:t>
      </w:r>
      <w:r>
        <w:rPr>
          <w:spacing w:val="-6"/>
        </w:rPr>
        <w:t> </w:t>
      </w:r>
      <w:r>
        <w:rPr/>
        <w:t>met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July</w:t>
      </w:r>
      <w:r>
        <w:rPr>
          <w:spacing w:val="-7"/>
        </w:rPr>
        <w:t> </w:t>
      </w:r>
      <w:r>
        <w:rPr/>
        <w:t>1968,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carried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its</w:t>
      </w:r>
      <w:r>
        <w:rPr>
          <w:spacing w:val="-5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as indicated in the resolution,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353"/>
      </w:pPr>
      <w:r>
        <w:rPr>
          <w:u w:val="single"/>
        </w:rPr>
        <w:t>Noting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World</w:t>
      </w:r>
      <w:r>
        <w:rPr>
          <w:spacing w:val="-13"/>
        </w:rPr>
        <w:t> </w:t>
      </w:r>
      <w:r>
        <w:rPr/>
        <w:t>Conference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Social</w:t>
      </w:r>
      <w:r>
        <w:rPr>
          <w:spacing w:val="-13"/>
        </w:rPr>
        <w:t> </w:t>
      </w:r>
      <w:r>
        <w:rPr/>
        <w:t>Welfare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community</w:t>
      </w:r>
      <w:r>
        <w:rPr>
          <w:spacing w:val="-13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now in session in New York,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</w:pPr>
      <w:r>
        <w:rPr>
          <w:u w:val="single"/>
        </w:rPr>
        <w:t>Notes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Eleventh</w:t>
      </w:r>
      <w:r>
        <w:rPr>
          <w:spacing w:val="-11"/>
        </w:rPr>
        <w:t> </w:t>
      </w:r>
      <w:r>
        <w:rPr/>
        <w:t>Ordinary Session of the council of Ministers,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353"/>
      </w:pPr>
      <w:r>
        <w:rPr/>
        <w:t>INVITES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Secretary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draw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reports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Ad</w:t>
      </w:r>
      <w:r>
        <w:rPr>
          <w:spacing w:val="-6"/>
        </w:rPr>
        <w:t> </w:t>
      </w:r>
      <w:r>
        <w:rPr/>
        <w:t>Hoc</w:t>
      </w:r>
      <w:r>
        <w:rPr>
          <w:spacing w:val="-5"/>
        </w:rPr>
        <w:t> </w:t>
      </w:r>
      <w:r>
        <w:rPr/>
        <w:t>basis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 New York Conference and to inform Member States as to the resolutions adopted by this meeting with particular reference to the common standpoint adopted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Addis Ababa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July </w:t>
      </w:r>
      <w:r>
        <w:rPr>
          <w:spacing w:val="-2"/>
        </w:rPr>
        <w:t>1968.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2023-06-06T12:59:06Z</dcterms:created>
  <dcterms:modified xsi:type="dcterms:W3CDTF">2023-06-06T12:59:06Z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