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179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414" w:right="1430"/>
        <w:jc w:val="center"/>
      </w:pPr>
      <w:r>
        <w:rPr/>
        <w:t>RESOLUTION</w:t>
      </w:r>
      <w:r>
        <w:rPr>
          <w:spacing w:val="-8"/>
        </w:rPr>
        <w:t> </w:t>
      </w:r>
      <w:r>
        <w:rPr>
          <w:spacing w:val="-5"/>
        </w:rPr>
        <w:t>ON</w:t>
      </w:r>
    </w:p>
    <w:p>
      <w:pPr>
        <w:pStyle w:val="BodyText"/>
        <w:spacing w:before="141"/>
        <w:ind w:left="1414" w:right="1436"/>
        <w:jc w:val="center"/>
      </w:pPr>
      <w:r>
        <w:rPr/>
        <w:t>INTERNATIONAL</w:t>
      </w:r>
      <w:r>
        <w:rPr>
          <w:spacing w:val="-11"/>
        </w:rPr>
        <w:t> </w:t>
      </w:r>
      <w:r>
        <w:rPr/>
        <w:t>LIQUIDITY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DEVELOPMENT</w:t>
      </w:r>
      <w:r>
        <w:rPr>
          <w:spacing w:val="-9"/>
        </w:rPr>
        <w:t> </w:t>
      </w:r>
      <w:r>
        <w:rPr>
          <w:spacing w:val="-2"/>
        </w:rPr>
        <w:t>FINANCE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488"/>
      </w:pPr>
      <w:r>
        <w:rPr>
          <w:u w:val="single"/>
        </w:rPr>
        <w:t>Being</w:t>
      </w:r>
      <w:r>
        <w:rPr>
          <w:spacing w:val="-15"/>
          <w:u w:val="single"/>
        </w:rPr>
        <w:t> </w:t>
      </w: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short</w:t>
      </w:r>
      <w:r>
        <w:rPr>
          <w:spacing w:val="-15"/>
        </w:rPr>
        <w:t> </w:t>
      </w:r>
      <w:r>
        <w:rPr/>
        <w:t>comings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existing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monetary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regarding African countries in particular and other developing nations in general;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79"/>
      </w:pPr>
      <w:r>
        <w:rPr>
          <w:u w:val="single"/>
        </w:rPr>
        <w:t>Recognizing</w:t>
      </w:r>
      <w:r>
        <w:rPr>
          <w:spacing w:val="-1"/>
        </w:rPr>
        <w:t> </w:t>
      </w:r>
      <w:r>
        <w:rPr/>
        <w:t>that 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great need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increase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liquidity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cope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development</w:t>
      </w:r>
      <w:r>
        <w:rPr>
          <w:spacing w:val="-15"/>
        </w:rPr>
        <w:t> </w:t>
      </w:r>
      <w:r>
        <w:rPr/>
        <w:t>requirements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developing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particular;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488"/>
      </w:pPr>
      <w:r>
        <w:rPr>
          <w:u w:val="single"/>
        </w:rPr>
        <w:t>Taking</w:t>
      </w:r>
      <w:r>
        <w:rPr>
          <w:spacing w:val="-11"/>
          <w:u w:val="single"/>
        </w:rPr>
        <w:t> </w:t>
      </w:r>
      <w:r>
        <w:rPr>
          <w:u w:val="single"/>
        </w:rPr>
        <w:t>note</w:t>
      </w:r>
      <w:r>
        <w:rPr>
          <w:spacing w:val="-7"/>
          <w:u w:val="single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recommendations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CM/258</w:t>
      </w:r>
      <w:r>
        <w:rPr>
          <w:spacing w:val="-11"/>
        </w:rPr>
        <w:t> </w:t>
      </w:r>
      <w:r>
        <w:rPr/>
        <w:t>presented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 </w:t>
      </w:r>
      <w:r>
        <w:rPr>
          <w:spacing w:val="-2"/>
        </w:rPr>
        <w:t>Secretariat;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/>
        <w:t>RECOMMENDS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Participate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activation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IMF</w:t>
      </w:r>
      <w:r>
        <w:rPr>
          <w:spacing w:val="-11"/>
          <w:sz w:val="24"/>
        </w:rPr>
        <w:t> </w:t>
      </w:r>
      <w:r>
        <w:rPr>
          <w:sz w:val="24"/>
        </w:rPr>
        <w:t>Special</w:t>
      </w:r>
      <w:r>
        <w:rPr>
          <w:spacing w:val="-12"/>
          <w:sz w:val="24"/>
        </w:rPr>
        <w:t> </w:t>
      </w:r>
      <w:r>
        <w:rPr>
          <w:sz w:val="24"/>
        </w:rPr>
        <w:t>Drawing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(SDRS)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Scheme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71" w:hanging="72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appropriate</w:t>
      </w:r>
      <w:r>
        <w:rPr>
          <w:spacing w:val="-11"/>
          <w:sz w:val="24"/>
        </w:rPr>
        <w:t> </w:t>
      </w:r>
      <w:r>
        <w:rPr>
          <w:sz w:val="24"/>
        </w:rPr>
        <w:t>action</w:t>
      </w:r>
      <w:r>
        <w:rPr>
          <w:spacing w:val="-11"/>
          <w:sz w:val="24"/>
        </w:rPr>
        <w:t> </w:t>
      </w:r>
      <w:r>
        <w:rPr>
          <w:sz w:val="24"/>
        </w:rPr>
        <w:t>leading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establishment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link</w:t>
      </w:r>
      <w:r>
        <w:rPr>
          <w:spacing w:val="-11"/>
          <w:sz w:val="24"/>
        </w:rPr>
        <w:t> </w:t>
      </w:r>
      <w:r>
        <w:rPr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SDRS</w:t>
      </w:r>
      <w:r>
        <w:rPr>
          <w:spacing w:val="-11"/>
          <w:sz w:val="24"/>
        </w:rPr>
        <w:t> </w:t>
      </w:r>
      <w:r>
        <w:rPr>
          <w:sz w:val="24"/>
        </w:rPr>
        <w:t>as such and development finance,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Negotiate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lengthening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IMF</w:t>
      </w:r>
      <w:r>
        <w:rPr>
          <w:spacing w:val="-5"/>
          <w:sz w:val="24"/>
        </w:rPr>
        <w:t> </w:t>
      </w:r>
      <w:r>
        <w:rPr>
          <w:sz w:val="24"/>
        </w:rPr>
        <w:t>drawing</w:t>
      </w:r>
      <w:r>
        <w:rPr>
          <w:spacing w:val="-5"/>
          <w:sz w:val="24"/>
        </w:rPr>
        <w:t> </w:t>
      </w:r>
      <w:r>
        <w:rPr>
          <w:sz w:val="24"/>
        </w:rPr>
        <w:t>rights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5 –</w:t>
      </w:r>
      <w:r>
        <w:rPr>
          <w:spacing w:val="-5"/>
          <w:sz w:val="24"/>
        </w:rPr>
        <w:t> </w:t>
      </w:r>
      <w:r>
        <w:rPr>
          <w:sz w:val="24"/>
        </w:rPr>
        <w:t>8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years,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38" w:hanging="720"/>
        <w:jc w:val="left"/>
        <w:rPr>
          <w:sz w:val="24"/>
        </w:rPr>
      </w:pPr>
      <w:r>
        <w:rPr>
          <w:sz w:val="24"/>
        </w:rPr>
        <w:t>Take the necessary measures towards a general and special increase in the fund’s quotas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means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provide</w:t>
      </w:r>
      <w:r>
        <w:rPr>
          <w:spacing w:val="-11"/>
          <w:sz w:val="24"/>
        </w:rPr>
        <w:t> </w:t>
      </w:r>
      <w:r>
        <w:rPr>
          <w:sz w:val="24"/>
        </w:rPr>
        <w:t>additional</w:t>
      </w:r>
      <w:r>
        <w:rPr>
          <w:spacing w:val="-11"/>
          <w:sz w:val="24"/>
        </w:rPr>
        <w:t> </w:t>
      </w:r>
      <w:r>
        <w:rPr>
          <w:sz w:val="24"/>
        </w:rPr>
        <w:t>reserves</w:t>
      </w:r>
      <w:r>
        <w:rPr>
          <w:spacing w:val="-11"/>
          <w:sz w:val="24"/>
        </w:rPr>
        <w:t> </w:t>
      </w:r>
      <w:r>
        <w:rPr>
          <w:sz w:val="24"/>
        </w:rPr>
        <w:t>coupled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exemption</w:t>
      </w:r>
      <w:r>
        <w:rPr>
          <w:spacing w:val="-11"/>
          <w:sz w:val="24"/>
        </w:rPr>
        <w:t> </w:t>
      </w:r>
      <w:r>
        <w:rPr>
          <w:sz w:val="24"/>
        </w:rPr>
        <w:t>from,</w:t>
      </w:r>
      <w:r>
        <w:rPr>
          <w:spacing w:val="-8"/>
          <w:sz w:val="24"/>
        </w:rPr>
        <w:t> </w:t>
      </w:r>
      <w:r>
        <w:rPr>
          <w:sz w:val="24"/>
        </w:rPr>
        <w:t>or else a reduction to a reasonable level, of the gold portion of the quotas.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2023-06-06T12:59:43Z</dcterms:created>
  <dcterms:modified xsi:type="dcterms:W3CDTF">2023-06-06T12:59:43Z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