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70" w:firstLine="5774"/>
      </w:pPr>
      <w:r>
        <w:rPr/>
        <w:t>CM/Res.</w:t>
      </w:r>
      <w:r>
        <w:rPr>
          <w:spacing w:val="-15"/>
        </w:rPr>
        <w:t> </w:t>
      </w:r>
      <w:r>
        <w:rPr/>
        <w:t>190</w:t>
      </w:r>
      <w:r>
        <w:rPr>
          <w:spacing w:val="-15"/>
        </w:rPr>
        <w:t> </w:t>
      </w:r>
      <w:r>
        <w:rPr/>
        <w:t>(XIII) RESOLUTION ON TELECOMMUNICATIONS IN AFRICA</w:t>
      </w:r>
    </w:p>
    <w:p>
      <w:pPr>
        <w:pStyle w:val="BodyText"/>
        <w:spacing w:line="360" w:lineRule="auto" w:before="6"/>
        <w:ind w:left="104" w:right="35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57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already</w:t>
      </w:r>
      <w:r>
        <w:rPr>
          <w:spacing w:val="-12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1966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1967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establishment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modern and efficient all African telecommunications network,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Noting</w:t>
      </w:r>
      <w:r>
        <w:rPr>
          <w:spacing w:val="-7"/>
          <w:u w:val="single"/>
        </w:rPr>
        <w:t> </w:t>
      </w:r>
      <w:r>
        <w:rPr/>
        <w:t>with</w:t>
      </w:r>
      <w:r>
        <w:rPr>
          <w:spacing w:val="-11"/>
        </w:rPr>
        <w:t> </w:t>
      </w:r>
      <w:r>
        <w:rPr/>
        <w:t>satisfaction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energetic</w:t>
      </w:r>
      <w:r>
        <w:rPr>
          <w:spacing w:val="-11"/>
        </w:rPr>
        <w:t> </w:t>
      </w:r>
      <w:r>
        <w:rPr/>
        <w:t>action</w:t>
      </w:r>
      <w:r>
        <w:rPr>
          <w:spacing w:val="-11"/>
        </w:rPr>
        <w:t> </w:t>
      </w:r>
      <w:r>
        <w:rPr/>
        <w:t>undertaken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4"/>
        </w:rPr>
        <w:t>ITU: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0" w:after="0"/>
        <w:ind w:left="824" w:right="1329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provide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14"/>
          <w:sz w:val="24"/>
        </w:rPr>
        <w:t> </w:t>
      </w:r>
      <w:r>
        <w:rPr>
          <w:sz w:val="24"/>
        </w:rPr>
        <w:t>countries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technical</w:t>
      </w:r>
      <w:r>
        <w:rPr>
          <w:spacing w:val="-14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necessary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 development of their networks;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0" w:after="0"/>
        <w:ind w:left="824" w:right="28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improve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training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staff</w:t>
      </w:r>
      <w:r>
        <w:rPr>
          <w:spacing w:val="-15"/>
          <w:sz w:val="24"/>
        </w:rPr>
        <w:t> </w:t>
      </w:r>
      <w:r>
        <w:rPr>
          <w:sz w:val="24"/>
        </w:rPr>
        <w:t>responsible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installation,</w:t>
      </w:r>
      <w:r>
        <w:rPr>
          <w:spacing w:val="-15"/>
          <w:sz w:val="24"/>
        </w:rPr>
        <w:t> </w:t>
      </w:r>
      <w:r>
        <w:rPr>
          <w:sz w:val="24"/>
        </w:rPr>
        <w:t>maintenance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operation of these networks through the establishment of national and multi-national vocational training centers;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0" w:after="0"/>
        <w:ind w:left="824" w:right="453" w:hanging="360"/>
        <w:jc w:val="left"/>
        <w:rPr>
          <w:sz w:val="24"/>
        </w:rPr>
      </w:pPr>
      <w:r>
        <w:rPr>
          <w:sz w:val="24"/>
        </w:rPr>
        <w:t>to consider what measures should be taken for the speedy provision of an All-African network,</w:t>
      </w:r>
      <w:r>
        <w:rPr>
          <w:spacing w:val="-15"/>
          <w:sz w:val="24"/>
        </w:rPr>
        <w:t> </w:t>
      </w:r>
      <w:r>
        <w:rPr>
          <w:sz w:val="24"/>
        </w:rPr>
        <w:t>especially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far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continental</w:t>
      </w:r>
      <w:r>
        <w:rPr>
          <w:spacing w:val="-1"/>
          <w:sz w:val="24"/>
        </w:rPr>
        <w:t> </w:t>
      </w:r>
      <w:r>
        <w:rPr>
          <w:sz w:val="24"/>
        </w:rPr>
        <w:t>links</w:t>
      </w:r>
      <w:r>
        <w:rPr>
          <w:spacing w:val="-15"/>
          <w:sz w:val="24"/>
        </w:rPr>
        <w:t> </w:t>
      </w:r>
      <w:r>
        <w:rPr>
          <w:sz w:val="24"/>
        </w:rPr>
        <w:t>and the profitability of investments are concerned;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Conscious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fact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this</w:t>
      </w:r>
      <w:r>
        <w:rPr>
          <w:spacing w:val="-10"/>
        </w:rPr>
        <w:t> </w:t>
      </w:r>
      <w:r>
        <w:rPr/>
        <w:t>action</w:t>
      </w:r>
      <w:r>
        <w:rPr>
          <w:spacing w:val="-10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followed</w:t>
      </w:r>
      <w:r>
        <w:rPr>
          <w:spacing w:val="-10"/>
        </w:rPr>
        <w:t> </w:t>
      </w:r>
      <w:r>
        <w:rPr/>
        <w:t>up</w:t>
      </w:r>
      <w:r>
        <w:rPr>
          <w:spacing w:val="-10"/>
        </w:rPr>
        <w:t> </w:t>
      </w:r>
      <w:r>
        <w:rPr/>
        <w:t>at</w:t>
      </w:r>
      <w:r>
        <w:rPr>
          <w:spacing w:val="-7"/>
        </w:rPr>
        <w:t> </w:t>
      </w:r>
      <w:r>
        <w:rPr/>
        <w:t>both</w:t>
      </w:r>
      <w:r>
        <w:rPr>
          <w:spacing w:val="-10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regional</w:t>
      </w:r>
      <w:r>
        <w:rPr>
          <w:spacing w:val="-10"/>
        </w:rPr>
        <w:t> </w:t>
      </w:r>
      <w:r>
        <w:rPr>
          <w:spacing w:val="-2"/>
        </w:rPr>
        <w:t>levels,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5" w:hanging="1"/>
      </w:pPr>
      <w:r>
        <w:rPr>
          <w:u w:val="single"/>
        </w:rPr>
        <w:t>Welcoming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close</w:t>
      </w:r>
      <w:r>
        <w:rPr>
          <w:spacing w:val="-11"/>
        </w:rPr>
        <w:t> </w:t>
      </w:r>
      <w:r>
        <w:rPr/>
        <w:t>co-operation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exist</w:t>
      </w:r>
      <w:r>
        <w:rPr>
          <w:spacing w:val="-8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ECA,</w:t>
      </w:r>
      <w:r>
        <w:rPr>
          <w:spacing w:val="-9"/>
        </w:rPr>
        <w:t> </w:t>
      </w:r>
      <w:r>
        <w:rPr/>
        <w:t>OAU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ITU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of telecommunications in Africa,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1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said</w:t>
      </w:r>
      <w:r>
        <w:rPr>
          <w:spacing w:val="-11"/>
          <w:sz w:val="24"/>
        </w:rPr>
        <w:t> </w:t>
      </w:r>
      <w:r>
        <w:rPr>
          <w:sz w:val="24"/>
        </w:rPr>
        <w:t>Organizations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continue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action</w:t>
      </w:r>
      <w:r>
        <w:rPr>
          <w:spacing w:val="-11"/>
          <w:sz w:val="24"/>
        </w:rPr>
        <w:t> </w:t>
      </w:r>
      <w:r>
        <w:rPr>
          <w:sz w:val="24"/>
        </w:rPr>
        <w:t>along</w:t>
      </w:r>
      <w:r>
        <w:rPr>
          <w:spacing w:val="-11"/>
          <w:sz w:val="24"/>
        </w:rPr>
        <w:t> </w:t>
      </w:r>
      <w:r>
        <w:rPr>
          <w:sz w:val="24"/>
        </w:rPr>
        <w:t>these</w:t>
      </w:r>
      <w:r>
        <w:rPr>
          <w:spacing w:val="-11"/>
          <w:sz w:val="24"/>
        </w:rPr>
        <w:t> </w:t>
      </w:r>
      <w:r>
        <w:rPr>
          <w:sz w:val="24"/>
        </w:rPr>
        <w:t>lines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to co-operate still more closely in the interests of the development of the African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5" w:hanging="1"/>
      </w:pPr>
      <w:r>
        <w:rPr/>
        <w:t>economies,</w:t>
      </w:r>
      <w:r>
        <w:rPr>
          <w:spacing w:val="-7"/>
        </w:rPr>
        <w:t> </w:t>
      </w:r>
      <w:r>
        <w:rPr/>
        <w:t>which</w:t>
      </w:r>
      <w:r>
        <w:rPr>
          <w:spacing w:val="-9"/>
        </w:rPr>
        <w:t> </w:t>
      </w:r>
      <w:r>
        <w:rPr/>
        <w:t>depend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large</w:t>
      </w:r>
      <w:r>
        <w:rPr>
          <w:spacing w:val="-9"/>
        </w:rPr>
        <w:t> </w:t>
      </w:r>
      <w:r>
        <w:rPr/>
        <w:t>extent</w:t>
      </w:r>
      <w:r>
        <w:rPr>
          <w:spacing w:val="-6"/>
        </w:rPr>
        <w:t> </w:t>
      </w:r>
      <w:r>
        <w:rPr/>
        <w:t>upon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reached</w:t>
      </w:r>
      <w:r>
        <w:rPr>
          <w:spacing w:val="-9"/>
        </w:rPr>
        <w:t> </w:t>
      </w:r>
      <w:r>
        <w:rPr/>
        <w:t>in telecommunications networks;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88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give</w:t>
      </w:r>
      <w:r>
        <w:rPr>
          <w:spacing w:val="-15"/>
          <w:sz w:val="24"/>
        </w:rPr>
        <w:t> </w:t>
      </w:r>
      <w:r>
        <w:rPr>
          <w:sz w:val="24"/>
        </w:rPr>
        <w:t>very</w:t>
      </w:r>
      <w:r>
        <w:rPr>
          <w:spacing w:val="-15"/>
          <w:sz w:val="24"/>
        </w:rPr>
        <w:t> </w:t>
      </w:r>
      <w:r>
        <w:rPr>
          <w:sz w:val="24"/>
        </w:rPr>
        <w:t>high</w:t>
      </w:r>
      <w:r>
        <w:rPr>
          <w:spacing w:val="-15"/>
          <w:sz w:val="24"/>
        </w:rPr>
        <w:t> </w:t>
      </w:r>
      <w:r>
        <w:rPr>
          <w:sz w:val="24"/>
        </w:rPr>
        <w:t>priority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 of an African telecommunications networks;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0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countries</w:t>
      </w:r>
      <w:r>
        <w:rPr>
          <w:spacing w:val="-11"/>
          <w:sz w:val="24"/>
        </w:rPr>
        <w:t> </w:t>
      </w:r>
      <w:r>
        <w:rPr>
          <w:sz w:val="24"/>
        </w:rPr>
        <w:t>concerned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support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requests</w:t>
      </w:r>
      <w:r>
        <w:rPr>
          <w:spacing w:val="-11"/>
          <w:sz w:val="24"/>
        </w:rPr>
        <w:t> </w:t>
      </w:r>
      <w:r>
        <w:rPr>
          <w:sz w:val="24"/>
        </w:rPr>
        <w:t>recently</w:t>
      </w:r>
      <w:r>
        <w:rPr>
          <w:spacing w:val="-11"/>
          <w:sz w:val="24"/>
        </w:rPr>
        <w:t> </w:t>
      </w:r>
      <w:r>
        <w:rPr>
          <w:sz w:val="24"/>
        </w:rPr>
        <w:t>conveyed to UNDP for a pre-investment study and for the establishment of multi-national vocational training centers;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87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countries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participate</w:t>
      </w:r>
      <w:r>
        <w:rPr>
          <w:spacing w:val="-12"/>
          <w:sz w:val="24"/>
        </w:rPr>
        <w:t> </w:t>
      </w:r>
      <w:r>
        <w:rPr>
          <w:sz w:val="24"/>
        </w:rPr>
        <w:t>actively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study,</w:t>
      </w:r>
      <w:r>
        <w:rPr>
          <w:spacing w:val="-10"/>
          <w:sz w:val="24"/>
        </w:rPr>
        <w:t> </w:t>
      </w:r>
      <w:r>
        <w:rPr>
          <w:sz w:val="24"/>
        </w:rPr>
        <w:t>both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cash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kind,</w:t>
      </w:r>
      <w:r>
        <w:rPr>
          <w:spacing w:val="-10"/>
          <w:sz w:val="24"/>
        </w:rPr>
        <w:t> </w:t>
      </w:r>
      <w:r>
        <w:rPr>
          <w:sz w:val="24"/>
        </w:rPr>
        <w:t>by temporarily</w:t>
      </w:r>
      <w:r>
        <w:rPr>
          <w:spacing w:val="-1"/>
          <w:sz w:val="24"/>
        </w:rPr>
        <w:t> </w:t>
      </w:r>
      <w:r>
        <w:rPr>
          <w:sz w:val="24"/>
        </w:rPr>
        <w:t>seconding senior staff from their administrations t</w:t>
      </w:r>
      <w:r>
        <w:rPr>
          <w:spacing w:val="-28"/>
          <w:sz w:val="24"/>
        </w:rPr>
        <w:t> </w:t>
      </w:r>
      <w:r>
        <w:rPr>
          <w:sz w:val="24"/>
        </w:rPr>
        <w:t>o the ITU team of experts</w:t>
      </w:r>
      <w:r>
        <w:rPr>
          <w:spacing w:val="-4"/>
          <w:sz w:val="24"/>
        </w:rPr>
        <w:t> </w:t>
      </w:r>
      <w:r>
        <w:rPr>
          <w:sz w:val="24"/>
        </w:rPr>
        <w:t>responsible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carrying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studies,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stay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 country concerned.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4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2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2023-06-06T13:00:11Z</dcterms:created>
  <dcterms:modified xsi:type="dcterms:W3CDTF">2023-06-06T13:00:11Z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