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7"/>
        <w:jc w:val="right"/>
      </w:pPr>
      <w:r>
        <w:rPr/>
        <w:t>CM/Res.</w:t>
      </w:r>
      <w:r>
        <w:rPr>
          <w:spacing w:val="-4"/>
        </w:rPr>
        <w:t> </w:t>
      </w:r>
      <w:r>
        <w:rPr/>
        <w:t>196</w:t>
      </w:r>
      <w:r>
        <w:rPr>
          <w:spacing w:val="-5"/>
        </w:rPr>
        <w:t> </w:t>
      </w:r>
      <w:r>
        <w:rPr>
          <w:spacing w:val="-2"/>
        </w:rPr>
        <w:t>(XIII)</w:t>
      </w:r>
    </w:p>
    <w:p>
      <w:pPr>
        <w:pStyle w:val="BodyText"/>
        <w:rPr>
          <w:sz w:val="20"/>
        </w:rPr>
      </w:pPr>
    </w:p>
    <w:p>
      <w:pPr>
        <w:pStyle w:val="BodyText"/>
        <w:rPr>
          <w:sz w:val="20"/>
        </w:rPr>
      </w:pPr>
    </w:p>
    <w:p>
      <w:pPr>
        <w:pStyle w:val="BodyText"/>
        <w:spacing w:before="90"/>
        <w:ind w:left="2543" w:right="2555"/>
        <w:jc w:val="center"/>
      </w:pPr>
      <w:r>
        <w:rPr/>
        <w:t>RESOLUTION</w:t>
      </w:r>
      <w:r>
        <w:rPr>
          <w:spacing w:val="-10"/>
        </w:rPr>
        <w:t> </w:t>
      </w:r>
      <w:r>
        <w:rPr/>
        <w:t>ON</w:t>
      </w:r>
      <w:r>
        <w:rPr>
          <w:spacing w:val="-10"/>
        </w:rPr>
        <w:t> </w:t>
      </w:r>
      <w:r>
        <w:rPr/>
        <w:t>AFRICA</w:t>
      </w:r>
      <w:r>
        <w:rPr>
          <w:spacing w:val="-10"/>
        </w:rPr>
        <w:t> </w:t>
      </w:r>
      <w:r>
        <w:rPr/>
        <w:t>AND</w:t>
      </w:r>
      <w:r>
        <w:rPr>
          <w:spacing w:val="-10"/>
        </w:rPr>
        <w:t> </w:t>
      </w:r>
      <w:r>
        <w:rPr>
          <w:spacing w:val="-2"/>
        </w:rPr>
        <w:t>UNCTAD</w:t>
      </w:r>
    </w:p>
    <w:p>
      <w:pPr>
        <w:pStyle w:val="BodyText"/>
        <w:rPr>
          <w:sz w:val="26"/>
        </w:rPr>
      </w:pPr>
    </w:p>
    <w:p>
      <w:pPr>
        <w:pStyle w:val="BodyText"/>
        <w:spacing w:before="2"/>
        <w:rPr>
          <w:sz w:val="22"/>
        </w:rPr>
      </w:pPr>
    </w:p>
    <w:p>
      <w:pPr>
        <w:pStyle w:val="BodyText"/>
        <w:spacing w:line="360" w:lineRule="auto" w:before="1"/>
        <w:ind w:left="104" w:right="332"/>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4"/>
        </w:rPr>
        <w:t> </w:t>
      </w:r>
      <w:r>
        <w:rPr/>
        <w:t>meeting</w:t>
      </w:r>
      <w:r>
        <w:rPr>
          <w:spacing w:val="-15"/>
        </w:rPr>
        <w:t> </w:t>
      </w:r>
      <w:r>
        <w:rPr/>
        <w:t>in</w:t>
      </w:r>
      <w:r>
        <w:rPr>
          <w:spacing w:val="-15"/>
        </w:rPr>
        <w:t> </w:t>
      </w:r>
      <w:r>
        <w:rPr/>
        <w:t>its</w:t>
      </w:r>
      <w:r>
        <w:rPr>
          <w:spacing w:val="-15"/>
        </w:rPr>
        <w:t> </w:t>
      </w:r>
      <w:r>
        <w:rPr/>
        <w:t>Thirteenth Ordinary Session in Addis Ababa, Ethiopia, from 27 August to 6 September 1969,</w:t>
      </w:r>
    </w:p>
    <w:p>
      <w:pPr>
        <w:pStyle w:val="BodyText"/>
        <w:spacing w:before="1"/>
        <w:rPr>
          <w:sz w:val="36"/>
        </w:rPr>
      </w:pPr>
    </w:p>
    <w:p>
      <w:pPr>
        <w:pStyle w:val="BodyText"/>
        <w:ind w:left="104"/>
      </w:pPr>
      <w:r>
        <w:rPr>
          <w:u w:val="single"/>
        </w:rPr>
        <w:t>Having</w:t>
      </w:r>
      <w:r>
        <w:rPr>
          <w:spacing w:val="-13"/>
          <w:u w:val="single"/>
        </w:rPr>
        <w:t> </w:t>
      </w:r>
      <w:r>
        <w:rPr>
          <w:u w:val="single"/>
        </w:rPr>
        <w:t>studied</w:t>
      </w:r>
      <w:r>
        <w:rPr>
          <w:spacing w:val="-10"/>
        </w:rPr>
        <w:t> </w:t>
      </w:r>
      <w:r>
        <w:rPr/>
        <w:t>the</w:t>
      </w:r>
      <w:r>
        <w:rPr>
          <w:spacing w:val="-12"/>
        </w:rPr>
        <w:t> </w:t>
      </w:r>
      <w:r>
        <w:rPr/>
        <w:t>report</w:t>
      </w:r>
      <w:r>
        <w:rPr>
          <w:spacing w:val="-11"/>
        </w:rPr>
        <w:t> </w:t>
      </w:r>
      <w:r>
        <w:rPr/>
        <w:t>of</w:t>
      </w:r>
      <w:r>
        <w:rPr>
          <w:spacing w:val="-12"/>
        </w:rPr>
        <w:t> </w:t>
      </w:r>
      <w:r>
        <w:rPr/>
        <w:t>the</w:t>
      </w:r>
      <w:r>
        <w:rPr>
          <w:spacing w:val="-12"/>
        </w:rPr>
        <w:t> </w:t>
      </w:r>
      <w:r>
        <w:rPr/>
        <w:t>Administrative</w:t>
      </w:r>
      <w:r>
        <w:rPr>
          <w:spacing w:val="-13"/>
        </w:rPr>
        <w:t> </w:t>
      </w:r>
      <w:r>
        <w:rPr/>
        <w:t>Secretary</w:t>
      </w:r>
      <w:r>
        <w:rPr>
          <w:spacing w:val="-12"/>
        </w:rPr>
        <w:t> </w:t>
      </w:r>
      <w:r>
        <w:rPr/>
        <w:t>General</w:t>
      </w:r>
      <w:r>
        <w:rPr>
          <w:spacing w:val="-13"/>
        </w:rPr>
        <w:t> </w:t>
      </w:r>
      <w:r>
        <w:rPr/>
        <w:t>on</w:t>
      </w:r>
      <w:r>
        <w:rPr>
          <w:spacing w:val="-12"/>
        </w:rPr>
        <w:t> </w:t>
      </w:r>
      <w:r>
        <w:rPr/>
        <w:t>Africa</w:t>
      </w:r>
      <w:r>
        <w:rPr>
          <w:spacing w:val="-12"/>
        </w:rPr>
        <w:t> </w:t>
      </w:r>
      <w:r>
        <w:rPr/>
        <w:t>and</w:t>
      </w:r>
      <w:r>
        <w:rPr>
          <w:spacing w:val="-13"/>
        </w:rPr>
        <w:t> </w:t>
      </w:r>
      <w:r>
        <w:rPr>
          <w:spacing w:val="-2"/>
        </w:rPr>
        <w:t>UNCTAD,</w:t>
      </w:r>
    </w:p>
    <w:p>
      <w:pPr>
        <w:pStyle w:val="BodyText"/>
        <w:rPr>
          <w:sz w:val="26"/>
        </w:rPr>
      </w:pPr>
    </w:p>
    <w:p>
      <w:pPr>
        <w:pStyle w:val="BodyText"/>
        <w:spacing w:before="9"/>
        <w:rPr>
          <w:sz w:val="21"/>
        </w:rPr>
      </w:pPr>
    </w:p>
    <w:p>
      <w:pPr>
        <w:pStyle w:val="BodyText"/>
        <w:spacing w:line="360" w:lineRule="auto"/>
        <w:ind w:left="104" w:right="332"/>
      </w:pPr>
      <w:r>
        <w:rPr>
          <w:u w:val="single"/>
        </w:rPr>
        <w:t>Aware</w:t>
      </w:r>
      <w:r>
        <w:rPr>
          <w:spacing w:val="-9"/>
          <w:u w:val="single"/>
        </w:rPr>
        <w:t> </w:t>
      </w:r>
      <w:r>
        <w:rPr>
          <w:u w:val="single"/>
        </w:rPr>
        <w:t>of</w:t>
      </w:r>
      <w:r>
        <w:rPr>
          <w:spacing w:val="-9"/>
          <w:u w:val="single"/>
        </w:rPr>
        <w:t> </w:t>
      </w:r>
      <w:r>
        <w:rPr>
          <w:u w:val="single"/>
        </w:rPr>
        <w:t>the</w:t>
      </w:r>
      <w:r>
        <w:rPr>
          <w:spacing w:val="-9"/>
          <w:u w:val="single"/>
        </w:rPr>
        <w:t> </w:t>
      </w:r>
      <w:r>
        <w:rPr>
          <w:u w:val="single"/>
        </w:rPr>
        <w:t>fact</w:t>
      </w:r>
      <w:r>
        <w:rPr>
          <w:spacing w:val="-1"/>
        </w:rPr>
        <w:t> </w:t>
      </w:r>
      <w:r>
        <w:rPr/>
        <w:t>that</w:t>
      </w:r>
      <w:r>
        <w:rPr>
          <w:spacing w:val="-7"/>
        </w:rPr>
        <w:t> </w:t>
      </w:r>
      <w:r>
        <w:rPr/>
        <w:t>up</w:t>
      </w:r>
      <w:r>
        <w:rPr>
          <w:spacing w:val="-9"/>
        </w:rPr>
        <w:t> </w:t>
      </w:r>
      <w:r>
        <w:rPr/>
        <w:t>to</w:t>
      </w:r>
      <w:r>
        <w:rPr>
          <w:spacing w:val="-7"/>
        </w:rPr>
        <w:t> </w:t>
      </w:r>
      <w:r>
        <w:rPr/>
        <w:t>now</w:t>
      </w:r>
      <w:r>
        <w:rPr>
          <w:spacing w:val="-9"/>
        </w:rPr>
        <w:t> </w:t>
      </w:r>
      <w:r>
        <w:rPr/>
        <w:t>very</w:t>
      </w:r>
      <w:r>
        <w:rPr>
          <w:spacing w:val="-9"/>
        </w:rPr>
        <w:t> </w:t>
      </w:r>
      <w:r>
        <w:rPr/>
        <w:t>little</w:t>
      </w:r>
      <w:r>
        <w:rPr>
          <w:spacing w:val="-9"/>
        </w:rPr>
        <w:t> </w:t>
      </w:r>
      <w:r>
        <w:rPr/>
        <w:t>progress</w:t>
      </w:r>
      <w:r>
        <w:rPr>
          <w:spacing w:val="-9"/>
        </w:rPr>
        <w:t> </w:t>
      </w:r>
      <w:r>
        <w:rPr/>
        <w:t>has</w:t>
      </w:r>
      <w:r>
        <w:rPr>
          <w:spacing w:val="-9"/>
        </w:rPr>
        <w:t> </w:t>
      </w:r>
      <w:r>
        <w:rPr/>
        <w:t>been</w:t>
      </w:r>
      <w:r>
        <w:rPr>
          <w:spacing w:val="-9"/>
        </w:rPr>
        <w:t> </w:t>
      </w:r>
      <w:r>
        <w:rPr/>
        <w:t>achieved</w:t>
      </w:r>
      <w:r>
        <w:rPr>
          <w:spacing w:val="-9"/>
        </w:rPr>
        <w:t> </w:t>
      </w:r>
      <w:r>
        <w:rPr/>
        <w:t>in</w:t>
      </w:r>
      <w:r>
        <w:rPr>
          <w:spacing w:val="-9"/>
        </w:rPr>
        <w:t> </w:t>
      </w:r>
      <w:r>
        <w:rPr/>
        <w:t>solving</w:t>
      </w:r>
      <w:r>
        <w:rPr>
          <w:spacing w:val="-9"/>
        </w:rPr>
        <w:t> </w:t>
      </w:r>
      <w:r>
        <w:rPr/>
        <w:t>the</w:t>
      </w:r>
      <w:r>
        <w:rPr>
          <w:spacing w:val="-9"/>
        </w:rPr>
        <w:t> </w:t>
      </w:r>
      <w:r>
        <w:rPr/>
        <w:t>problems facing the developing countries in the field of trade and development,</w:t>
      </w:r>
    </w:p>
    <w:p>
      <w:pPr>
        <w:pStyle w:val="BodyText"/>
        <w:spacing w:before="1"/>
        <w:rPr>
          <w:sz w:val="36"/>
        </w:rPr>
      </w:pPr>
    </w:p>
    <w:p>
      <w:pPr>
        <w:pStyle w:val="BodyText"/>
        <w:spacing w:line="360" w:lineRule="auto"/>
        <w:ind w:left="105" w:right="332" w:hanging="1"/>
      </w:pPr>
      <w:r>
        <w:rPr>
          <w:spacing w:val="-2"/>
          <w:u w:val="single"/>
        </w:rPr>
        <w:t>Deploring </w:t>
      </w:r>
      <w:r>
        <w:rPr>
          <w:spacing w:val="-2"/>
        </w:rPr>
        <w:t>that the</w:t>
      </w:r>
      <w:r>
        <w:rPr>
          <w:spacing w:val="-3"/>
        </w:rPr>
        <w:t> </w:t>
      </w:r>
      <w:r>
        <w:rPr>
          <w:spacing w:val="-2"/>
        </w:rPr>
        <w:t>industrialized</w:t>
      </w:r>
      <w:r>
        <w:rPr>
          <w:spacing w:val="-3"/>
        </w:rPr>
        <w:t> </w:t>
      </w:r>
      <w:r>
        <w:rPr>
          <w:spacing w:val="-2"/>
        </w:rPr>
        <w:t>countries’</w:t>
      </w:r>
      <w:r>
        <w:rPr>
          <w:spacing w:val="-28"/>
        </w:rPr>
        <w:t> </w:t>
      </w:r>
      <w:r>
        <w:rPr>
          <w:spacing w:val="-2"/>
        </w:rPr>
        <w:t>political</w:t>
      </w:r>
      <w:r>
        <w:rPr>
          <w:spacing w:val="-3"/>
        </w:rPr>
        <w:t> </w:t>
      </w:r>
      <w:r>
        <w:rPr>
          <w:spacing w:val="-2"/>
        </w:rPr>
        <w:t>irresolution</w:t>
      </w:r>
      <w:r>
        <w:rPr>
          <w:spacing w:val="-3"/>
        </w:rPr>
        <w:t> </w:t>
      </w:r>
      <w:r>
        <w:rPr>
          <w:spacing w:val="-2"/>
        </w:rPr>
        <w:t>should</w:t>
      </w:r>
      <w:r>
        <w:rPr>
          <w:spacing w:val="-3"/>
        </w:rPr>
        <w:t> </w:t>
      </w:r>
      <w:r>
        <w:rPr>
          <w:spacing w:val="-2"/>
        </w:rPr>
        <w:t>be</w:t>
      </w:r>
      <w:r>
        <w:rPr>
          <w:spacing w:val="-3"/>
        </w:rPr>
        <w:t> </w:t>
      </w:r>
      <w:r>
        <w:rPr>
          <w:spacing w:val="-2"/>
        </w:rPr>
        <w:t>the</w:t>
      </w:r>
      <w:r>
        <w:rPr>
          <w:spacing w:val="-3"/>
        </w:rPr>
        <w:t> </w:t>
      </w:r>
      <w:r>
        <w:rPr>
          <w:spacing w:val="-2"/>
        </w:rPr>
        <w:t>main</w:t>
      </w:r>
      <w:r>
        <w:rPr>
          <w:spacing w:val="-3"/>
        </w:rPr>
        <w:t> </w:t>
      </w:r>
      <w:r>
        <w:rPr>
          <w:spacing w:val="-2"/>
        </w:rPr>
        <w:t>obstacle</w:t>
      </w:r>
      <w:r>
        <w:rPr>
          <w:spacing w:val="-3"/>
        </w:rPr>
        <w:t> </w:t>
      </w:r>
      <w:r>
        <w:rPr>
          <w:spacing w:val="-2"/>
        </w:rPr>
        <w:t>to </w:t>
      </w:r>
      <w:r>
        <w:rPr/>
        <w:t>the efforts made by the developing countries in their struggle against under-development,</w:t>
      </w:r>
    </w:p>
    <w:p>
      <w:pPr>
        <w:pStyle w:val="BodyText"/>
        <w:spacing w:before="1"/>
        <w:rPr>
          <w:sz w:val="36"/>
        </w:rPr>
      </w:pPr>
    </w:p>
    <w:p>
      <w:pPr>
        <w:pStyle w:val="BodyText"/>
        <w:spacing w:line="360" w:lineRule="auto" w:before="1"/>
        <w:ind w:left="104"/>
      </w:pPr>
      <w:r>
        <w:rPr>
          <w:u w:val="single"/>
        </w:rPr>
        <w:t>Recognizing</w:t>
      </w:r>
      <w:r>
        <w:rPr>
          <w:spacing w:val="-14"/>
          <w:u w:val="single"/>
        </w:rPr>
        <w:t> </w:t>
      </w:r>
      <w:r>
        <w:rPr>
          <w:u w:val="single"/>
        </w:rPr>
        <w:t>that</w:t>
      </w:r>
      <w:r>
        <w:rPr>
          <w:spacing w:val="-6"/>
        </w:rPr>
        <w:t> </w:t>
      </w:r>
      <w:r>
        <w:rPr/>
        <w:t>with</w:t>
      </w:r>
      <w:r>
        <w:rPr>
          <w:spacing w:val="-14"/>
        </w:rPr>
        <w:t> </w:t>
      </w:r>
      <w:r>
        <w:rPr/>
        <w:t>regard</w:t>
      </w:r>
      <w:r>
        <w:rPr>
          <w:spacing w:val="-14"/>
        </w:rPr>
        <w:t> </w:t>
      </w:r>
      <w:r>
        <w:rPr/>
        <w:t>to</w:t>
      </w:r>
      <w:r>
        <w:rPr>
          <w:spacing w:val="-12"/>
        </w:rPr>
        <w:t> </w:t>
      </w:r>
      <w:r>
        <w:rPr/>
        <w:t>its</w:t>
      </w:r>
      <w:r>
        <w:rPr>
          <w:spacing w:val="-14"/>
        </w:rPr>
        <w:t> </w:t>
      </w:r>
      <w:r>
        <w:rPr/>
        <w:t>African</w:t>
      </w:r>
      <w:r>
        <w:rPr>
          <w:spacing w:val="-14"/>
        </w:rPr>
        <w:t> </w:t>
      </w:r>
      <w:r>
        <w:rPr/>
        <w:t>objectives,</w:t>
      </w:r>
      <w:r>
        <w:rPr>
          <w:spacing w:val="-12"/>
        </w:rPr>
        <w:t> </w:t>
      </w:r>
      <w:r>
        <w:rPr/>
        <w:t>the</w:t>
      </w:r>
      <w:r>
        <w:rPr>
          <w:spacing w:val="-14"/>
        </w:rPr>
        <w:t> </w:t>
      </w:r>
      <w:r>
        <w:rPr/>
        <w:t>UN</w:t>
      </w:r>
      <w:r>
        <w:rPr>
          <w:spacing w:val="-14"/>
        </w:rPr>
        <w:t> </w:t>
      </w:r>
      <w:r>
        <w:rPr/>
        <w:t>First</w:t>
      </w:r>
      <w:r>
        <w:rPr>
          <w:spacing w:val="-12"/>
        </w:rPr>
        <w:t> </w:t>
      </w:r>
      <w:r>
        <w:rPr/>
        <w:t>Development</w:t>
      </w:r>
      <w:r>
        <w:rPr>
          <w:spacing w:val="-12"/>
        </w:rPr>
        <w:t> </w:t>
      </w:r>
      <w:r>
        <w:rPr/>
        <w:t>Decade</w:t>
      </w:r>
      <w:r>
        <w:rPr>
          <w:spacing w:val="-14"/>
        </w:rPr>
        <w:t> </w:t>
      </w:r>
      <w:r>
        <w:rPr/>
        <w:t>fell</w:t>
      </w:r>
      <w:r>
        <w:rPr>
          <w:spacing w:val="-14"/>
        </w:rPr>
        <w:t> </w:t>
      </w:r>
      <w:r>
        <w:rPr/>
        <w:t>far short of expectations,</w:t>
      </w:r>
    </w:p>
    <w:p>
      <w:pPr>
        <w:pStyle w:val="BodyText"/>
        <w:spacing w:before="7"/>
        <w:rPr>
          <w:sz w:val="35"/>
        </w:rPr>
      </w:pPr>
    </w:p>
    <w:p>
      <w:pPr>
        <w:pStyle w:val="BodyText"/>
        <w:spacing w:line="360" w:lineRule="auto" w:before="1"/>
        <w:ind w:left="104"/>
      </w:pPr>
      <w:r>
        <w:rPr>
          <w:u w:val="single"/>
        </w:rPr>
        <w:t>Noting</w:t>
      </w:r>
      <w:r>
        <w:rPr>
          <w:spacing w:val="-6"/>
        </w:rPr>
        <w:t> </w:t>
      </w:r>
      <w:r>
        <w:rPr/>
        <w:t>that</w:t>
      </w:r>
      <w:r>
        <w:rPr>
          <w:spacing w:val="-8"/>
        </w:rPr>
        <w:t> </w:t>
      </w:r>
      <w:r>
        <w:rPr/>
        <w:t>the</w:t>
      </w:r>
      <w:r>
        <w:rPr>
          <w:spacing w:val="-10"/>
        </w:rPr>
        <w:t> </w:t>
      </w:r>
      <w:r>
        <w:rPr/>
        <w:t>preparations</w:t>
      </w:r>
      <w:r>
        <w:rPr>
          <w:spacing w:val="-10"/>
        </w:rPr>
        <w:t> </w:t>
      </w:r>
      <w:r>
        <w:rPr/>
        <w:t>for</w:t>
      </w:r>
      <w:r>
        <w:rPr>
          <w:spacing w:val="-10"/>
        </w:rPr>
        <w:t> </w:t>
      </w:r>
      <w:r>
        <w:rPr/>
        <w:t>the</w:t>
      </w:r>
      <w:r>
        <w:rPr>
          <w:spacing w:val="-10"/>
        </w:rPr>
        <w:t> </w:t>
      </w:r>
      <w:r>
        <w:rPr/>
        <w:t>Second</w:t>
      </w:r>
      <w:r>
        <w:rPr>
          <w:spacing w:val="-10"/>
        </w:rPr>
        <w:t> </w:t>
      </w:r>
      <w:r>
        <w:rPr/>
        <w:t>United</w:t>
      </w:r>
      <w:r>
        <w:rPr>
          <w:spacing w:val="-10"/>
        </w:rPr>
        <w:t> </w:t>
      </w:r>
      <w:r>
        <w:rPr/>
        <w:t>Nations</w:t>
      </w:r>
      <w:r>
        <w:rPr>
          <w:spacing w:val="-10"/>
        </w:rPr>
        <w:t> </w:t>
      </w:r>
      <w:r>
        <w:rPr/>
        <w:t>Development</w:t>
      </w:r>
      <w:r>
        <w:rPr>
          <w:spacing w:val="-8"/>
        </w:rPr>
        <w:t> </w:t>
      </w:r>
      <w:r>
        <w:rPr/>
        <w:t>Decade</w:t>
      </w:r>
      <w:r>
        <w:rPr>
          <w:spacing w:val="-10"/>
        </w:rPr>
        <w:t> </w:t>
      </w:r>
      <w:r>
        <w:rPr/>
        <w:t>are</w:t>
      </w:r>
      <w:r>
        <w:rPr>
          <w:spacing w:val="16"/>
        </w:rPr>
        <w:t> </w:t>
      </w:r>
      <w:r>
        <w:rPr/>
        <w:t>in</w:t>
      </w:r>
      <w:r>
        <w:rPr>
          <w:spacing w:val="-10"/>
        </w:rPr>
        <w:t> </w:t>
      </w:r>
      <w:r>
        <w:rPr/>
        <w:t>the</w:t>
      </w:r>
      <w:r>
        <w:rPr>
          <w:spacing w:val="-10"/>
        </w:rPr>
        <w:t> </w:t>
      </w:r>
      <w:r>
        <w:rPr/>
        <w:t>final phase and that the success of the decade will depend on effective pursuance of a well planned strategy for the decade,</w:t>
      </w:r>
    </w:p>
    <w:p>
      <w:pPr>
        <w:pStyle w:val="BodyText"/>
        <w:rPr>
          <w:sz w:val="36"/>
        </w:rPr>
      </w:pPr>
    </w:p>
    <w:p>
      <w:pPr>
        <w:pStyle w:val="BodyText"/>
        <w:ind w:left="104"/>
      </w:pPr>
      <w:r>
        <w:rPr>
          <w:spacing w:val="-2"/>
          <w:u w:val="single"/>
        </w:rPr>
        <w:t>Convinced</w:t>
      </w:r>
      <w:r>
        <w:rPr>
          <w:spacing w:val="-4"/>
        </w:rPr>
        <w:t> </w:t>
      </w:r>
      <w:r>
        <w:rPr>
          <w:spacing w:val="-2"/>
        </w:rPr>
        <w:t>of</w:t>
      </w:r>
      <w:r>
        <w:rPr>
          <w:spacing w:val="-6"/>
        </w:rPr>
        <w:t> </w:t>
      </w:r>
      <w:r>
        <w:rPr>
          <w:spacing w:val="-2"/>
        </w:rPr>
        <w:t>the</w:t>
      </w:r>
      <w:r>
        <w:rPr>
          <w:spacing w:val="-5"/>
        </w:rPr>
        <w:t> </w:t>
      </w:r>
      <w:r>
        <w:rPr>
          <w:spacing w:val="-2"/>
        </w:rPr>
        <w:t>usefulness</w:t>
      </w:r>
      <w:r>
        <w:rPr>
          <w:spacing w:val="-6"/>
        </w:rPr>
        <w:t> </w:t>
      </w:r>
      <w:r>
        <w:rPr>
          <w:spacing w:val="-2"/>
        </w:rPr>
        <w:t>of</w:t>
      </w:r>
      <w:r>
        <w:rPr>
          <w:spacing w:val="-6"/>
        </w:rPr>
        <w:t> </w:t>
      </w:r>
      <w:r>
        <w:rPr>
          <w:spacing w:val="-2"/>
        </w:rPr>
        <w:t>strengthening</w:t>
      </w:r>
      <w:r>
        <w:rPr>
          <w:spacing w:val="-5"/>
        </w:rPr>
        <w:t> </w:t>
      </w:r>
      <w:r>
        <w:rPr>
          <w:spacing w:val="-2"/>
        </w:rPr>
        <w:t>African</w:t>
      </w:r>
      <w:r>
        <w:rPr>
          <w:spacing w:val="-6"/>
        </w:rPr>
        <w:t> </w:t>
      </w:r>
      <w:r>
        <w:rPr>
          <w:spacing w:val="-2"/>
        </w:rPr>
        <w:t>permanent</w:t>
      </w:r>
      <w:r>
        <w:rPr>
          <w:spacing w:val="-3"/>
        </w:rPr>
        <w:t> </w:t>
      </w:r>
      <w:r>
        <w:rPr>
          <w:spacing w:val="-2"/>
        </w:rPr>
        <w:t>representation</w:t>
      </w:r>
      <w:r>
        <w:rPr>
          <w:spacing w:val="-5"/>
        </w:rPr>
        <w:t> </w:t>
      </w:r>
      <w:r>
        <w:rPr>
          <w:spacing w:val="-2"/>
        </w:rPr>
        <w:t>in</w:t>
      </w:r>
      <w:r>
        <w:rPr>
          <w:spacing w:val="-6"/>
        </w:rPr>
        <w:t> </w:t>
      </w:r>
      <w:r>
        <w:rPr>
          <w:spacing w:val="-2"/>
        </w:rPr>
        <w:t>Geneva,</w:t>
      </w:r>
    </w:p>
    <w:p>
      <w:pPr>
        <w:pStyle w:val="BodyText"/>
        <w:rPr>
          <w:sz w:val="26"/>
        </w:rPr>
      </w:pPr>
    </w:p>
    <w:p>
      <w:pPr>
        <w:pStyle w:val="BodyText"/>
        <w:spacing w:before="2"/>
        <w:rPr>
          <w:sz w:val="22"/>
        </w:rPr>
      </w:pPr>
    </w:p>
    <w:p>
      <w:pPr>
        <w:pStyle w:val="BodyText"/>
        <w:spacing w:line="360" w:lineRule="auto"/>
        <w:ind w:left="104" w:right="129"/>
      </w:pPr>
      <w:r>
        <w:rPr>
          <w:u w:val="single"/>
        </w:rPr>
        <w:t>Keeping</w:t>
      </w:r>
      <w:r>
        <w:rPr>
          <w:spacing w:val="-12"/>
          <w:u w:val="single"/>
        </w:rPr>
        <w:t> </w:t>
      </w:r>
      <w:r>
        <w:rPr>
          <w:u w:val="single"/>
        </w:rPr>
        <w:t>in</w:t>
      </w:r>
      <w:r>
        <w:rPr>
          <w:spacing w:val="-12"/>
          <w:u w:val="single"/>
        </w:rPr>
        <w:t> </w:t>
      </w:r>
      <w:r>
        <w:rPr>
          <w:u w:val="single"/>
        </w:rPr>
        <w:t>mind</w:t>
      </w:r>
      <w:r>
        <w:rPr>
          <w:spacing w:val="-12"/>
        </w:rPr>
        <w:t> </w:t>
      </w:r>
      <w:r>
        <w:rPr/>
        <w:t>that</w:t>
      </w:r>
      <w:r>
        <w:rPr>
          <w:spacing w:val="-10"/>
        </w:rPr>
        <w:t> </w:t>
      </w:r>
      <w:r>
        <w:rPr/>
        <w:t>it</w:t>
      </w:r>
      <w:r>
        <w:rPr>
          <w:spacing w:val="-10"/>
        </w:rPr>
        <w:t> </w:t>
      </w:r>
      <w:r>
        <w:rPr/>
        <w:t>is</w:t>
      </w:r>
      <w:r>
        <w:rPr>
          <w:spacing w:val="-12"/>
        </w:rPr>
        <w:t> </w:t>
      </w:r>
      <w:r>
        <w:rPr/>
        <w:t>essential</w:t>
      </w:r>
      <w:r>
        <w:rPr>
          <w:spacing w:val="-12"/>
        </w:rPr>
        <w:t> </w:t>
      </w:r>
      <w:r>
        <w:rPr/>
        <w:t>that</w:t>
      </w:r>
      <w:r>
        <w:rPr>
          <w:spacing w:val="-10"/>
        </w:rPr>
        <w:t> </w:t>
      </w:r>
      <w:r>
        <w:rPr/>
        <w:t>a</w:t>
      </w:r>
      <w:r>
        <w:rPr>
          <w:spacing w:val="-12"/>
        </w:rPr>
        <w:t> </w:t>
      </w:r>
      <w:r>
        <w:rPr/>
        <w:t>ministerial</w:t>
      </w:r>
      <w:r>
        <w:rPr>
          <w:spacing w:val="-12"/>
        </w:rPr>
        <w:t> </w:t>
      </w:r>
      <w:r>
        <w:rPr/>
        <w:t>meeting</w:t>
      </w:r>
      <w:r>
        <w:rPr>
          <w:spacing w:val="-12"/>
        </w:rPr>
        <w:t> </w:t>
      </w:r>
      <w:r>
        <w:rPr/>
        <w:t>of</w:t>
      </w:r>
      <w:r>
        <w:rPr>
          <w:spacing w:val="-12"/>
        </w:rPr>
        <w:t> </w:t>
      </w:r>
      <w:r>
        <w:rPr/>
        <w:t>the</w:t>
      </w:r>
      <w:r>
        <w:rPr>
          <w:spacing w:val="-12"/>
        </w:rPr>
        <w:t> </w:t>
      </w:r>
      <w:r>
        <w:rPr/>
        <w:t>Group</w:t>
      </w:r>
      <w:r>
        <w:rPr>
          <w:spacing w:val="-12"/>
        </w:rPr>
        <w:t> </w:t>
      </w:r>
      <w:r>
        <w:rPr/>
        <w:t>of</w:t>
      </w:r>
      <w:r>
        <w:rPr>
          <w:spacing w:val="-12"/>
        </w:rPr>
        <w:t> </w:t>
      </w:r>
      <w:r>
        <w:rPr/>
        <w:t>77</w:t>
      </w:r>
      <w:r>
        <w:rPr>
          <w:spacing w:val="-12"/>
        </w:rPr>
        <w:t> </w:t>
      </w:r>
      <w:r>
        <w:rPr/>
        <w:t>be</w:t>
      </w:r>
      <w:r>
        <w:rPr>
          <w:spacing w:val="-12"/>
        </w:rPr>
        <w:t> </w:t>
      </w:r>
      <w:r>
        <w:rPr/>
        <w:t>convened before the third UNCTAD,</w:t>
      </w:r>
    </w:p>
    <w:p>
      <w:pPr>
        <w:pStyle w:val="BodyText"/>
        <w:spacing w:before="1"/>
        <w:rPr>
          <w:sz w:val="36"/>
        </w:rPr>
      </w:pPr>
    </w:p>
    <w:p>
      <w:pPr>
        <w:pStyle w:val="BodyText"/>
        <w:spacing w:line="360" w:lineRule="auto" w:before="1"/>
        <w:ind w:left="104" w:right="129"/>
      </w:pPr>
      <w:r>
        <w:rPr>
          <w:u w:val="single"/>
        </w:rPr>
        <w:t>Noting further</w:t>
      </w:r>
      <w:r>
        <w:rPr/>
        <w:t> that the OAU Expert Committee on Trade and Development and the ECA Working Party on Intra-African Trade has met in Geneva from 18 to 23 August 1969 and harmonized</w:t>
      </w:r>
      <w:r>
        <w:rPr>
          <w:spacing w:val="-15"/>
        </w:rPr>
        <w:t> </w:t>
      </w:r>
      <w:r>
        <w:rPr/>
        <w:t>African</w:t>
      </w:r>
      <w:r>
        <w:rPr>
          <w:spacing w:val="-15"/>
        </w:rPr>
        <w:t> </w:t>
      </w:r>
      <w:r>
        <w:rPr/>
        <w:t>views</w:t>
      </w:r>
      <w:r>
        <w:rPr>
          <w:spacing w:val="-15"/>
        </w:rPr>
        <w:t> </w:t>
      </w:r>
      <w:r>
        <w:rPr/>
        <w:t>and</w:t>
      </w:r>
      <w:r>
        <w:rPr>
          <w:spacing w:val="-15"/>
        </w:rPr>
        <w:t> </w:t>
      </w:r>
      <w:r>
        <w:rPr/>
        <w:t>formulated</w:t>
      </w:r>
      <w:r>
        <w:rPr>
          <w:spacing w:val="-15"/>
        </w:rPr>
        <w:t> </w:t>
      </w:r>
      <w:r>
        <w:rPr/>
        <w:t>recommendations</w:t>
      </w:r>
      <w:r>
        <w:rPr>
          <w:spacing w:val="-15"/>
        </w:rPr>
        <w:t> </w:t>
      </w:r>
      <w:r>
        <w:rPr/>
        <w:t>relating</w:t>
      </w:r>
      <w:r>
        <w:rPr>
          <w:spacing w:val="-15"/>
        </w:rPr>
        <w:t> </w:t>
      </w:r>
      <w:r>
        <w:rPr/>
        <w:t>to</w:t>
      </w:r>
      <w:r>
        <w:rPr>
          <w:spacing w:val="-15"/>
        </w:rPr>
        <w:t> </w:t>
      </w:r>
      <w:r>
        <w:rPr/>
        <w:t>all</w:t>
      </w:r>
      <w:r>
        <w:rPr>
          <w:spacing w:val="-15"/>
        </w:rPr>
        <w:t> </w:t>
      </w:r>
      <w:r>
        <w:rPr/>
        <w:t>aspects</w:t>
      </w:r>
      <w:r>
        <w:rPr>
          <w:spacing w:val="-15"/>
        </w:rPr>
        <w:t> </w:t>
      </w:r>
      <w:r>
        <w:rPr/>
        <w:t>of</w:t>
      </w:r>
      <w:r>
        <w:rPr>
          <w:spacing w:val="-15"/>
        </w:rPr>
        <w:t> </w:t>
      </w:r>
      <w:r>
        <w:rPr/>
        <w:t>trade</w:t>
      </w:r>
      <w:r>
        <w:rPr>
          <w:spacing w:val="-15"/>
        </w:rPr>
        <w:t> </w:t>
      </w:r>
      <w:r>
        <w:rPr/>
        <w:t>and </w:t>
      </w:r>
      <w:r>
        <w:rPr>
          <w:spacing w:val="-2"/>
        </w:rPr>
        <w:t>development,</w:t>
      </w:r>
    </w:p>
    <w:p>
      <w:pPr>
        <w:spacing w:after="0" w:line="360" w:lineRule="auto"/>
        <w:sectPr>
          <w:type w:val="continuous"/>
          <w:pgSz w:w="12240" w:h="15840"/>
          <w:pgMar w:top="1360" w:bottom="280" w:left="1340" w:right="1320"/>
        </w:sectPr>
      </w:pPr>
    </w:p>
    <w:p>
      <w:pPr>
        <w:pStyle w:val="ListParagraph"/>
        <w:numPr>
          <w:ilvl w:val="0"/>
          <w:numId w:val="1"/>
        </w:numPr>
        <w:tabs>
          <w:tab w:pos="1184" w:val="left" w:leader="none"/>
          <w:tab w:pos="1185" w:val="left" w:leader="none"/>
        </w:tabs>
        <w:spacing w:line="240" w:lineRule="auto" w:before="69" w:after="0"/>
        <w:ind w:left="1184" w:right="0" w:hanging="721"/>
        <w:jc w:val="left"/>
        <w:rPr>
          <w:sz w:val="24"/>
        </w:rPr>
      </w:pPr>
      <w:r>
        <w:rPr>
          <w:spacing w:val="-2"/>
          <w:sz w:val="24"/>
        </w:rPr>
        <w:t>DECIDES</w:t>
      </w:r>
    </w:p>
    <w:p>
      <w:pPr>
        <w:pStyle w:val="BodyText"/>
        <w:rPr>
          <w:sz w:val="26"/>
        </w:rPr>
      </w:pPr>
    </w:p>
    <w:p>
      <w:pPr>
        <w:pStyle w:val="BodyText"/>
        <w:spacing w:before="3"/>
        <w:rPr>
          <w:sz w:val="22"/>
        </w:rPr>
      </w:pPr>
    </w:p>
    <w:p>
      <w:pPr>
        <w:pStyle w:val="ListParagraph"/>
        <w:numPr>
          <w:ilvl w:val="1"/>
          <w:numId w:val="1"/>
        </w:numPr>
        <w:tabs>
          <w:tab w:pos="1906" w:val="left" w:leader="none"/>
        </w:tabs>
        <w:spacing w:line="360" w:lineRule="auto" w:before="0" w:after="0"/>
        <w:ind w:left="1904" w:right="292" w:hanging="720"/>
        <w:jc w:val="both"/>
        <w:rPr>
          <w:sz w:val="24"/>
        </w:rPr>
      </w:pPr>
      <w:r>
        <w:rPr>
          <w:sz w:val="24"/>
        </w:rPr>
        <w:t>to</w:t>
      </w:r>
      <w:r>
        <w:rPr>
          <w:spacing w:val="-3"/>
          <w:sz w:val="24"/>
        </w:rPr>
        <w:t> </w:t>
      </w:r>
      <w:r>
        <w:rPr>
          <w:sz w:val="24"/>
        </w:rPr>
        <w:t>adopt</w:t>
      </w:r>
      <w:r>
        <w:rPr>
          <w:spacing w:val="-2"/>
          <w:sz w:val="24"/>
        </w:rPr>
        <w:t> </w:t>
      </w:r>
      <w:r>
        <w:rPr>
          <w:sz w:val="24"/>
        </w:rPr>
        <w:t>the</w:t>
      </w:r>
      <w:r>
        <w:rPr>
          <w:spacing w:val="-5"/>
          <w:sz w:val="24"/>
        </w:rPr>
        <w:t> </w:t>
      </w:r>
      <w:r>
        <w:rPr>
          <w:sz w:val="24"/>
        </w:rPr>
        <w:t>recommendations</w:t>
      </w:r>
      <w:r>
        <w:rPr>
          <w:spacing w:val="-5"/>
          <w:sz w:val="24"/>
        </w:rPr>
        <w:t> </w:t>
      </w:r>
      <w:r>
        <w:rPr>
          <w:sz w:val="24"/>
        </w:rPr>
        <w:t>of</w:t>
      </w:r>
      <w:r>
        <w:rPr>
          <w:spacing w:val="-5"/>
          <w:sz w:val="24"/>
        </w:rPr>
        <w:t> </w:t>
      </w:r>
      <w:r>
        <w:rPr>
          <w:sz w:val="24"/>
        </w:rPr>
        <w:t>the</w:t>
      </w:r>
      <w:r>
        <w:rPr>
          <w:spacing w:val="-5"/>
          <w:sz w:val="24"/>
        </w:rPr>
        <w:t> </w:t>
      </w:r>
      <w:r>
        <w:rPr>
          <w:sz w:val="24"/>
        </w:rPr>
        <w:t>fourth</w:t>
      </w:r>
      <w:r>
        <w:rPr>
          <w:spacing w:val="-5"/>
          <w:sz w:val="24"/>
        </w:rPr>
        <w:t> </w:t>
      </w:r>
      <w:r>
        <w:rPr>
          <w:sz w:val="24"/>
        </w:rPr>
        <w:t>joint</w:t>
      </w:r>
      <w:r>
        <w:rPr>
          <w:spacing w:val="-2"/>
          <w:sz w:val="24"/>
        </w:rPr>
        <w:t> </w:t>
      </w:r>
      <w:r>
        <w:rPr>
          <w:sz w:val="24"/>
        </w:rPr>
        <w:t>meeting</w:t>
      </w:r>
      <w:r>
        <w:rPr>
          <w:spacing w:val="-5"/>
          <w:sz w:val="24"/>
        </w:rPr>
        <w:t> </w:t>
      </w:r>
      <w:r>
        <w:rPr>
          <w:sz w:val="24"/>
        </w:rPr>
        <w:t>of</w:t>
      </w:r>
      <w:r>
        <w:rPr>
          <w:spacing w:val="-5"/>
          <w:sz w:val="24"/>
        </w:rPr>
        <w:t> </w:t>
      </w:r>
      <w:r>
        <w:rPr>
          <w:sz w:val="24"/>
        </w:rPr>
        <w:t>the</w:t>
      </w:r>
      <w:r>
        <w:rPr>
          <w:spacing w:val="-5"/>
          <w:sz w:val="24"/>
        </w:rPr>
        <w:t> </w:t>
      </w:r>
      <w:r>
        <w:rPr>
          <w:sz w:val="24"/>
        </w:rPr>
        <w:t>OAU</w:t>
      </w:r>
      <w:r>
        <w:rPr>
          <w:spacing w:val="-5"/>
          <w:sz w:val="24"/>
        </w:rPr>
        <w:t> </w:t>
      </w:r>
      <w:r>
        <w:rPr>
          <w:sz w:val="24"/>
        </w:rPr>
        <w:t>Expert Committee</w:t>
      </w:r>
      <w:r>
        <w:rPr>
          <w:spacing w:val="-7"/>
          <w:sz w:val="24"/>
        </w:rPr>
        <w:t> </w:t>
      </w:r>
      <w:r>
        <w:rPr>
          <w:sz w:val="24"/>
        </w:rPr>
        <w:t>on</w:t>
      </w:r>
      <w:r>
        <w:rPr>
          <w:spacing w:val="-7"/>
          <w:sz w:val="24"/>
        </w:rPr>
        <w:t> </w:t>
      </w:r>
      <w:r>
        <w:rPr>
          <w:sz w:val="24"/>
        </w:rPr>
        <w:t>Trade</w:t>
      </w:r>
      <w:r>
        <w:rPr>
          <w:spacing w:val="-7"/>
          <w:sz w:val="24"/>
        </w:rPr>
        <w:t> </w:t>
      </w:r>
      <w:r>
        <w:rPr>
          <w:sz w:val="24"/>
        </w:rPr>
        <w:t>and</w:t>
      </w:r>
      <w:r>
        <w:rPr>
          <w:spacing w:val="-7"/>
          <w:sz w:val="24"/>
        </w:rPr>
        <w:t> </w:t>
      </w:r>
      <w:r>
        <w:rPr>
          <w:sz w:val="24"/>
        </w:rPr>
        <w:t>Development</w:t>
      </w:r>
      <w:r>
        <w:rPr>
          <w:spacing w:val="-5"/>
          <w:sz w:val="24"/>
        </w:rPr>
        <w:t> </w:t>
      </w:r>
      <w:r>
        <w:rPr>
          <w:sz w:val="24"/>
        </w:rPr>
        <w:t>and</w:t>
      </w:r>
      <w:r>
        <w:rPr>
          <w:spacing w:val="-7"/>
          <w:sz w:val="24"/>
        </w:rPr>
        <w:t> </w:t>
      </w:r>
      <w:r>
        <w:rPr>
          <w:sz w:val="24"/>
        </w:rPr>
        <w:t>the</w:t>
      </w:r>
      <w:r>
        <w:rPr>
          <w:spacing w:val="-7"/>
          <w:sz w:val="24"/>
        </w:rPr>
        <w:t> </w:t>
      </w:r>
      <w:r>
        <w:rPr>
          <w:sz w:val="24"/>
        </w:rPr>
        <w:t>ECA</w:t>
      </w:r>
      <w:r>
        <w:rPr>
          <w:spacing w:val="-7"/>
          <w:sz w:val="24"/>
        </w:rPr>
        <w:t> </w:t>
      </w:r>
      <w:r>
        <w:rPr>
          <w:sz w:val="24"/>
        </w:rPr>
        <w:t>Working</w:t>
      </w:r>
      <w:r>
        <w:rPr>
          <w:spacing w:val="-7"/>
          <w:sz w:val="24"/>
        </w:rPr>
        <w:t> </w:t>
      </w:r>
      <w:r>
        <w:rPr>
          <w:sz w:val="24"/>
        </w:rPr>
        <w:t>Party</w:t>
      </w:r>
      <w:r>
        <w:rPr>
          <w:spacing w:val="-7"/>
          <w:sz w:val="24"/>
        </w:rPr>
        <w:t> </w:t>
      </w:r>
      <w:r>
        <w:rPr>
          <w:sz w:val="24"/>
        </w:rPr>
        <w:t>on</w:t>
      </w:r>
      <w:r>
        <w:rPr>
          <w:spacing w:val="-7"/>
          <w:sz w:val="24"/>
        </w:rPr>
        <w:t> </w:t>
      </w:r>
      <w:r>
        <w:rPr>
          <w:sz w:val="24"/>
        </w:rPr>
        <w:t>Intra- African Trade held in Geneva from 18 to 23 August 1969;</w:t>
      </w:r>
    </w:p>
    <w:p>
      <w:pPr>
        <w:pStyle w:val="BodyText"/>
        <w:rPr>
          <w:sz w:val="36"/>
        </w:rPr>
      </w:pPr>
    </w:p>
    <w:p>
      <w:pPr>
        <w:pStyle w:val="ListParagraph"/>
        <w:numPr>
          <w:ilvl w:val="1"/>
          <w:numId w:val="1"/>
        </w:numPr>
        <w:tabs>
          <w:tab w:pos="1904" w:val="left" w:leader="none"/>
          <w:tab w:pos="1906" w:val="left" w:leader="none"/>
        </w:tabs>
        <w:spacing w:line="360" w:lineRule="auto" w:before="0" w:after="0"/>
        <w:ind w:left="1904" w:right="388" w:hanging="720"/>
        <w:jc w:val="left"/>
        <w:rPr>
          <w:sz w:val="24"/>
        </w:rPr>
      </w:pPr>
      <w:r>
        <w:rPr>
          <w:sz w:val="24"/>
        </w:rPr>
        <w:t>to urge African States, members of the Trade and Development Board, its standing Committees as well as its institutional machinery to defend those African</w:t>
      </w:r>
      <w:r>
        <w:rPr>
          <w:spacing w:val="-15"/>
          <w:sz w:val="24"/>
        </w:rPr>
        <w:t> </w:t>
      </w:r>
      <w:r>
        <w:rPr>
          <w:sz w:val="24"/>
        </w:rPr>
        <w:t>views</w:t>
      </w:r>
      <w:r>
        <w:rPr>
          <w:spacing w:val="-15"/>
          <w:sz w:val="24"/>
        </w:rPr>
        <w:t> </w:t>
      </w:r>
      <w:r>
        <w:rPr>
          <w:sz w:val="24"/>
        </w:rPr>
        <w:t>and</w:t>
      </w:r>
      <w:r>
        <w:rPr>
          <w:spacing w:val="-15"/>
          <w:sz w:val="24"/>
        </w:rPr>
        <w:t> </w:t>
      </w:r>
      <w:r>
        <w:rPr>
          <w:sz w:val="24"/>
        </w:rPr>
        <w:t>recommendations</w:t>
      </w:r>
      <w:r>
        <w:rPr>
          <w:spacing w:val="-15"/>
          <w:sz w:val="24"/>
        </w:rPr>
        <w:t> </w:t>
      </w:r>
      <w:r>
        <w:rPr>
          <w:sz w:val="24"/>
        </w:rPr>
        <w:t>with</w:t>
      </w:r>
      <w:r>
        <w:rPr>
          <w:spacing w:val="-15"/>
          <w:sz w:val="24"/>
        </w:rPr>
        <w:t> </w:t>
      </w:r>
      <w:r>
        <w:rPr>
          <w:sz w:val="24"/>
        </w:rPr>
        <w:t>a</w:t>
      </w:r>
      <w:r>
        <w:rPr>
          <w:spacing w:val="-15"/>
          <w:sz w:val="24"/>
        </w:rPr>
        <w:t> </w:t>
      </w:r>
      <w:r>
        <w:rPr>
          <w:sz w:val="24"/>
        </w:rPr>
        <w:t>view</w:t>
      </w:r>
      <w:r>
        <w:rPr>
          <w:spacing w:val="-15"/>
          <w:sz w:val="24"/>
        </w:rPr>
        <w:t> </w:t>
      </w:r>
      <w:r>
        <w:rPr>
          <w:sz w:val="24"/>
        </w:rPr>
        <w:t>to</w:t>
      </w:r>
      <w:r>
        <w:rPr>
          <w:spacing w:val="-13"/>
          <w:sz w:val="24"/>
        </w:rPr>
        <w:t> </w:t>
      </w:r>
      <w:r>
        <w:rPr>
          <w:sz w:val="24"/>
        </w:rPr>
        <w:t>having</w:t>
      </w:r>
      <w:r>
        <w:rPr>
          <w:spacing w:val="-15"/>
          <w:sz w:val="24"/>
        </w:rPr>
        <w:t> </w:t>
      </w:r>
      <w:r>
        <w:rPr>
          <w:sz w:val="24"/>
        </w:rPr>
        <w:t>them</w:t>
      </w:r>
      <w:r>
        <w:rPr>
          <w:spacing w:val="-15"/>
          <w:sz w:val="24"/>
        </w:rPr>
        <w:t> </w:t>
      </w:r>
      <w:r>
        <w:rPr>
          <w:sz w:val="24"/>
        </w:rPr>
        <w:t>accepted</w:t>
      </w:r>
      <w:r>
        <w:rPr>
          <w:spacing w:val="-15"/>
          <w:sz w:val="24"/>
        </w:rPr>
        <w:t> </w:t>
      </w:r>
      <w:r>
        <w:rPr>
          <w:sz w:val="24"/>
        </w:rPr>
        <w:t>by the whole world community;</w:t>
      </w:r>
    </w:p>
    <w:p>
      <w:pPr>
        <w:pStyle w:val="BodyText"/>
        <w:spacing w:before="10"/>
        <w:rPr>
          <w:sz w:val="35"/>
        </w:rPr>
      </w:pPr>
    </w:p>
    <w:p>
      <w:pPr>
        <w:pStyle w:val="ListParagraph"/>
        <w:numPr>
          <w:ilvl w:val="1"/>
          <w:numId w:val="1"/>
        </w:numPr>
        <w:tabs>
          <w:tab w:pos="1904" w:val="left" w:leader="none"/>
          <w:tab w:pos="1906" w:val="left" w:leader="none"/>
        </w:tabs>
        <w:spacing w:line="360" w:lineRule="auto" w:before="0" w:after="0"/>
        <w:ind w:left="1904" w:right="312" w:hanging="720"/>
        <w:jc w:val="left"/>
        <w:rPr>
          <w:sz w:val="24"/>
        </w:rPr>
      </w:pPr>
      <w:r>
        <w:rPr>
          <w:sz w:val="24"/>
        </w:rPr>
        <w:t>to ask the fourteenth session of the OAU Council of Ministers, meeting in February 1970, to give policy guidance on the subject of the offers of the OECD countries, and that a special meeting of interested African countries should</w:t>
      </w:r>
      <w:r>
        <w:rPr>
          <w:spacing w:val="-7"/>
          <w:sz w:val="24"/>
        </w:rPr>
        <w:t> </w:t>
      </w:r>
      <w:r>
        <w:rPr>
          <w:sz w:val="24"/>
        </w:rPr>
        <w:t>be</w:t>
      </w:r>
      <w:r>
        <w:rPr>
          <w:spacing w:val="-7"/>
          <w:sz w:val="24"/>
        </w:rPr>
        <w:t> </w:t>
      </w:r>
      <w:r>
        <w:rPr>
          <w:sz w:val="24"/>
        </w:rPr>
        <w:t>convened</w:t>
      </w:r>
      <w:r>
        <w:rPr>
          <w:spacing w:val="-7"/>
          <w:sz w:val="24"/>
        </w:rPr>
        <w:t> </w:t>
      </w:r>
      <w:r>
        <w:rPr>
          <w:sz w:val="24"/>
        </w:rPr>
        <w:t>in</w:t>
      </w:r>
      <w:r>
        <w:rPr>
          <w:spacing w:val="-7"/>
          <w:sz w:val="24"/>
        </w:rPr>
        <w:t> </w:t>
      </w:r>
      <w:r>
        <w:rPr>
          <w:sz w:val="24"/>
        </w:rPr>
        <w:t>Addis</w:t>
      </w:r>
      <w:r>
        <w:rPr>
          <w:spacing w:val="-7"/>
          <w:sz w:val="24"/>
        </w:rPr>
        <w:t> </w:t>
      </w:r>
      <w:r>
        <w:rPr>
          <w:sz w:val="24"/>
        </w:rPr>
        <w:t>Ababa</w:t>
      </w:r>
      <w:r>
        <w:rPr>
          <w:spacing w:val="-7"/>
          <w:sz w:val="24"/>
        </w:rPr>
        <w:t> </w:t>
      </w:r>
      <w:r>
        <w:rPr>
          <w:sz w:val="24"/>
        </w:rPr>
        <w:t>immediately</w:t>
      </w:r>
      <w:r>
        <w:rPr>
          <w:spacing w:val="-7"/>
          <w:sz w:val="24"/>
        </w:rPr>
        <w:t> </w:t>
      </w:r>
      <w:r>
        <w:rPr>
          <w:sz w:val="24"/>
        </w:rPr>
        <w:t>after</w:t>
      </w:r>
      <w:r>
        <w:rPr>
          <w:spacing w:val="-6"/>
          <w:sz w:val="24"/>
        </w:rPr>
        <w:t> </w:t>
      </w:r>
      <w:r>
        <w:rPr>
          <w:sz w:val="24"/>
        </w:rPr>
        <w:t>the</w:t>
      </w:r>
      <w:r>
        <w:rPr>
          <w:spacing w:val="-7"/>
          <w:sz w:val="24"/>
        </w:rPr>
        <w:t> </w:t>
      </w:r>
      <w:r>
        <w:rPr>
          <w:sz w:val="24"/>
        </w:rPr>
        <w:t>fourteenth</w:t>
      </w:r>
      <w:r>
        <w:rPr>
          <w:spacing w:val="-7"/>
          <w:sz w:val="24"/>
        </w:rPr>
        <w:t> </w:t>
      </w:r>
      <w:r>
        <w:rPr>
          <w:sz w:val="24"/>
        </w:rPr>
        <w:t>session of the Council which should include experts conversant with trade and tariff problems in order to consider the technical aspects of the offers from the OECD</w:t>
      </w:r>
      <w:r>
        <w:rPr>
          <w:spacing w:val="-10"/>
          <w:sz w:val="24"/>
        </w:rPr>
        <w:t> </w:t>
      </w:r>
      <w:r>
        <w:rPr>
          <w:sz w:val="24"/>
        </w:rPr>
        <w:t>countries</w:t>
      </w:r>
      <w:r>
        <w:rPr>
          <w:spacing w:val="-10"/>
          <w:sz w:val="24"/>
        </w:rPr>
        <w:t> </w:t>
      </w:r>
      <w:r>
        <w:rPr>
          <w:sz w:val="24"/>
        </w:rPr>
        <w:t>and</w:t>
      </w:r>
      <w:r>
        <w:rPr>
          <w:spacing w:val="-10"/>
          <w:sz w:val="24"/>
        </w:rPr>
        <w:t> </w:t>
      </w:r>
      <w:r>
        <w:rPr>
          <w:sz w:val="24"/>
        </w:rPr>
        <w:t>to</w:t>
      </w:r>
      <w:r>
        <w:rPr>
          <w:spacing w:val="-9"/>
          <w:sz w:val="24"/>
        </w:rPr>
        <w:t> </w:t>
      </w:r>
      <w:r>
        <w:rPr>
          <w:sz w:val="24"/>
        </w:rPr>
        <w:t>prepare</w:t>
      </w:r>
      <w:r>
        <w:rPr>
          <w:spacing w:val="-10"/>
          <w:sz w:val="24"/>
        </w:rPr>
        <w:t> </w:t>
      </w:r>
      <w:r>
        <w:rPr>
          <w:sz w:val="24"/>
        </w:rPr>
        <w:t>the</w:t>
      </w:r>
      <w:r>
        <w:rPr>
          <w:spacing w:val="-10"/>
          <w:sz w:val="24"/>
        </w:rPr>
        <w:t> </w:t>
      </w:r>
      <w:r>
        <w:rPr>
          <w:sz w:val="24"/>
        </w:rPr>
        <w:t>African</w:t>
      </w:r>
      <w:r>
        <w:rPr>
          <w:spacing w:val="-10"/>
          <w:sz w:val="24"/>
        </w:rPr>
        <w:t> </w:t>
      </w:r>
      <w:r>
        <w:rPr>
          <w:sz w:val="24"/>
        </w:rPr>
        <w:t>position</w:t>
      </w:r>
      <w:r>
        <w:rPr>
          <w:spacing w:val="-10"/>
          <w:sz w:val="24"/>
        </w:rPr>
        <w:t> </w:t>
      </w:r>
      <w:r>
        <w:rPr>
          <w:sz w:val="24"/>
        </w:rPr>
        <w:t>before</w:t>
      </w:r>
      <w:r>
        <w:rPr>
          <w:spacing w:val="-10"/>
          <w:sz w:val="24"/>
        </w:rPr>
        <w:t> </w:t>
      </w:r>
      <w:r>
        <w:rPr>
          <w:sz w:val="24"/>
        </w:rPr>
        <w:t>the</w:t>
      </w:r>
      <w:r>
        <w:rPr>
          <w:spacing w:val="-10"/>
          <w:sz w:val="24"/>
        </w:rPr>
        <w:t> </w:t>
      </w:r>
      <w:r>
        <w:rPr>
          <w:sz w:val="24"/>
        </w:rPr>
        <w:t>fourth</w:t>
      </w:r>
      <w:r>
        <w:rPr>
          <w:spacing w:val="-10"/>
          <w:sz w:val="24"/>
        </w:rPr>
        <w:t> </w:t>
      </w:r>
      <w:r>
        <w:rPr>
          <w:sz w:val="24"/>
        </w:rPr>
        <w:t>session of UNCTAD’s Special Committee on Preference;</w:t>
      </w:r>
    </w:p>
    <w:p>
      <w:pPr>
        <w:pStyle w:val="BodyText"/>
        <w:spacing w:before="11"/>
        <w:rPr>
          <w:sz w:val="35"/>
        </w:rPr>
      </w:pPr>
    </w:p>
    <w:p>
      <w:pPr>
        <w:pStyle w:val="ListParagraph"/>
        <w:numPr>
          <w:ilvl w:val="1"/>
          <w:numId w:val="1"/>
        </w:numPr>
        <w:tabs>
          <w:tab w:pos="1904" w:val="left" w:leader="none"/>
          <w:tab w:pos="1906" w:val="left" w:leader="none"/>
        </w:tabs>
        <w:spacing w:line="360" w:lineRule="auto" w:before="0" w:after="0"/>
        <w:ind w:left="1904" w:right="261" w:hanging="720"/>
        <w:jc w:val="left"/>
        <w:rPr>
          <w:sz w:val="24"/>
        </w:rPr>
      </w:pPr>
      <w:r>
        <w:rPr>
          <w:sz w:val="24"/>
        </w:rPr>
        <w:t>to</w:t>
      </w:r>
      <w:r>
        <w:rPr>
          <w:spacing w:val="-7"/>
          <w:sz w:val="24"/>
        </w:rPr>
        <w:t> </w:t>
      </w:r>
      <w:r>
        <w:rPr>
          <w:sz w:val="24"/>
        </w:rPr>
        <w:t>instruct</w:t>
      </w:r>
      <w:r>
        <w:rPr>
          <w:spacing w:val="-6"/>
          <w:sz w:val="24"/>
        </w:rPr>
        <w:t> </w:t>
      </w:r>
      <w:r>
        <w:rPr>
          <w:sz w:val="24"/>
        </w:rPr>
        <w:t>the</w:t>
      </w:r>
      <w:r>
        <w:rPr>
          <w:spacing w:val="-9"/>
          <w:sz w:val="24"/>
        </w:rPr>
        <w:t> </w:t>
      </w:r>
      <w:r>
        <w:rPr>
          <w:sz w:val="24"/>
        </w:rPr>
        <w:t>OAU</w:t>
      </w:r>
      <w:r>
        <w:rPr>
          <w:spacing w:val="-9"/>
          <w:sz w:val="24"/>
        </w:rPr>
        <w:t> </w:t>
      </w:r>
      <w:r>
        <w:rPr>
          <w:sz w:val="24"/>
        </w:rPr>
        <w:t>and</w:t>
      </w:r>
      <w:r>
        <w:rPr>
          <w:spacing w:val="-9"/>
          <w:sz w:val="24"/>
        </w:rPr>
        <w:t> </w:t>
      </w:r>
      <w:r>
        <w:rPr>
          <w:sz w:val="24"/>
        </w:rPr>
        <w:t>the</w:t>
      </w:r>
      <w:r>
        <w:rPr>
          <w:spacing w:val="-9"/>
          <w:sz w:val="24"/>
        </w:rPr>
        <w:t> </w:t>
      </w:r>
      <w:r>
        <w:rPr>
          <w:sz w:val="24"/>
        </w:rPr>
        <w:t>ECA</w:t>
      </w:r>
      <w:r>
        <w:rPr>
          <w:spacing w:val="-9"/>
          <w:sz w:val="24"/>
        </w:rPr>
        <w:t> </w:t>
      </w:r>
      <w:r>
        <w:rPr>
          <w:sz w:val="24"/>
        </w:rPr>
        <w:t>Secretariat</w:t>
      </w:r>
      <w:r>
        <w:rPr>
          <w:spacing w:val="-6"/>
          <w:sz w:val="24"/>
        </w:rPr>
        <w:t> </w:t>
      </w:r>
      <w:r>
        <w:rPr>
          <w:sz w:val="24"/>
        </w:rPr>
        <w:t>to</w:t>
      </w:r>
      <w:r>
        <w:rPr>
          <w:spacing w:val="-7"/>
          <w:sz w:val="24"/>
        </w:rPr>
        <w:t> </w:t>
      </w:r>
      <w:r>
        <w:rPr>
          <w:sz w:val="24"/>
        </w:rPr>
        <w:t>expand</w:t>
      </w:r>
      <w:r>
        <w:rPr>
          <w:spacing w:val="-9"/>
          <w:sz w:val="24"/>
        </w:rPr>
        <w:t> </w:t>
      </w:r>
      <w:r>
        <w:rPr>
          <w:sz w:val="24"/>
        </w:rPr>
        <w:t>their</w:t>
      </w:r>
      <w:r>
        <w:rPr>
          <w:spacing w:val="-8"/>
          <w:sz w:val="24"/>
        </w:rPr>
        <w:t> </w:t>
      </w:r>
      <w:r>
        <w:rPr>
          <w:sz w:val="24"/>
        </w:rPr>
        <w:t>participation</w:t>
      </w:r>
      <w:r>
        <w:rPr>
          <w:spacing w:val="-9"/>
          <w:sz w:val="24"/>
        </w:rPr>
        <w:t> </w:t>
      </w:r>
      <w:r>
        <w:rPr>
          <w:sz w:val="24"/>
        </w:rPr>
        <w:t>and servicing of the African group to include, besides the meetings of the Trade and Development Board, the meetings of the major standing committees of UNCTAD namely the Special Committee on Preference, the Committee on Commodities and the Committee on Growth, Finance and Aid, and to report to the Council of Ministers on what takes place during these meetings;</w:t>
      </w:r>
    </w:p>
    <w:p>
      <w:pPr>
        <w:pStyle w:val="BodyText"/>
        <w:spacing w:before="1"/>
        <w:rPr>
          <w:sz w:val="36"/>
        </w:rPr>
      </w:pPr>
    </w:p>
    <w:p>
      <w:pPr>
        <w:pStyle w:val="ListParagraph"/>
        <w:numPr>
          <w:ilvl w:val="1"/>
          <w:numId w:val="1"/>
        </w:numPr>
        <w:tabs>
          <w:tab w:pos="1904" w:val="left" w:leader="none"/>
          <w:tab w:pos="1905" w:val="left" w:leader="none"/>
        </w:tabs>
        <w:spacing w:line="360" w:lineRule="auto" w:before="0" w:after="0"/>
        <w:ind w:left="1904" w:right="1104" w:hanging="720"/>
        <w:jc w:val="left"/>
        <w:rPr>
          <w:sz w:val="24"/>
        </w:rPr>
      </w:pPr>
      <w:r>
        <w:rPr>
          <w:sz w:val="24"/>
        </w:rPr>
        <w:t>again</w:t>
      </w:r>
      <w:r>
        <w:rPr>
          <w:spacing w:val="-10"/>
          <w:sz w:val="24"/>
        </w:rPr>
        <w:t> </w:t>
      </w:r>
      <w:r>
        <w:rPr>
          <w:sz w:val="24"/>
        </w:rPr>
        <w:t>to</w:t>
      </w:r>
      <w:r>
        <w:rPr>
          <w:spacing w:val="-9"/>
          <w:sz w:val="24"/>
        </w:rPr>
        <w:t> </w:t>
      </w:r>
      <w:r>
        <w:rPr>
          <w:sz w:val="24"/>
        </w:rPr>
        <w:t>urge</w:t>
      </w:r>
      <w:r>
        <w:rPr>
          <w:spacing w:val="-10"/>
          <w:sz w:val="24"/>
        </w:rPr>
        <w:t> </w:t>
      </w:r>
      <w:r>
        <w:rPr>
          <w:sz w:val="24"/>
        </w:rPr>
        <w:t>African</w:t>
      </w:r>
      <w:r>
        <w:rPr>
          <w:spacing w:val="-10"/>
          <w:sz w:val="24"/>
        </w:rPr>
        <w:t> </w:t>
      </w:r>
      <w:r>
        <w:rPr>
          <w:sz w:val="24"/>
        </w:rPr>
        <w:t>countries</w:t>
      </w:r>
      <w:r>
        <w:rPr>
          <w:spacing w:val="-10"/>
          <w:sz w:val="24"/>
        </w:rPr>
        <w:t> </w:t>
      </w:r>
      <w:r>
        <w:rPr>
          <w:sz w:val="24"/>
        </w:rPr>
        <w:t>who</w:t>
      </w:r>
      <w:r>
        <w:rPr>
          <w:spacing w:val="-9"/>
          <w:sz w:val="24"/>
        </w:rPr>
        <w:t> </w:t>
      </w:r>
      <w:r>
        <w:rPr>
          <w:sz w:val="24"/>
        </w:rPr>
        <w:t>have</w:t>
      </w:r>
      <w:r>
        <w:rPr>
          <w:spacing w:val="-10"/>
          <w:sz w:val="24"/>
        </w:rPr>
        <w:t> </w:t>
      </w:r>
      <w:r>
        <w:rPr>
          <w:sz w:val="24"/>
        </w:rPr>
        <w:t>not</w:t>
      </w:r>
      <w:r>
        <w:rPr>
          <w:spacing w:val="-8"/>
          <w:sz w:val="24"/>
        </w:rPr>
        <w:t> </w:t>
      </w:r>
      <w:r>
        <w:rPr>
          <w:sz w:val="24"/>
        </w:rPr>
        <w:t>yet</w:t>
      </w:r>
      <w:r>
        <w:rPr>
          <w:spacing w:val="-8"/>
          <w:sz w:val="24"/>
        </w:rPr>
        <w:t> </w:t>
      </w:r>
      <w:r>
        <w:rPr>
          <w:sz w:val="24"/>
        </w:rPr>
        <w:t>done</w:t>
      </w:r>
      <w:r>
        <w:rPr>
          <w:spacing w:val="-10"/>
          <w:sz w:val="24"/>
        </w:rPr>
        <w:t> </w:t>
      </w:r>
      <w:r>
        <w:rPr>
          <w:sz w:val="24"/>
        </w:rPr>
        <w:t>so</w:t>
      </w:r>
      <w:r>
        <w:rPr>
          <w:spacing w:val="-8"/>
          <w:sz w:val="24"/>
        </w:rPr>
        <w:t> </w:t>
      </w:r>
      <w:r>
        <w:rPr>
          <w:sz w:val="24"/>
        </w:rPr>
        <w:t>to</w:t>
      </w:r>
      <w:r>
        <w:rPr>
          <w:spacing w:val="-9"/>
          <w:sz w:val="24"/>
        </w:rPr>
        <w:t> </w:t>
      </w:r>
      <w:r>
        <w:rPr>
          <w:sz w:val="24"/>
        </w:rPr>
        <w:t>establish permanent representation at Geneva;</w:t>
      </w:r>
    </w:p>
    <w:p>
      <w:pPr>
        <w:spacing w:after="0" w:line="360" w:lineRule="auto"/>
        <w:jc w:val="left"/>
        <w:rPr>
          <w:sz w:val="24"/>
        </w:rPr>
        <w:sectPr>
          <w:pgSz w:w="12240" w:h="15840"/>
          <w:pgMar w:top="1780" w:bottom="280" w:left="1340" w:right="1320"/>
        </w:sectPr>
      </w:pPr>
    </w:p>
    <w:p>
      <w:pPr>
        <w:pStyle w:val="ListParagraph"/>
        <w:numPr>
          <w:ilvl w:val="1"/>
          <w:numId w:val="1"/>
        </w:numPr>
        <w:tabs>
          <w:tab w:pos="1904" w:val="left" w:leader="none"/>
          <w:tab w:pos="1906" w:val="left" w:leader="none"/>
        </w:tabs>
        <w:spacing w:line="360" w:lineRule="auto" w:before="76" w:after="0"/>
        <w:ind w:left="1904" w:right="1233" w:hanging="720"/>
        <w:jc w:val="left"/>
        <w:rPr>
          <w:sz w:val="24"/>
        </w:rPr>
      </w:pPr>
      <w:r>
        <w:rPr>
          <w:sz w:val="24"/>
        </w:rPr>
        <w:t>to</w:t>
      </w:r>
      <w:r>
        <w:rPr>
          <w:spacing w:val="-9"/>
          <w:sz w:val="24"/>
        </w:rPr>
        <w:t> </w:t>
      </w:r>
      <w:r>
        <w:rPr>
          <w:sz w:val="24"/>
        </w:rPr>
        <w:t>convene</w:t>
      </w:r>
      <w:r>
        <w:rPr>
          <w:spacing w:val="-10"/>
          <w:sz w:val="24"/>
        </w:rPr>
        <w:t> </w:t>
      </w:r>
      <w:r>
        <w:rPr>
          <w:sz w:val="24"/>
        </w:rPr>
        <w:t>a</w:t>
      </w:r>
      <w:r>
        <w:rPr>
          <w:spacing w:val="-10"/>
          <w:sz w:val="24"/>
        </w:rPr>
        <w:t> </w:t>
      </w:r>
      <w:r>
        <w:rPr>
          <w:sz w:val="24"/>
        </w:rPr>
        <w:t>ministerial</w:t>
      </w:r>
      <w:r>
        <w:rPr>
          <w:spacing w:val="-10"/>
          <w:sz w:val="24"/>
        </w:rPr>
        <w:t> </w:t>
      </w:r>
      <w:r>
        <w:rPr>
          <w:sz w:val="24"/>
        </w:rPr>
        <w:t>meeting</w:t>
      </w:r>
      <w:r>
        <w:rPr>
          <w:spacing w:val="-10"/>
          <w:sz w:val="24"/>
        </w:rPr>
        <w:t> </w:t>
      </w:r>
      <w:r>
        <w:rPr>
          <w:sz w:val="24"/>
        </w:rPr>
        <w:t>of</w:t>
      </w:r>
      <w:r>
        <w:rPr>
          <w:spacing w:val="-10"/>
          <w:sz w:val="24"/>
        </w:rPr>
        <w:t> </w:t>
      </w:r>
      <w:r>
        <w:rPr>
          <w:sz w:val="24"/>
        </w:rPr>
        <w:t>the</w:t>
      </w:r>
      <w:r>
        <w:rPr>
          <w:spacing w:val="-10"/>
          <w:sz w:val="24"/>
        </w:rPr>
        <w:t> </w:t>
      </w:r>
      <w:r>
        <w:rPr>
          <w:sz w:val="24"/>
        </w:rPr>
        <w:t>Group</w:t>
      </w:r>
      <w:r>
        <w:rPr>
          <w:spacing w:val="-10"/>
          <w:sz w:val="24"/>
        </w:rPr>
        <w:t> </w:t>
      </w:r>
      <w:r>
        <w:rPr>
          <w:sz w:val="24"/>
        </w:rPr>
        <w:t>or</w:t>
      </w:r>
      <w:r>
        <w:rPr>
          <w:spacing w:val="-9"/>
          <w:sz w:val="24"/>
        </w:rPr>
        <w:t> </w:t>
      </w:r>
      <w:r>
        <w:rPr>
          <w:sz w:val="24"/>
        </w:rPr>
        <w:t>77</w:t>
      </w:r>
      <w:r>
        <w:rPr>
          <w:spacing w:val="-10"/>
          <w:sz w:val="24"/>
        </w:rPr>
        <w:t> </w:t>
      </w:r>
      <w:r>
        <w:rPr>
          <w:sz w:val="24"/>
        </w:rPr>
        <w:t>before</w:t>
      </w:r>
      <w:r>
        <w:rPr>
          <w:spacing w:val="-10"/>
          <w:sz w:val="24"/>
        </w:rPr>
        <w:t> </w:t>
      </w:r>
      <w:r>
        <w:rPr>
          <w:sz w:val="24"/>
        </w:rPr>
        <w:t>the</w:t>
      </w:r>
      <w:r>
        <w:rPr>
          <w:spacing w:val="-10"/>
          <w:sz w:val="24"/>
        </w:rPr>
        <w:t> </w:t>
      </w:r>
      <w:r>
        <w:rPr>
          <w:sz w:val="24"/>
        </w:rPr>
        <w:t>third </w:t>
      </w:r>
      <w:r>
        <w:rPr>
          <w:spacing w:val="-2"/>
          <w:sz w:val="24"/>
        </w:rPr>
        <w:t>UNCTAD;</w:t>
      </w:r>
    </w:p>
    <w:p>
      <w:pPr>
        <w:pStyle w:val="BodyText"/>
        <w:spacing w:before="2"/>
        <w:rPr>
          <w:sz w:val="36"/>
        </w:rPr>
      </w:pPr>
    </w:p>
    <w:p>
      <w:pPr>
        <w:pStyle w:val="ListParagraph"/>
        <w:numPr>
          <w:ilvl w:val="1"/>
          <w:numId w:val="1"/>
        </w:numPr>
        <w:tabs>
          <w:tab w:pos="1904" w:val="left" w:leader="none"/>
          <w:tab w:pos="1906" w:val="left" w:leader="none"/>
        </w:tabs>
        <w:spacing w:line="360" w:lineRule="auto" w:before="0" w:after="0"/>
        <w:ind w:left="1904" w:right="282" w:hanging="720"/>
        <w:jc w:val="left"/>
        <w:rPr>
          <w:sz w:val="24"/>
        </w:rPr>
      </w:pPr>
      <w:r>
        <w:rPr>
          <w:sz w:val="24"/>
        </w:rPr>
        <w:t>to</w:t>
      </w:r>
      <w:r>
        <w:rPr>
          <w:spacing w:val="-10"/>
          <w:sz w:val="24"/>
        </w:rPr>
        <w:t> </w:t>
      </w:r>
      <w:r>
        <w:rPr>
          <w:sz w:val="24"/>
        </w:rPr>
        <w:t>ask</w:t>
      </w:r>
      <w:r>
        <w:rPr>
          <w:spacing w:val="-11"/>
          <w:sz w:val="24"/>
        </w:rPr>
        <w:t> </w:t>
      </w:r>
      <w:r>
        <w:rPr>
          <w:sz w:val="24"/>
        </w:rPr>
        <w:t>Member</w:t>
      </w:r>
      <w:r>
        <w:rPr>
          <w:spacing w:val="-10"/>
          <w:sz w:val="24"/>
        </w:rPr>
        <w:t> </w:t>
      </w:r>
      <w:r>
        <w:rPr>
          <w:sz w:val="24"/>
        </w:rPr>
        <w:t>States</w:t>
      </w:r>
      <w:r>
        <w:rPr>
          <w:spacing w:val="-11"/>
          <w:sz w:val="24"/>
        </w:rPr>
        <w:t> </w:t>
      </w:r>
      <w:r>
        <w:rPr>
          <w:sz w:val="24"/>
        </w:rPr>
        <w:t>of</w:t>
      </w:r>
      <w:r>
        <w:rPr>
          <w:spacing w:val="-11"/>
          <w:sz w:val="24"/>
        </w:rPr>
        <w:t> </w:t>
      </w:r>
      <w:r>
        <w:rPr>
          <w:sz w:val="24"/>
        </w:rPr>
        <w:t>the OAU</w:t>
      </w:r>
      <w:r>
        <w:rPr>
          <w:spacing w:val="-11"/>
          <w:sz w:val="24"/>
        </w:rPr>
        <w:t> </w:t>
      </w:r>
      <w:r>
        <w:rPr>
          <w:sz w:val="24"/>
        </w:rPr>
        <w:t>to</w:t>
      </w:r>
      <w:r>
        <w:rPr>
          <w:spacing w:val="-10"/>
          <w:sz w:val="24"/>
        </w:rPr>
        <w:t> </w:t>
      </w:r>
      <w:r>
        <w:rPr>
          <w:sz w:val="24"/>
        </w:rPr>
        <w:t>intensify</w:t>
      </w:r>
      <w:r>
        <w:rPr>
          <w:spacing w:val="-11"/>
          <w:sz w:val="24"/>
        </w:rPr>
        <w:t> </w:t>
      </w:r>
      <w:r>
        <w:rPr>
          <w:sz w:val="24"/>
        </w:rPr>
        <w:t>their</w:t>
      </w:r>
      <w:r>
        <w:rPr>
          <w:spacing w:val="-10"/>
          <w:sz w:val="24"/>
        </w:rPr>
        <w:t> </w:t>
      </w:r>
      <w:r>
        <w:rPr>
          <w:sz w:val="24"/>
        </w:rPr>
        <w:t>efforts</w:t>
      </w:r>
      <w:r>
        <w:rPr>
          <w:spacing w:val="-11"/>
          <w:sz w:val="24"/>
        </w:rPr>
        <w:t> </w:t>
      </w:r>
      <w:r>
        <w:rPr>
          <w:sz w:val="24"/>
        </w:rPr>
        <w:t>towards</w:t>
      </w:r>
      <w:r>
        <w:rPr>
          <w:spacing w:val="-11"/>
          <w:sz w:val="24"/>
        </w:rPr>
        <w:t> </w:t>
      </w:r>
      <w:r>
        <w:rPr>
          <w:sz w:val="24"/>
        </w:rPr>
        <w:t>enhancing by all appropriate means the value of the product which they put on the market, and to organize, preferably on a collective basis, and effective marketing network;</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5" w:right="782" w:hanging="721"/>
        <w:jc w:val="left"/>
        <w:rPr>
          <w:sz w:val="24"/>
        </w:rPr>
      </w:pPr>
      <w:r>
        <w:rPr>
          <w:sz w:val="24"/>
        </w:rPr>
        <w:t>REQUESTS</w:t>
      </w:r>
      <w:r>
        <w:rPr>
          <w:spacing w:val="-11"/>
          <w:sz w:val="24"/>
        </w:rPr>
        <w:t> </w:t>
      </w:r>
      <w:r>
        <w:rPr>
          <w:sz w:val="24"/>
        </w:rPr>
        <w:t>the</w:t>
      </w:r>
      <w:r>
        <w:rPr>
          <w:spacing w:val="-12"/>
          <w:sz w:val="24"/>
        </w:rPr>
        <w:t> </w:t>
      </w:r>
      <w:r>
        <w:rPr>
          <w:sz w:val="24"/>
        </w:rPr>
        <w:t>Secretary-General</w:t>
      </w:r>
      <w:r>
        <w:rPr>
          <w:spacing w:val="-12"/>
          <w:sz w:val="24"/>
        </w:rPr>
        <w:t> </w:t>
      </w:r>
      <w:r>
        <w:rPr>
          <w:sz w:val="24"/>
        </w:rPr>
        <w:t>of</w:t>
      </w:r>
      <w:r>
        <w:rPr>
          <w:spacing w:val="-12"/>
          <w:sz w:val="24"/>
        </w:rPr>
        <w:t> </w:t>
      </w:r>
      <w:r>
        <w:rPr>
          <w:sz w:val="24"/>
        </w:rPr>
        <w:t>the</w:t>
      </w:r>
      <w:r>
        <w:rPr>
          <w:spacing w:val="-12"/>
          <w:sz w:val="24"/>
        </w:rPr>
        <w:t> </w:t>
      </w:r>
      <w:r>
        <w:rPr>
          <w:sz w:val="24"/>
        </w:rPr>
        <w:t>OAU</w:t>
      </w:r>
      <w:r>
        <w:rPr>
          <w:spacing w:val="-8"/>
          <w:sz w:val="24"/>
        </w:rPr>
        <w:t> </w:t>
      </w:r>
      <w:r>
        <w:rPr>
          <w:sz w:val="24"/>
        </w:rPr>
        <w:t>to</w:t>
      </w:r>
      <w:r>
        <w:rPr>
          <w:spacing w:val="-10"/>
          <w:sz w:val="24"/>
        </w:rPr>
        <w:t> </w:t>
      </w:r>
      <w:r>
        <w:rPr>
          <w:sz w:val="24"/>
        </w:rPr>
        <w:t>extend</w:t>
      </w:r>
      <w:r>
        <w:rPr>
          <w:spacing w:val="-12"/>
          <w:sz w:val="24"/>
        </w:rPr>
        <w:t> </w:t>
      </w:r>
      <w:r>
        <w:rPr>
          <w:sz w:val="24"/>
        </w:rPr>
        <w:t>all</w:t>
      </w:r>
      <w:r>
        <w:rPr>
          <w:spacing w:val="-12"/>
          <w:sz w:val="24"/>
        </w:rPr>
        <w:t> </w:t>
      </w:r>
      <w:r>
        <w:rPr>
          <w:sz w:val="24"/>
        </w:rPr>
        <w:t>assistance</w:t>
      </w:r>
      <w:r>
        <w:rPr>
          <w:spacing w:val="-12"/>
          <w:sz w:val="24"/>
        </w:rPr>
        <w:t> </w:t>
      </w:r>
      <w:r>
        <w:rPr>
          <w:sz w:val="24"/>
        </w:rPr>
        <w:t>possible towards the implementation of this Resolution;</w:t>
      </w:r>
    </w:p>
    <w:p>
      <w:pPr>
        <w:pStyle w:val="BodyText"/>
        <w:spacing w:before="1"/>
        <w:rPr>
          <w:sz w:val="36"/>
        </w:rPr>
      </w:pPr>
    </w:p>
    <w:p>
      <w:pPr>
        <w:pStyle w:val="ListParagraph"/>
        <w:numPr>
          <w:ilvl w:val="0"/>
          <w:numId w:val="1"/>
        </w:numPr>
        <w:tabs>
          <w:tab w:pos="1184" w:val="left" w:leader="none"/>
          <w:tab w:pos="1185" w:val="left" w:leader="none"/>
        </w:tabs>
        <w:spacing w:line="360" w:lineRule="auto" w:before="1" w:after="0"/>
        <w:ind w:left="1184" w:right="331" w:hanging="720"/>
        <w:jc w:val="left"/>
        <w:rPr>
          <w:sz w:val="24"/>
        </w:rPr>
      </w:pPr>
      <w:r>
        <w:rPr>
          <w:sz w:val="24"/>
        </w:rPr>
        <w:t>URGENTLY APPEALS to the industrialized countries to show greater understanding,</w:t>
      </w:r>
      <w:r>
        <w:rPr>
          <w:spacing w:val="-15"/>
          <w:sz w:val="24"/>
        </w:rPr>
        <w:t> </w:t>
      </w:r>
      <w:r>
        <w:rPr>
          <w:sz w:val="24"/>
        </w:rPr>
        <w:t>and</w:t>
      </w:r>
      <w:r>
        <w:rPr>
          <w:spacing w:val="-15"/>
          <w:sz w:val="24"/>
        </w:rPr>
        <w:t> </w:t>
      </w:r>
      <w:r>
        <w:rPr>
          <w:sz w:val="24"/>
        </w:rPr>
        <w:t>hence</w:t>
      </w:r>
      <w:r>
        <w:rPr>
          <w:spacing w:val="-15"/>
          <w:sz w:val="24"/>
        </w:rPr>
        <w:t> </w:t>
      </w:r>
      <w:r>
        <w:rPr>
          <w:sz w:val="24"/>
        </w:rPr>
        <w:t>render</w:t>
      </w:r>
      <w:r>
        <w:rPr>
          <w:spacing w:val="-15"/>
          <w:sz w:val="24"/>
        </w:rPr>
        <w:t> </w:t>
      </w:r>
      <w:r>
        <w:rPr>
          <w:sz w:val="24"/>
        </w:rPr>
        <w:t>more</w:t>
      </w:r>
      <w:r>
        <w:rPr>
          <w:spacing w:val="-15"/>
          <w:sz w:val="24"/>
        </w:rPr>
        <w:t> </w:t>
      </w:r>
      <w:r>
        <w:rPr>
          <w:sz w:val="24"/>
        </w:rPr>
        <w:t>assistance</w:t>
      </w:r>
      <w:r>
        <w:rPr>
          <w:spacing w:val="-15"/>
          <w:sz w:val="24"/>
        </w:rPr>
        <w:t> </w:t>
      </w:r>
      <w:r>
        <w:rPr>
          <w:sz w:val="24"/>
        </w:rPr>
        <w:t>in</w:t>
      </w:r>
      <w:r>
        <w:rPr>
          <w:spacing w:val="-15"/>
          <w:sz w:val="24"/>
        </w:rPr>
        <w:t> </w:t>
      </w:r>
      <w:r>
        <w:rPr>
          <w:sz w:val="24"/>
        </w:rPr>
        <w:t>the</w:t>
      </w:r>
      <w:r>
        <w:rPr>
          <w:spacing w:val="-15"/>
          <w:sz w:val="24"/>
        </w:rPr>
        <w:t> </w:t>
      </w:r>
      <w:r>
        <w:rPr>
          <w:sz w:val="24"/>
        </w:rPr>
        <w:t>implementation</w:t>
      </w:r>
      <w:r>
        <w:rPr>
          <w:spacing w:val="-15"/>
          <w:sz w:val="24"/>
        </w:rPr>
        <w:t> </w:t>
      </w:r>
      <w:r>
        <w:rPr>
          <w:sz w:val="24"/>
        </w:rPr>
        <w:t>of</w:t>
      </w:r>
      <w:r>
        <w:rPr>
          <w:spacing w:val="-15"/>
          <w:sz w:val="24"/>
        </w:rPr>
        <w:t> </w:t>
      </w:r>
      <w:r>
        <w:rPr>
          <w:sz w:val="24"/>
        </w:rPr>
        <w:t>the</w:t>
      </w:r>
      <w:r>
        <w:rPr>
          <w:spacing w:val="-15"/>
          <w:sz w:val="24"/>
        </w:rPr>
        <w:t> </w:t>
      </w:r>
      <w:r>
        <w:rPr>
          <w:sz w:val="24"/>
        </w:rPr>
        <w:t>overall strategy</w:t>
      </w:r>
      <w:r>
        <w:rPr>
          <w:spacing w:val="-14"/>
          <w:sz w:val="24"/>
        </w:rPr>
        <w:t> </w:t>
      </w:r>
      <w:r>
        <w:rPr>
          <w:sz w:val="24"/>
        </w:rPr>
        <w:t>of</w:t>
      </w:r>
      <w:r>
        <w:rPr>
          <w:spacing w:val="-14"/>
          <w:sz w:val="24"/>
        </w:rPr>
        <w:t> </w:t>
      </w:r>
      <w:r>
        <w:rPr>
          <w:sz w:val="24"/>
        </w:rPr>
        <w:t>development</w:t>
      </w:r>
      <w:r>
        <w:rPr>
          <w:spacing w:val="-3"/>
          <w:sz w:val="24"/>
        </w:rPr>
        <w:t> </w:t>
      </w:r>
      <w:r>
        <w:rPr>
          <w:sz w:val="24"/>
        </w:rPr>
        <w:t>as</w:t>
      </w:r>
      <w:r>
        <w:rPr>
          <w:spacing w:val="-14"/>
          <w:sz w:val="24"/>
        </w:rPr>
        <w:t> </w:t>
      </w:r>
      <w:r>
        <w:rPr>
          <w:sz w:val="24"/>
        </w:rPr>
        <w:t>defined</w:t>
      </w:r>
      <w:r>
        <w:rPr>
          <w:spacing w:val="-14"/>
          <w:sz w:val="24"/>
        </w:rPr>
        <w:t> </w:t>
      </w:r>
      <w:r>
        <w:rPr>
          <w:sz w:val="24"/>
        </w:rPr>
        <w:t>in</w:t>
      </w:r>
      <w:r>
        <w:rPr>
          <w:spacing w:val="-14"/>
          <w:sz w:val="24"/>
        </w:rPr>
        <w:t> </w:t>
      </w:r>
      <w:r>
        <w:rPr>
          <w:sz w:val="24"/>
        </w:rPr>
        <w:t>the</w:t>
      </w:r>
      <w:r>
        <w:rPr>
          <w:spacing w:val="-14"/>
          <w:sz w:val="24"/>
        </w:rPr>
        <w:t> </w:t>
      </w:r>
      <w:r>
        <w:rPr>
          <w:sz w:val="24"/>
        </w:rPr>
        <w:t>Algiers</w:t>
      </w:r>
      <w:r>
        <w:rPr>
          <w:spacing w:val="-14"/>
          <w:sz w:val="24"/>
        </w:rPr>
        <w:t> </w:t>
      </w:r>
      <w:r>
        <w:rPr>
          <w:sz w:val="24"/>
        </w:rPr>
        <w:t>Charter</w:t>
      </w:r>
      <w:r>
        <w:rPr>
          <w:spacing w:val="-13"/>
          <w:sz w:val="24"/>
        </w:rPr>
        <w:t> </w:t>
      </w:r>
      <w:r>
        <w:rPr>
          <w:sz w:val="24"/>
        </w:rPr>
        <w:t>and</w:t>
      </w:r>
      <w:r>
        <w:rPr>
          <w:spacing w:val="-14"/>
          <w:sz w:val="24"/>
        </w:rPr>
        <w:t> </w:t>
      </w:r>
      <w:r>
        <w:rPr>
          <w:sz w:val="24"/>
        </w:rPr>
        <w:t>specified</w:t>
      </w:r>
      <w:r>
        <w:rPr>
          <w:spacing w:val="-14"/>
          <w:sz w:val="24"/>
        </w:rPr>
        <w:t> </w:t>
      </w:r>
      <w:r>
        <w:rPr>
          <w:sz w:val="24"/>
        </w:rPr>
        <w:t>in</w:t>
      </w:r>
      <w:r>
        <w:rPr>
          <w:spacing w:val="-14"/>
          <w:sz w:val="24"/>
        </w:rPr>
        <w:t> </w:t>
      </w:r>
      <w:r>
        <w:rPr>
          <w:sz w:val="24"/>
        </w:rPr>
        <w:t>the</w:t>
      </w:r>
      <w:r>
        <w:rPr>
          <w:spacing w:val="-14"/>
          <w:sz w:val="24"/>
        </w:rPr>
        <w:t> </w:t>
      </w:r>
      <w:r>
        <w:rPr>
          <w:sz w:val="24"/>
        </w:rPr>
        <w:t>carious UNCTAD recommendations.</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904" w:hanging="721"/>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753" w:hanging="721"/>
      </w:pPr>
      <w:rPr>
        <w:rFonts w:hint="default"/>
        <w:lang w:val="en-US" w:eastAsia="en-US" w:bidi="ar-SA"/>
      </w:rPr>
    </w:lvl>
    <w:lvl w:ilvl="3">
      <w:start w:val="0"/>
      <w:numFmt w:val="bullet"/>
      <w:lvlText w:val="•"/>
      <w:lvlJc w:val="left"/>
      <w:pPr>
        <w:ind w:left="3606" w:hanging="721"/>
      </w:pPr>
      <w:rPr>
        <w:rFonts w:hint="default"/>
        <w:lang w:val="en-US" w:eastAsia="en-US" w:bidi="ar-SA"/>
      </w:rPr>
    </w:lvl>
    <w:lvl w:ilvl="4">
      <w:start w:val="0"/>
      <w:numFmt w:val="bullet"/>
      <w:lvlText w:val="•"/>
      <w:lvlJc w:val="left"/>
      <w:pPr>
        <w:ind w:left="4460" w:hanging="721"/>
      </w:pPr>
      <w:rPr>
        <w:rFonts w:hint="default"/>
        <w:lang w:val="en-US" w:eastAsia="en-US" w:bidi="ar-SA"/>
      </w:rPr>
    </w:lvl>
    <w:lvl w:ilvl="5">
      <w:start w:val="0"/>
      <w:numFmt w:val="bullet"/>
      <w:lvlText w:val="•"/>
      <w:lvlJc w:val="left"/>
      <w:pPr>
        <w:ind w:left="5313" w:hanging="721"/>
      </w:pPr>
      <w:rPr>
        <w:rFonts w:hint="default"/>
        <w:lang w:val="en-US" w:eastAsia="en-US" w:bidi="ar-SA"/>
      </w:rPr>
    </w:lvl>
    <w:lvl w:ilvl="6">
      <w:start w:val="0"/>
      <w:numFmt w:val="bullet"/>
      <w:lvlText w:val="•"/>
      <w:lvlJc w:val="left"/>
      <w:pPr>
        <w:ind w:left="6166" w:hanging="721"/>
      </w:pPr>
      <w:rPr>
        <w:rFonts w:hint="default"/>
        <w:lang w:val="en-US" w:eastAsia="en-US" w:bidi="ar-SA"/>
      </w:rPr>
    </w:lvl>
    <w:lvl w:ilvl="7">
      <w:start w:val="0"/>
      <w:numFmt w:val="bullet"/>
      <w:lvlText w:val="•"/>
      <w:lvlJc w:val="left"/>
      <w:pPr>
        <w:ind w:left="7020" w:hanging="721"/>
      </w:pPr>
      <w:rPr>
        <w:rFonts w:hint="default"/>
        <w:lang w:val="en-US" w:eastAsia="en-US" w:bidi="ar-SA"/>
      </w:rPr>
    </w:lvl>
    <w:lvl w:ilvl="8">
      <w:start w:val="0"/>
      <w:numFmt w:val="bullet"/>
      <w:lvlText w:val="•"/>
      <w:lvlJc w:val="left"/>
      <w:pPr>
        <w:ind w:left="7873"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90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THIRTEENTH ORDINARY SESSION OF THE COUNCIL OF MINISTERS HELD IN ADDIS ABABA, ETHIOPIA FROM 27 AUGUST TO 6 SEPTEMBER 1969</dc:title>
  <dcterms:created xsi:type="dcterms:W3CDTF">2023-06-06T13:00:29Z</dcterms:created>
  <dcterms:modified xsi:type="dcterms:W3CDTF">2023-06-06T13:00:29Z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