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4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222(XV)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896" w:right="381" w:hanging="2434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SPECIAL</w:t>
      </w:r>
      <w:r>
        <w:rPr>
          <w:spacing w:val="-9"/>
          <w:u w:val="single"/>
        </w:rPr>
        <w:t> </w:t>
      </w:r>
      <w:r>
        <w:rPr>
          <w:u w:val="single"/>
        </w:rPr>
        <w:t>TRUST</w:t>
      </w:r>
      <w:r>
        <w:rPr>
          <w:spacing w:val="-7"/>
          <w:u w:val="single"/>
        </w:rPr>
        <w:t> </w:t>
      </w:r>
      <w:r>
        <w:rPr>
          <w:u w:val="single"/>
        </w:rPr>
        <w:t>FUND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AFRICAN</w:t>
      </w:r>
      <w:r>
        <w:rPr/>
        <w:t> </w:t>
      </w:r>
      <w:r>
        <w:rPr>
          <w:spacing w:val="-2"/>
          <w:u w:val="single"/>
        </w:rPr>
        <w:t>DEVELOPMENT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2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81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studied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presented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ECOSOC/9</w:t>
      </w:r>
      <w:r>
        <w:rPr>
          <w:spacing w:val="-8"/>
        </w:rPr>
        <w:t> </w:t>
      </w:r>
      <w:r>
        <w:rPr/>
        <w:t>(I)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special</w:t>
      </w:r>
      <w:r>
        <w:rPr>
          <w:spacing w:val="-8"/>
        </w:rPr>
        <w:t> </w:t>
      </w:r>
      <w:r>
        <w:rPr/>
        <w:t>Trust Fund for African Development;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25"/>
      </w:pPr>
      <w:r>
        <w:rPr>
          <w:u w:val="single"/>
        </w:rPr>
        <w:t>Convinced</w:t>
      </w:r>
      <w:r>
        <w:rPr/>
        <w:t> that the Conference of African labour Ministers constitutes and instrument through which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harmonization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co-ordination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12"/>
        </w:rPr>
        <w:t> </w:t>
      </w:r>
      <w:r>
        <w:rPr/>
        <w:t>rapid</w:t>
      </w:r>
      <w:r>
        <w:rPr>
          <w:spacing w:val="-12"/>
        </w:rPr>
        <w:t> </w:t>
      </w:r>
      <w:r>
        <w:rPr/>
        <w:t>progress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field of labour can be studied and applied;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81"/>
      </w:pPr>
      <w:r>
        <w:rPr>
          <w:u w:val="single"/>
        </w:rPr>
        <w:t>Desirous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ensuring</w:t>
      </w:r>
      <w:r>
        <w:rPr>
          <w:spacing w:val="-13"/>
        </w:rPr>
        <w:t> </w:t>
      </w:r>
      <w:r>
        <w:rPr/>
        <w:t>continuity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embarked</w:t>
      </w:r>
      <w:r>
        <w:rPr>
          <w:spacing w:val="-13"/>
        </w:rPr>
        <w:t> </w:t>
      </w:r>
      <w:r>
        <w:rPr/>
        <w:t>upon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Conference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important field that lies within its competence;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92" w:hanging="720"/>
        <w:jc w:val="left"/>
        <w:rPr>
          <w:sz w:val="24"/>
        </w:rPr>
      </w:pPr>
      <w:r>
        <w:rPr>
          <w:sz w:val="24"/>
        </w:rPr>
        <w:t>INVITES the OAU Advisory Committee on Budgetary and Financial Matters to study</w:t>
      </w:r>
      <w:r>
        <w:rPr>
          <w:spacing w:val="-5"/>
          <w:sz w:val="24"/>
        </w:rPr>
        <w:t> </w:t>
      </w:r>
      <w:r>
        <w:rPr>
          <w:sz w:val="24"/>
        </w:rPr>
        <w:t>practical</w:t>
      </w:r>
      <w:r>
        <w:rPr>
          <w:spacing w:val="-5"/>
          <w:sz w:val="24"/>
        </w:rPr>
        <w:t> </w:t>
      </w:r>
      <w:r>
        <w:rPr>
          <w:sz w:val="24"/>
        </w:rPr>
        <w:t>ways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means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financing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ordinary</w:t>
      </w:r>
      <w:r>
        <w:rPr>
          <w:spacing w:val="-5"/>
          <w:sz w:val="24"/>
        </w:rPr>
        <w:t> </w:t>
      </w:r>
      <w:r>
        <w:rPr>
          <w:sz w:val="24"/>
        </w:rPr>
        <w:t>sessions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Conference of African Labour Ministers, in case no Member State should offer, during any particular</w:t>
      </w:r>
      <w:r>
        <w:rPr>
          <w:spacing w:val="-6"/>
          <w:sz w:val="24"/>
        </w:rPr>
        <w:t> </w:t>
      </w:r>
      <w:r>
        <w:rPr>
          <w:sz w:val="24"/>
        </w:rPr>
        <w:t>year,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act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host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Conference,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accordingly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meet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costs</w:t>
      </w:r>
      <w:r>
        <w:rPr>
          <w:spacing w:val="-7"/>
          <w:sz w:val="24"/>
        </w:rPr>
        <w:t> </w:t>
      </w:r>
      <w:r>
        <w:rPr>
          <w:sz w:val="24"/>
        </w:rPr>
        <w:t>of its organization, contrary to current practice and to the provisions of Rule 16 of the Rules of Procedure of the said Conference,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555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Advisory</w:t>
      </w:r>
      <w:r>
        <w:rPr>
          <w:spacing w:val="-14"/>
          <w:sz w:val="24"/>
        </w:rPr>
        <w:t> </w:t>
      </w:r>
      <w:r>
        <w:rPr>
          <w:sz w:val="24"/>
        </w:rPr>
        <w:t>Committee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Budgetary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Matters</w:t>
      </w:r>
      <w:r>
        <w:rPr>
          <w:spacing w:val="-14"/>
          <w:sz w:val="24"/>
        </w:rPr>
        <w:t> </w:t>
      </w:r>
      <w:r>
        <w:rPr>
          <w:sz w:val="24"/>
        </w:rPr>
        <w:t>to submit its report to the Sixteenth Session 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9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2023-06-06T13:01:43Z</dcterms:created>
  <dcterms:modified xsi:type="dcterms:W3CDTF">2023-06-06T13:01:43Z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