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228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3517" w:right="381" w:hanging="1340"/>
      </w:pPr>
      <w:r>
        <w:rPr>
          <w:u w:val="single"/>
        </w:rPr>
        <w:t>PUBLICATION</w:t>
      </w:r>
      <w:r>
        <w:rPr>
          <w:spacing w:val="-15"/>
          <w:u w:val="single"/>
        </w:rPr>
        <w:t> </w:t>
      </w:r>
      <w:r>
        <w:rPr>
          <w:u w:val="single"/>
        </w:rPr>
        <w:t>OF</w:t>
      </w:r>
      <w:r>
        <w:rPr>
          <w:spacing w:val="-15"/>
          <w:u w:val="single"/>
        </w:rPr>
        <w:t> </w:t>
      </w:r>
      <w:r>
        <w:rPr>
          <w:u w:val="single"/>
        </w:rPr>
        <w:t>AN</w:t>
      </w:r>
      <w:r>
        <w:rPr>
          <w:spacing w:val="-15"/>
          <w:u w:val="single"/>
        </w:rPr>
        <w:t> </w:t>
      </w:r>
      <w:r>
        <w:rPr>
          <w:u w:val="single"/>
        </w:rPr>
        <w:t>AFRICAN</w:t>
      </w:r>
      <w:r>
        <w:rPr>
          <w:spacing w:val="-15"/>
          <w:u w:val="single"/>
        </w:rPr>
        <w:t> </w:t>
      </w:r>
      <w:r>
        <w:rPr>
          <w:u w:val="single"/>
        </w:rPr>
        <w:t>YEARBOOK</w:t>
      </w:r>
      <w:r>
        <w:rPr>
          <w:spacing w:val="-15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INTERNATIONAL LAW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2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13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idea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publishing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Yearbook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Law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unanimously welcomed by all Member States;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04"/>
      </w:pPr>
      <w:r>
        <w:rPr>
          <w:spacing w:val="-2"/>
          <w:u w:val="single"/>
        </w:rPr>
        <w:t>Recalling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Decision</w:t>
      </w:r>
      <w:r>
        <w:rPr>
          <w:spacing w:val="-4"/>
        </w:rPr>
        <w:t> </w:t>
      </w:r>
      <w:r>
        <w:rPr>
          <w:spacing w:val="-2"/>
        </w:rPr>
        <w:t>CM/Dec.109</w:t>
      </w:r>
      <w:r>
        <w:rPr>
          <w:spacing w:val="-4"/>
        </w:rPr>
        <w:t> </w:t>
      </w:r>
      <w:r>
        <w:rPr>
          <w:spacing w:val="-2"/>
        </w:rPr>
        <w:t>(XIV);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269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10"/>
          <w:sz w:val="24"/>
        </w:rPr>
        <w:t> </w:t>
      </w:r>
      <w:r>
        <w:rPr>
          <w:sz w:val="24"/>
        </w:rPr>
        <w:t>NOTE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progress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Administrative</w:t>
      </w:r>
      <w:r>
        <w:rPr>
          <w:spacing w:val="-10"/>
          <w:sz w:val="24"/>
        </w:rPr>
        <w:t> </w:t>
      </w:r>
      <w:r>
        <w:rPr>
          <w:sz w:val="24"/>
        </w:rPr>
        <w:t>Secretary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this </w:t>
      </w:r>
      <w:r>
        <w:rPr>
          <w:spacing w:val="-2"/>
          <w:sz w:val="24"/>
        </w:rPr>
        <w:t>matter,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5" w:right="482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refer</w:t>
      </w:r>
      <w:r>
        <w:rPr>
          <w:spacing w:val="-9"/>
          <w:sz w:val="24"/>
        </w:rPr>
        <w:t> </w:t>
      </w:r>
      <w:r>
        <w:rPr>
          <w:sz w:val="24"/>
        </w:rPr>
        <w:t>consideration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 matter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Sixteenth</w:t>
      </w:r>
      <w:r>
        <w:rPr>
          <w:spacing w:val="-10"/>
          <w:sz w:val="24"/>
        </w:rPr>
        <w:t> </w:t>
      </w:r>
      <w:r>
        <w:rPr>
          <w:sz w:val="24"/>
        </w:rPr>
        <w:t>Ordinary</w:t>
      </w:r>
      <w:r>
        <w:rPr>
          <w:spacing w:val="-10"/>
          <w:sz w:val="24"/>
        </w:rPr>
        <w:t> </w:t>
      </w:r>
      <w:r>
        <w:rPr>
          <w:sz w:val="24"/>
        </w:rPr>
        <w:t>Session</w:t>
      </w:r>
      <w:r>
        <w:rPr>
          <w:spacing w:val="-10"/>
          <w:sz w:val="24"/>
        </w:rPr>
        <w:t> </w:t>
      </w:r>
      <w:r>
        <w:rPr>
          <w:sz w:val="24"/>
        </w:rPr>
        <w:t>of the Council,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11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forward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comments 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various</w:t>
      </w:r>
      <w:r>
        <w:rPr>
          <w:spacing w:val="-7"/>
          <w:sz w:val="24"/>
        </w:rPr>
        <w:t> </w:t>
      </w:r>
      <w:r>
        <w:rPr>
          <w:sz w:val="24"/>
        </w:rPr>
        <w:t>implications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publishing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Yearbook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International</w:t>
      </w:r>
      <w:r>
        <w:rPr>
          <w:spacing w:val="-7"/>
          <w:sz w:val="24"/>
        </w:rPr>
        <w:t> </w:t>
      </w:r>
      <w:r>
        <w:rPr>
          <w:sz w:val="24"/>
        </w:rPr>
        <w:t>Law.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69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2023-06-06T13:01:55Z</dcterms:created>
  <dcterms:modified xsi:type="dcterms:W3CDTF">2023-06-06T13:01:55Z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