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245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749" w:hanging="2266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PERMANENT</w:t>
      </w:r>
      <w:r>
        <w:rPr>
          <w:spacing w:val="-6"/>
          <w:u w:val="single"/>
        </w:rPr>
        <w:t> </w:t>
      </w:r>
      <w:r>
        <w:rPr>
          <w:u w:val="single"/>
        </w:rPr>
        <w:t>SOVEREIGNTY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AFRICAN</w:t>
      </w:r>
      <w:r>
        <w:rPr>
          <w:spacing w:val="-8"/>
          <w:u w:val="single"/>
        </w:rPr>
        <w:t> </w:t>
      </w:r>
      <w:r>
        <w:rPr>
          <w:u w:val="single"/>
        </w:rPr>
        <w:t>COUNTRIES</w:t>
      </w:r>
      <w:r>
        <w:rPr/>
        <w:t> </w:t>
      </w:r>
      <w:r>
        <w:rPr>
          <w:u w:val="single"/>
        </w:rPr>
        <w:t>OVER THEIR NATURAL RESOURCES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3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Guided</w:t>
      </w:r>
      <w:r>
        <w:rPr>
          <w:spacing w:val="-11"/>
          <w:u w:val="single"/>
        </w:rPr>
        <w:t> </w:t>
      </w:r>
      <w:r>
        <w:rPr>
          <w:u w:val="single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purposes</w:t>
      </w:r>
      <w:r>
        <w:rPr>
          <w:spacing w:val="-11"/>
        </w:rPr>
        <w:t> </w:t>
      </w:r>
      <w:r>
        <w:rPr/>
        <w:t>enshrined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Charter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view</w:t>
      </w:r>
      <w:r>
        <w:rPr>
          <w:spacing w:val="-10"/>
        </w:rPr>
        <w:t> </w:t>
      </w:r>
      <w:r>
        <w:rPr/>
        <w:t>“to</w:t>
      </w:r>
      <w:r>
        <w:rPr>
          <w:spacing w:val="16"/>
        </w:rPr>
        <w:t> </w:t>
      </w:r>
      <w:r>
        <w:rPr/>
        <w:t>harnessing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and human resources of our spheres of human endeavour”,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36"/>
      </w:pPr>
      <w:r>
        <w:rPr>
          <w:u w:val="single"/>
        </w:rPr>
        <w:t>Referring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non-aligned</w:t>
      </w:r>
      <w:r>
        <w:rPr>
          <w:spacing w:val="-9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economic</w:t>
      </w:r>
      <w:r>
        <w:rPr>
          <w:spacing w:val="-9"/>
        </w:rPr>
        <w:t> </w:t>
      </w:r>
      <w:r>
        <w:rPr/>
        <w:t>progress</w:t>
      </w:r>
      <w:r>
        <w:rPr>
          <w:spacing w:val="-9"/>
        </w:rPr>
        <w:t> </w:t>
      </w:r>
      <w:r>
        <w:rPr/>
        <w:t>adopted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Third Conference held in Lusaka in September 1970,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3"/>
        </w:rPr>
        <w:t> </w:t>
      </w:r>
      <w:r>
        <w:rPr/>
        <w:t>resources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developing</w:t>
      </w:r>
      <w:r>
        <w:rPr>
          <w:spacing w:val="-13"/>
        </w:rPr>
        <w:t> </w:t>
      </w:r>
      <w:r>
        <w:rPr/>
        <w:t>countries</w:t>
      </w:r>
      <w:r>
        <w:rPr>
          <w:spacing w:val="-13"/>
        </w:rPr>
        <w:t> </w:t>
      </w:r>
      <w:r>
        <w:rPr/>
        <w:t>constitute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basis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economic advancement in general and their industrial progress in particular,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36"/>
      </w:pPr>
      <w:r>
        <w:rPr>
          <w:u w:val="single"/>
        </w:rPr>
        <w:t>Recalling</w:t>
      </w:r>
      <w:r>
        <w:rPr>
          <w:spacing w:val="-9"/>
          <w:u w:val="single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mineral</w:t>
      </w:r>
      <w:r>
        <w:rPr>
          <w:spacing w:val="-9"/>
        </w:rPr>
        <w:t> </w:t>
      </w:r>
      <w:r>
        <w:rPr/>
        <w:t>wealth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Africa</w:t>
      </w:r>
      <w:r>
        <w:rPr>
          <w:spacing w:val="-9"/>
        </w:rPr>
        <w:t> </w:t>
      </w:r>
      <w:r>
        <w:rPr/>
        <w:t>places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/>
        <w:t>among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world’s</w:t>
      </w:r>
      <w:r>
        <w:rPr>
          <w:spacing w:val="-9"/>
        </w:rPr>
        <w:t> </w:t>
      </w:r>
      <w:r>
        <w:rPr/>
        <w:t>richest</w:t>
      </w:r>
      <w:r>
        <w:rPr>
          <w:spacing w:val="-7"/>
        </w:rPr>
        <w:t> </w:t>
      </w:r>
      <w:r>
        <w:rPr/>
        <w:t>continents</w:t>
      </w:r>
      <w:r>
        <w:rPr>
          <w:spacing w:val="-9"/>
        </w:rPr>
        <w:t> </w:t>
      </w:r>
      <w:r>
        <w:rPr/>
        <w:t>in mineral</w:t>
      </w:r>
      <w:r>
        <w:rPr>
          <w:spacing w:val="-11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Africa</w:t>
      </w:r>
      <w:r>
        <w:rPr>
          <w:spacing w:val="-11"/>
        </w:rPr>
        <w:t> </w:t>
      </w:r>
      <w:r>
        <w:rPr/>
        <w:t>today</w:t>
      </w:r>
      <w:r>
        <w:rPr>
          <w:spacing w:val="-11"/>
        </w:rPr>
        <w:t> </w:t>
      </w:r>
      <w:r>
        <w:rPr/>
        <w:t>exports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substantial</w:t>
      </w:r>
      <w:r>
        <w:rPr>
          <w:spacing w:val="-11"/>
        </w:rPr>
        <w:t> </w:t>
      </w:r>
      <w:r>
        <w:rPr/>
        <w:t>share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world</w:t>
      </w:r>
      <w:r>
        <w:rPr>
          <w:spacing w:val="-11"/>
        </w:rPr>
        <w:t> </w:t>
      </w:r>
      <w:r>
        <w:rPr/>
        <w:t>output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many major and minor minerals,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36"/>
      </w:pPr>
      <w:r>
        <w:rPr>
          <w:u w:val="single"/>
        </w:rPr>
        <w:t>Endorsing</w:t>
      </w:r>
      <w:r>
        <w:rPr>
          <w:spacing w:val="-10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Energy</w:t>
      </w:r>
      <w:r>
        <w:rPr>
          <w:spacing w:val="-13"/>
        </w:rPr>
        <w:t> </w:t>
      </w:r>
      <w:r>
        <w:rPr/>
        <w:t>adopted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Ministerial</w:t>
      </w:r>
      <w:r>
        <w:rPr>
          <w:spacing w:val="-13"/>
        </w:rPr>
        <w:t> </w:t>
      </w:r>
      <w:r>
        <w:rPr/>
        <w:t>Conference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United</w:t>
      </w:r>
      <w:r>
        <w:rPr>
          <w:spacing w:val="-13"/>
        </w:rPr>
        <w:t> </w:t>
      </w:r>
      <w:r>
        <w:rPr/>
        <w:t>Nations Economic</w:t>
      </w:r>
      <w:r>
        <w:rPr>
          <w:spacing w:val="-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for Africa</w:t>
      </w:r>
      <w:r>
        <w:rPr>
          <w:spacing w:val="-1"/>
        </w:rPr>
        <w:t> </w:t>
      </w:r>
      <w:r>
        <w:rPr/>
        <w:t>at its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Tunis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to</w:t>
      </w:r>
      <w:r>
        <w:rPr>
          <w:spacing w:val="28"/>
        </w:rPr>
        <w:t> </w:t>
      </w:r>
      <w:r>
        <w:rPr/>
        <w:t>13</w:t>
      </w:r>
      <w:r>
        <w:rPr>
          <w:spacing w:val="-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36"/>
      </w:pPr>
      <w:r>
        <w:rPr>
          <w:u w:val="single"/>
        </w:rPr>
        <w:t>Bearing</w:t>
      </w:r>
      <w:r>
        <w:rPr>
          <w:spacing w:val="-13"/>
          <w:u w:val="single"/>
        </w:rPr>
        <w:t> </w:t>
      </w:r>
      <w:r>
        <w:rPr>
          <w:u w:val="single"/>
        </w:rPr>
        <w:t>in</w:t>
      </w:r>
      <w:r>
        <w:rPr>
          <w:spacing w:val="-13"/>
          <w:u w:val="single"/>
        </w:rPr>
        <w:t> </w:t>
      </w:r>
      <w:r>
        <w:rPr>
          <w:u w:val="single"/>
        </w:rPr>
        <w:t>mind</w:t>
      </w:r>
      <w:r>
        <w:rPr>
          <w:spacing w:val="-12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2626</w:t>
      </w:r>
      <w:r>
        <w:rPr>
          <w:spacing w:val="-13"/>
        </w:rPr>
        <w:t> </w:t>
      </w:r>
      <w:r>
        <w:rPr/>
        <w:t>(XXV)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strategy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second United</w:t>
      </w:r>
      <w:r>
        <w:rPr>
          <w:spacing w:val="-1"/>
        </w:rPr>
        <w:t> </w:t>
      </w:r>
      <w:r>
        <w:rPr/>
        <w:t>Nations</w:t>
      </w:r>
      <w:r>
        <w:rPr>
          <w:spacing w:val="-1"/>
        </w:rPr>
        <w:t> </w:t>
      </w:r>
      <w:r>
        <w:rPr/>
        <w:t>Development Decade, which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74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that “the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by developing</w:t>
      </w:r>
      <w:r>
        <w:rPr>
          <w:spacing w:val="-2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permanent sovereignty over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an important</w:t>
      </w:r>
      <w:r>
        <w:rPr>
          <w:spacing w:val="-11"/>
        </w:rPr>
        <w:t> </w:t>
      </w:r>
      <w:r>
        <w:rPr/>
        <w:t>role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achieving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aims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objectives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second</w:t>
      </w:r>
      <w:r>
        <w:rPr>
          <w:spacing w:val="-13"/>
        </w:rPr>
        <w:t> </w:t>
      </w:r>
      <w:r>
        <w:rPr/>
        <w:t>decade”,</w:t>
      </w:r>
      <w:r>
        <w:rPr>
          <w:spacing w:val="-11"/>
        </w:rPr>
        <w:t> </w:t>
      </w:r>
      <w:r>
        <w:rPr/>
        <w:t>Unofficial</w:t>
      </w:r>
      <w:r>
        <w:rPr>
          <w:spacing w:val="-13"/>
        </w:rPr>
        <w:t> </w:t>
      </w:r>
      <w:r>
        <w:rPr/>
        <w:t>translation.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867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inalienable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countries,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countries</w:t>
      </w:r>
      <w:r>
        <w:rPr>
          <w:spacing w:val="-4"/>
          <w:sz w:val="24"/>
        </w:rPr>
        <w:t> </w:t>
      </w:r>
      <w:r>
        <w:rPr>
          <w:sz w:val="24"/>
        </w:rPr>
        <w:t>in particular,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exercise</w:t>
      </w:r>
      <w:r>
        <w:rPr>
          <w:spacing w:val="-13"/>
          <w:sz w:val="24"/>
        </w:rPr>
        <w:t> </w:t>
      </w:r>
      <w:r>
        <w:rPr>
          <w:sz w:val="24"/>
        </w:rPr>
        <w:t>permanent</w:t>
      </w:r>
      <w:r>
        <w:rPr>
          <w:spacing w:val="-10"/>
          <w:sz w:val="24"/>
        </w:rPr>
        <w:t> </w:t>
      </w:r>
      <w:r>
        <w:rPr>
          <w:sz w:val="24"/>
        </w:rPr>
        <w:t>sovereignty</w:t>
      </w:r>
      <w:r>
        <w:rPr>
          <w:spacing w:val="-13"/>
          <w:sz w:val="24"/>
        </w:rPr>
        <w:t> </w:t>
      </w:r>
      <w:r>
        <w:rPr>
          <w:sz w:val="24"/>
        </w:rPr>
        <w:t>over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natural</w:t>
      </w:r>
      <w:r>
        <w:rPr>
          <w:spacing w:val="-13"/>
          <w:sz w:val="24"/>
        </w:rPr>
        <w:t> </w:t>
      </w:r>
      <w:r>
        <w:rPr>
          <w:sz w:val="24"/>
        </w:rPr>
        <w:t>resources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5" w:right="364" w:hanging="1"/>
      </w:pPr>
      <w:r>
        <w:rPr/>
        <w:t>interests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development,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conformity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spirit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principles</w:t>
      </w:r>
      <w:r>
        <w:rPr>
          <w:spacing w:val="-15"/>
        </w:rPr>
        <w:t> </w:t>
      </w:r>
      <w:r>
        <w:rPr/>
        <w:t>of the United Nations Charter and the OAU Charter;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4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exploitation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natural</w:t>
      </w:r>
      <w:r>
        <w:rPr>
          <w:spacing w:val="-14"/>
          <w:sz w:val="24"/>
        </w:rPr>
        <w:t> </w:t>
      </w:r>
      <w:r>
        <w:rPr>
          <w:sz w:val="24"/>
        </w:rPr>
        <w:t>resources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each</w:t>
      </w:r>
      <w:r>
        <w:rPr>
          <w:spacing w:val="-14"/>
          <w:sz w:val="24"/>
        </w:rPr>
        <w:t> </w:t>
      </w:r>
      <w:r>
        <w:rPr>
          <w:sz w:val="24"/>
        </w:rPr>
        <w:t>country</w:t>
      </w:r>
      <w:r>
        <w:rPr>
          <w:spacing w:val="-14"/>
          <w:sz w:val="24"/>
        </w:rPr>
        <w:t> </w:t>
      </w:r>
      <w:r>
        <w:rPr>
          <w:sz w:val="24"/>
        </w:rPr>
        <w:t>sh</w:t>
      </w:r>
      <w:r>
        <w:rPr>
          <w:spacing w:val="-28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always be conducted in accordance with its national laws and regulations;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50" w:hanging="720"/>
        <w:jc w:val="left"/>
        <w:rPr>
          <w:sz w:val="24"/>
        </w:rPr>
      </w:pPr>
      <w:r>
        <w:rPr>
          <w:sz w:val="24"/>
        </w:rPr>
        <w:t>RECOGNIZES the legitimacy of the measures taken by African countries which are producers of oil and other mineral, as well as of any measures that may be taken by the</w:t>
      </w:r>
      <w:r>
        <w:rPr>
          <w:spacing w:val="-14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Continent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view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exercising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sovereignty</w:t>
      </w:r>
      <w:r>
        <w:rPr>
          <w:spacing w:val="-14"/>
          <w:sz w:val="24"/>
        </w:rPr>
        <w:t> </w:t>
      </w:r>
      <w:r>
        <w:rPr>
          <w:sz w:val="24"/>
        </w:rPr>
        <w:t>effectively</w:t>
      </w:r>
      <w:r>
        <w:rPr>
          <w:spacing w:val="-14"/>
          <w:sz w:val="24"/>
        </w:rPr>
        <w:t> </w:t>
      </w:r>
      <w:r>
        <w:rPr>
          <w:sz w:val="24"/>
        </w:rPr>
        <w:t>over their natural resources, and gives those countries its full support;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729" w:hanging="720"/>
        <w:jc w:val="left"/>
        <w:rPr>
          <w:sz w:val="24"/>
        </w:rPr>
      </w:pPr>
      <w:r>
        <w:rPr>
          <w:sz w:val="24"/>
        </w:rPr>
        <w:t>DENOUNCES the economic and political pressures which certain developed countries are attempting to bring to bear on African countries with a view to threatening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hampering</w:t>
      </w:r>
      <w:r>
        <w:rPr>
          <w:spacing w:val="-15"/>
          <w:sz w:val="24"/>
        </w:rPr>
        <w:t> </w:t>
      </w:r>
      <w:r>
        <w:rPr>
          <w:sz w:val="24"/>
        </w:rPr>
        <w:t>them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exercise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their sovereignty over their natural resources;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96" w:hanging="720"/>
        <w:jc w:val="left"/>
        <w:rPr>
          <w:sz w:val="24"/>
        </w:rPr>
      </w:pPr>
      <w:r>
        <w:rPr>
          <w:sz w:val="24"/>
        </w:rPr>
        <w:t>NOTES with satisfaction the Declaration adopted by the ECA/OAU Conference of African Minister of Industry on 7 May 1971, whereby African States decided “to concert</w:t>
      </w:r>
      <w:r>
        <w:rPr>
          <w:spacing w:val="-15"/>
          <w:sz w:val="24"/>
        </w:rPr>
        <w:t> </w:t>
      </w:r>
      <w:r>
        <w:rPr>
          <w:sz w:val="24"/>
        </w:rPr>
        <w:t>action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lead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fundamental</w:t>
      </w:r>
      <w:r>
        <w:rPr>
          <w:spacing w:val="-15"/>
          <w:sz w:val="24"/>
        </w:rPr>
        <w:t> </w:t>
      </w:r>
      <w:r>
        <w:rPr>
          <w:sz w:val="24"/>
        </w:rPr>
        <w:t>reformulation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economic relationships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creation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new</w:t>
      </w:r>
      <w:r>
        <w:rPr>
          <w:spacing w:val="-14"/>
          <w:sz w:val="24"/>
        </w:rPr>
        <w:t> </w:t>
      </w:r>
      <w:r>
        <w:rPr>
          <w:sz w:val="24"/>
        </w:rPr>
        <w:t>forms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international</w:t>
      </w:r>
      <w:r>
        <w:rPr>
          <w:spacing w:val="-14"/>
          <w:sz w:val="24"/>
        </w:rPr>
        <w:t> </w:t>
      </w:r>
      <w:r>
        <w:rPr>
          <w:sz w:val="24"/>
        </w:rPr>
        <w:t>industrial</w:t>
      </w:r>
      <w:r>
        <w:rPr>
          <w:spacing w:val="-14"/>
          <w:sz w:val="24"/>
        </w:rPr>
        <w:t> </w:t>
      </w:r>
      <w:r>
        <w:rPr>
          <w:sz w:val="24"/>
        </w:rPr>
        <w:t>co</w:t>
      </w:r>
      <w:r>
        <w:rPr>
          <w:spacing w:val="-21"/>
          <w:sz w:val="24"/>
        </w:rPr>
        <w:t> </w:t>
      </w:r>
      <w:r>
        <w:rPr>
          <w:sz w:val="24"/>
        </w:rPr>
        <w:t>-operation that will promote equitable sharing of benefits”;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formation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4"/>
          <w:sz w:val="24"/>
        </w:rPr>
        <w:t> </w:t>
      </w:r>
      <w:r>
        <w:rPr>
          <w:sz w:val="24"/>
        </w:rPr>
        <w:t>Union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Mineral</w:t>
      </w:r>
      <w:r>
        <w:rPr>
          <w:spacing w:val="-14"/>
          <w:sz w:val="24"/>
        </w:rPr>
        <w:t> </w:t>
      </w:r>
      <w:r>
        <w:rPr>
          <w:sz w:val="24"/>
        </w:rPr>
        <w:t>Exporting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countries.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2023-06-06T13:02:46Z</dcterms:created>
  <dcterms:modified xsi:type="dcterms:W3CDTF">2023-06-06T13:02:46Z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