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7"/>
        <w:jc w:val="right"/>
      </w:pPr>
      <w:r>
        <w:rPr/>
        <w:t>CM/Res.</w:t>
      </w:r>
      <w:r>
        <w:rPr>
          <w:spacing w:val="-7"/>
        </w:rPr>
        <w:t> </w:t>
      </w:r>
      <w:r>
        <w:rPr/>
        <w:t>258/Rev.1</w:t>
      </w:r>
      <w:r>
        <w:rPr>
          <w:spacing w:val="-9"/>
        </w:rPr>
        <w:t> </w:t>
      </w:r>
      <w:r>
        <w:rPr>
          <w:spacing w:val="-2"/>
        </w:rPr>
        <w:t>(XVII)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2760" w:right="2779"/>
        <w:jc w:val="center"/>
      </w:pPr>
      <w:r>
        <w:rPr>
          <w:u w:val="single"/>
        </w:rPr>
        <w:t>TENTH</w:t>
      </w:r>
      <w:r>
        <w:rPr>
          <w:spacing w:val="-9"/>
          <w:u w:val="single"/>
        </w:rPr>
        <w:t> </w:t>
      </w:r>
      <w:r>
        <w:rPr>
          <w:u w:val="single"/>
        </w:rPr>
        <w:t>ANNIVERSARY</w:t>
      </w:r>
      <w:r>
        <w:rPr>
          <w:spacing w:val="-6"/>
          <w:u w:val="single"/>
        </w:rPr>
        <w:t> </w:t>
      </w:r>
      <w:r>
        <w:rPr>
          <w:u w:val="single"/>
        </w:rPr>
        <w:t>OF</w:t>
      </w:r>
      <w:r>
        <w:rPr>
          <w:spacing w:val="-6"/>
          <w:u w:val="single"/>
        </w:rPr>
        <w:t> </w:t>
      </w:r>
      <w:r>
        <w:rPr>
          <w:u w:val="single"/>
        </w:rPr>
        <w:t>THE</w:t>
      </w:r>
      <w:r>
        <w:rPr>
          <w:spacing w:val="-4"/>
          <w:u w:val="single"/>
        </w:rPr>
        <w:t> </w:t>
      </w:r>
      <w:r>
        <w:rPr>
          <w:spacing w:val="-5"/>
          <w:u w:val="single"/>
        </w:rPr>
        <w:t>OAU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 w:before="90"/>
        <w:ind w:left="104" w:right="160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Seventeenth Ordinary Session in Addis Ababa, Ethiopia, from 15 to 19 June 1971,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60"/>
      </w:pPr>
      <w:r>
        <w:rPr>
          <w:u w:val="single"/>
        </w:rPr>
        <w:t>Considering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forthcoming</w:t>
      </w:r>
      <w:r>
        <w:rPr>
          <w:spacing w:val="-15"/>
        </w:rPr>
        <w:t> </w:t>
      </w:r>
      <w:r>
        <w:rPr/>
        <w:t>Tenth</w:t>
      </w:r>
      <w:r>
        <w:rPr>
          <w:spacing w:val="-15"/>
        </w:rPr>
        <w:t> </w:t>
      </w:r>
      <w:r>
        <w:rPr/>
        <w:t>Anniversary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founding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 Unity in 1973,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104"/>
      </w:pPr>
      <w:r>
        <w:rPr>
          <w:spacing w:val="-2"/>
        </w:rPr>
        <w:t>RECOMMENDS: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76" w:hanging="72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Assembly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Heads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State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Government</w:t>
      </w:r>
      <w:r>
        <w:rPr>
          <w:spacing w:val="-11"/>
          <w:sz w:val="24"/>
        </w:rPr>
        <w:t> </w:t>
      </w:r>
      <w:r>
        <w:rPr>
          <w:sz w:val="24"/>
        </w:rPr>
        <w:t>should</w:t>
      </w:r>
      <w:r>
        <w:rPr>
          <w:spacing w:val="-14"/>
          <w:sz w:val="24"/>
        </w:rPr>
        <w:t> </w:t>
      </w:r>
      <w:r>
        <w:rPr>
          <w:sz w:val="24"/>
        </w:rPr>
        <w:t>establish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programme Committee to plan and organize activities for the celebration of that anniversary,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342" w:hanging="720"/>
        <w:jc w:val="left"/>
        <w:rPr>
          <w:sz w:val="24"/>
        </w:rPr>
      </w:pP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Committee</w:t>
      </w:r>
      <w:r>
        <w:rPr>
          <w:spacing w:val="-8"/>
          <w:sz w:val="24"/>
        </w:rPr>
        <w:t> </w:t>
      </w:r>
      <w:r>
        <w:rPr>
          <w:sz w:val="24"/>
        </w:rPr>
        <w:t>should</w:t>
      </w:r>
      <w:r>
        <w:rPr>
          <w:spacing w:val="-8"/>
          <w:sz w:val="24"/>
        </w:rPr>
        <w:t> </w:t>
      </w:r>
      <w:r>
        <w:rPr>
          <w:sz w:val="24"/>
        </w:rPr>
        <w:t>draw-up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programme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this</w:t>
      </w:r>
      <w:r>
        <w:rPr>
          <w:spacing w:val="-8"/>
          <w:sz w:val="24"/>
        </w:rPr>
        <w:t> </w:t>
      </w:r>
      <w:r>
        <w:rPr>
          <w:sz w:val="24"/>
        </w:rPr>
        <w:t>event,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submit</w:t>
      </w:r>
      <w:r>
        <w:rPr>
          <w:spacing w:val="-6"/>
          <w:sz w:val="24"/>
        </w:rPr>
        <w:t> </w:t>
      </w:r>
      <w:r>
        <w:rPr>
          <w:sz w:val="24"/>
        </w:rPr>
        <w:t>it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 Nineteenth Ordinary Session of the Council of Ministers and to the Ninth Ordinary Session of the Assembly of Heads of State and Government for approval.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342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DECLARATIONS OF THE SEVENTEENTH ORDINARY SESSION OF THE COUNCIL OF MINISTERS HELD IN ADDIS ABABA, ETHIOPIA FROM 15 TO 19 JUNE 1971</dc:title>
  <dcterms:created xsi:type="dcterms:W3CDTF">2023-06-06T13:03:20Z</dcterms:created>
  <dcterms:modified xsi:type="dcterms:W3CDTF">2023-06-06T13:03:20Z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