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276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778" w:right="1079" w:hanging="730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SECOND</w:t>
      </w:r>
      <w:r>
        <w:rPr>
          <w:spacing w:val="-9"/>
          <w:u w:val="single"/>
        </w:rPr>
        <w:t> </w:t>
      </w:r>
      <w:r>
        <w:rPr>
          <w:u w:val="single"/>
        </w:rPr>
        <w:t>CONFERENCE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AFRICAN MINISTERS OF INDUSTRY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07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4" w:right="282"/>
      </w:pPr>
      <w:r>
        <w:rPr>
          <w:u w:val="single"/>
        </w:rPr>
        <w:t>Recalling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“Declaration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Industrialization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Africa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1970’s</w:t>
      </w:r>
      <w:r>
        <w:rPr>
          <w:spacing w:val="-6"/>
        </w:rPr>
        <w:t> </w:t>
      </w:r>
      <w:r>
        <w:rPr/>
        <w:t>adopted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 OAU/ECA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Industry –</w:t>
      </w:r>
      <w:r>
        <w:rPr>
          <w:spacing w:val="-12"/>
        </w:rPr>
        <w:t> </w:t>
      </w:r>
      <w:r>
        <w:rPr/>
        <w:t>Addis</w:t>
      </w:r>
      <w:r>
        <w:rPr>
          <w:spacing w:val="-11"/>
        </w:rPr>
        <w:t> </w:t>
      </w:r>
      <w:r>
        <w:rPr/>
        <w:t>Ababa,</w:t>
      </w:r>
      <w:r>
        <w:rPr>
          <w:spacing w:val="-9"/>
        </w:rPr>
        <w:t> </w:t>
      </w:r>
      <w:r>
        <w:rPr/>
        <w:t>3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7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1971,</w:t>
      </w:r>
      <w:r>
        <w:rPr>
          <w:spacing w:val="-9"/>
        </w:rPr>
        <w:t> </w:t>
      </w:r>
      <w:r>
        <w:rPr/>
        <w:t>included</w:t>
      </w:r>
      <w:r>
        <w:rPr>
          <w:spacing w:val="-11"/>
        </w:rPr>
        <w:t> </w:t>
      </w:r>
      <w:r>
        <w:rPr/>
        <w:t>inter alia the following: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66" w:hanging="720"/>
        <w:jc w:val="left"/>
        <w:rPr>
          <w:sz w:val="24"/>
        </w:rPr>
      </w:pPr>
      <w:r>
        <w:rPr>
          <w:sz w:val="24"/>
        </w:rPr>
        <w:t>Affirming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sovereignty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every</w:t>
      </w:r>
      <w:r>
        <w:rPr>
          <w:spacing w:val="-14"/>
          <w:sz w:val="24"/>
        </w:rPr>
        <w:t> </w:t>
      </w:r>
      <w:r>
        <w:rPr>
          <w:sz w:val="24"/>
        </w:rPr>
        <w:t>Member</w:t>
      </w:r>
      <w:r>
        <w:rPr>
          <w:spacing w:val="-13"/>
          <w:sz w:val="24"/>
        </w:rPr>
        <w:t> </w:t>
      </w:r>
      <w:r>
        <w:rPr>
          <w:sz w:val="24"/>
        </w:rPr>
        <w:t>State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types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natural</w:t>
      </w:r>
      <w:r>
        <w:rPr>
          <w:spacing w:val="-14"/>
          <w:sz w:val="24"/>
        </w:rPr>
        <w:t> </w:t>
      </w:r>
      <w:r>
        <w:rPr>
          <w:sz w:val="24"/>
        </w:rPr>
        <w:t>resources within its territory;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5" w:right="509" w:hanging="721"/>
        <w:jc w:val="left"/>
        <w:rPr>
          <w:sz w:val="24"/>
        </w:rPr>
      </w:pPr>
      <w:r>
        <w:rPr>
          <w:spacing w:val="-2"/>
          <w:sz w:val="24"/>
        </w:rPr>
        <w:t>Reaffirmation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Ministers’</w:t>
      </w:r>
      <w:r>
        <w:rPr>
          <w:spacing w:val="-28"/>
          <w:sz w:val="24"/>
        </w:rPr>
        <w:t> </w:t>
      </w:r>
      <w:r>
        <w:rPr>
          <w:spacing w:val="-2"/>
          <w:sz w:val="24"/>
        </w:rPr>
        <w:t>faith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industrialization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strategic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element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 </w:t>
      </w:r>
      <w:r>
        <w:rPr>
          <w:sz w:val="24"/>
        </w:rPr>
        <w:t>the structural transformation of African economies;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360" w:lineRule="auto" w:before="0" w:after="0"/>
        <w:ind w:left="1544" w:right="276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request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convene</w:t>
      </w:r>
      <w:r>
        <w:rPr>
          <w:spacing w:val="-7"/>
          <w:sz w:val="24"/>
        </w:rPr>
        <w:t> </w:t>
      </w:r>
      <w:r>
        <w:rPr>
          <w:sz w:val="24"/>
        </w:rPr>
        <w:t>every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years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conference</w:t>
      </w:r>
      <w:r>
        <w:rPr>
          <w:spacing w:val="-7"/>
          <w:sz w:val="24"/>
        </w:rPr>
        <w:t> </w:t>
      </w:r>
      <w:r>
        <w:rPr>
          <w:sz w:val="24"/>
        </w:rPr>
        <w:t>of African</w:t>
      </w:r>
      <w:r>
        <w:rPr>
          <w:spacing w:val="-7"/>
          <w:sz w:val="24"/>
        </w:rPr>
        <w:t> </w:t>
      </w:r>
      <w:r>
        <w:rPr>
          <w:sz w:val="24"/>
        </w:rPr>
        <w:t>Ministers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Industry under the auspices of the OAU and the ECA aimed at evaluating the achievements during the preceding period and to recommend policies and measures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sustaining</w:t>
      </w:r>
      <w:r>
        <w:rPr>
          <w:spacing w:val="-15"/>
          <w:sz w:val="24"/>
        </w:rPr>
        <w:t> </w:t>
      </w:r>
      <w:r>
        <w:rPr>
          <w:sz w:val="24"/>
        </w:rPr>
        <w:t>an</w:t>
      </w:r>
      <w:r>
        <w:rPr>
          <w:spacing w:val="-15"/>
          <w:sz w:val="24"/>
        </w:rPr>
        <w:t> </w:t>
      </w:r>
      <w:r>
        <w:rPr>
          <w:sz w:val="24"/>
        </w:rPr>
        <w:t>integrated</w:t>
      </w:r>
      <w:r>
        <w:rPr>
          <w:spacing w:val="-15"/>
          <w:sz w:val="24"/>
        </w:rPr>
        <w:t> </w:t>
      </w:r>
      <w:r>
        <w:rPr>
          <w:sz w:val="24"/>
        </w:rPr>
        <w:t>industrial</w:t>
      </w:r>
      <w:r>
        <w:rPr>
          <w:spacing w:val="-15"/>
          <w:sz w:val="24"/>
        </w:rPr>
        <w:t> </w:t>
      </w:r>
      <w:r>
        <w:rPr>
          <w:sz w:val="24"/>
        </w:rPr>
        <w:t>growth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achieving the goals set for the remaining part of the decade;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04" w:right="282"/>
      </w:pPr>
      <w:r>
        <w:rPr>
          <w:u w:val="single"/>
        </w:rPr>
        <w:t>Having studied</w:t>
      </w:r>
      <w:r>
        <w:rPr/>
        <w:t> document CM/453 relating to co-operation between OAU/ECA/UNIDO on preparation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Second</w:t>
      </w:r>
      <w:r>
        <w:rPr>
          <w:spacing w:val="-11"/>
        </w:rPr>
        <w:t> </w:t>
      </w:r>
      <w:r>
        <w:rPr/>
        <w:t>Conference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Industry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held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October </w:t>
      </w:r>
      <w:r>
        <w:rPr>
          <w:spacing w:val="-2"/>
        </w:rPr>
        <w:t>1973,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282" w:hanging="1"/>
      </w:pPr>
      <w:r>
        <w:rPr>
          <w:u w:val="single"/>
        </w:rPr>
        <w:t>Noting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Arab</w:t>
      </w:r>
      <w:r>
        <w:rPr>
          <w:spacing w:val="-12"/>
        </w:rPr>
        <w:t> </w:t>
      </w:r>
      <w:r>
        <w:rPr/>
        <w:t>Republic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Egypt</w:t>
      </w:r>
      <w:r>
        <w:rPr>
          <w:spacing w:val="-10"/>
        </w:rPr>
        <w:t> </w:t>
      </w:r>
      <w:r>
        <w:rPr/>
        <w:t>has</w:t>
      </w:r>
      <w:r>
        <w:rPr>
          <w:spacing w:val="-12"/>
        </w:rPr>
        <w:t> </w:t>
      </w:r>
      <w:r>
        <w:rPr/>
        <w:t>informed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willingness,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host</w:t>
      </w:r>
      <w:r>
        <w:rPr>
          <w:spacing w:val="-10"/>
        </w:rPr>
        <w:t> </w:t>
      </w:r>
      <w:r>
        <w:rPr/>
        <w:t>for the Second Conference of African Ministers of Industry,</w:t>
      </w:r>
    </w:p>
    <w:p>
      <w:pPr>
        <w:spacing w:after="0" w:line="360" w:lineRule="auto"/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326" w:hanging="720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preparatory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steps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6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far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Secretariat in co-operation with the ECA and UNIDO to convene the second Conference of African Ministers of Industry;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83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6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States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participate</w:t>
      </w:r>
      <w:r>
        <w:rPr>
          <w:spacing w:val="-6"/>
          <w:sz w:val="24"/>
        </w:rPr>
        <w:t> </w:t>
      </w:r>
      <w:r>
        <w:rPr>
          <w:sz w:val="24"/>
        </w:rPr>
        <w:t>actively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highest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 forthcoming</w:t>
      </w:r>
      <w:r>
        <w:rPr>
          <w:spacing w:val="-15"/>
          <w:sz w:val="24"/>
        </w:rPr>
        <w:t> </w:t>
      </w:r>
      <w:r>
        <w:rPr>
          <w:sz w:val="24"/>
        </w:rPr>
        <w:t>Second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African</w:t>
      </w:r>
      <w:r>
        <w:rPr>
          <w:spacing w:val="-15"/>
          <w:sz w:val="24"/>
        </w:rPr>
        <w:t> </w:t>
      </w:r>
      <w:r>
        <w:rPr>
          <w:sz w:val="24"/>
        </w:rPr>
        <w:t>Ministers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Industry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 supporting the integrated industrial growth </w:t>
      </w:r>
      <w:r>
        <w:rPr>
          <w:spacing w:val="13"/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second</w:t>
      </w:r>
      <w:r>
        <w:rPr>
          <w:spacing w:val="-8"/>
          <w:sz w:val="24"/>
        </w:rPr>
        <w:t> </w:t>
      </w:r>
      <w:r>
        <w:rPr>
          <w:sz w:val="24"/>
        </w:rPr>
        <w:t>Conference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5" w:val="left" w:leader="none"/>
        </w:tabs>
        <w:spacing w:line="360" w:lineRule="auto" w:before="0" w:after="0"/>
        <w:ind w:left="1544" w:right="360" w:hanging="360"/>
        <w:jc w:val="both"/>
        <w:rPr>
          <w:sz w:val="24"/>
        </w:rPr>
      </w:pPr>
      <w:r>
        <w:rPr>
          <w:sz w:val="24"/>
        </w:rPr>
        <w:t>Review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appraise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progress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continent</w:t>
      </w:r>
      <w:r>
        <w:rPr>
          <w:spacing w:val="-5"/>
          <w:sz w:val="24"/>
        </w:rPr>
        <w:t> </w:t>
      </w:r>
      <w:r>
        <w:rPr>
          <w:sz w:val="24"/>
        </w:rPr>
        <w:t>toward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achievement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goals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objectives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Un</w:t>
      </w:r>
      <w:r>
        <w:rPr>
          <w:spacing w:val="-11"/>
          <w:sz w:val="24"/>
        </w:rPr>
        <w:t> </w:t>
      </w:r>
      <w:r>
        <w:rPr>
          <w:sz w:val="24"/>
        </w:rPr>
        <w:t>Second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z w:val="24"/>
        </w:rPr>
        <w:t>Decade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field</w:t>
      </w:r>
      <w:r>
        <w:rPr>
          <w:spacing w:val="-11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industrialization;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1545" w:val="left" w:leader="none"/>
        </w:tabs>
        <w:spacing w:line="362" w:lineRule="auto" w:before="0" w:after="0"/>
        <w:ind w:left="1544" w:right="400" w:hanging="360"/>
        <w:jc w:val="both"/>
        <w:rPr>
          <w:sz w:val="24"/>
        </w:rPr>
      </w:pPr>
      <w:r>
        <w:rPr>
          <w:sz w:val="24"/>
        </w:rPr>
        <w:t>Recommend</w:t>
      </w:r>
      <w:r>
        <w:rPr>
          <w:spacing w:val="-15"/>
          <w:sz w:val="24"/>
        </w:rPr>
        <w:t> </w:t>
      </w:r>
      <w:r>
        <w:rPr>
          <w:sz w:val="24"/>
        </w:rPr>
        <w:t>policies,</w:t>
      </w:r>
      <w:r>
        <w:rPr>
          <w:spacing w:val="-13"/>
          <w:sz w:val="24"/>
        </w:rPr>
        <w:t> </w:t>
      </w:r>
      <w:r>
        <w:rPr>
          <w:sz w:val="24"/>
        </w:rPr>
        <w:t>measures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action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view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securing</w:t>
      </w:r>
      <w:r>
        <w:rPr>
          <w:spacing w:val="-15"/>
          <w:sz w:val="24"/>
        </w:rPr>
        <w:t> </w:t>
      </w:r>
      <w:r>
        <w:rPr>
          <w:sz w:val="24"/>
        </w:rPr>
        <w:t>sustained</w:t>
      </w:r>
      <w:r>
        <w:rPr>
          <w:spacing w:val="-15"/>
          <w:sz w:val="24"/>
        </w:rPr>
        <w:t> </w:t>
      </w:r>
      <w:r>
        <w:rPr>
          <w:sz w:val="24"/>
        </w:rPr>
        <w:t>and integrated Industrial Development in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1545" w:val="left" w:leader="none"/>
        </w:tabs>
        <w:spacing w:line="360" w:lineRule="auto" w:before="0" w:after="0"/>
        <w:ind w:left="1544" w:right="540" w:hanging="360"/>
        <w:jc w:val="left"/>
        <w:rPr>
          <w:sz w:val="24"/>
        </w:rPr>
      </w:pPr>
      <w:r>
        <w:rPr>
          <w:sz w:val="24"/>
        </w:rPr>
        <w:t>Follow</w:t>
      </w:r>
      <w:r>
        <w:rPr>
          <w:spacing w:val="-15"/>
          <w:sz w:val="24"/>
        </w:rPr>
        <w:t> </w:t>
      </w:r>
      <w:r>
        <w:rPr>
          <w:sz w:val="24"/>
        </w:rPr>
        <w:t>up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implementation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First</w:t>
      </w:r>
      <w:r>
        <w:rPr>
          <w:spacing w:val="-15"/>
          <w:sz w:val="24"/>
        </w:rPr>
        <w:t> </w:t>
      </w:r>
      <w:r>
        <w:rPr>
          <w:sz w:val="24"/>
        </w:rPr>
        <w:t>Conference,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OAU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Ministers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to realizing</w:t>
      </w:r>
      <w:r>
        <w:rPr>
          <w:spacing w:val="-1"/>
          <w:sz w:val="24"/>
        </w:rPr>
        <w:t> </w:t>
      </w:r>
      <w:r>
        <w:rPr>
          <w:sz w:val="24"/>
        </w:rPr>
        <w:t>in particular those pertaining to: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2"/>
          <w:numId w:val="2"/>
        </w:numPr>
        <w:tabs>
          <w:tab w:pos="2264" w:val="left" w:leader="none"/>
          <w:tab w:pos="2266" w:val="left" w:leader="none"/>
        </w:tabs>
        <w:spacing w:line="240" w:lineRule="auto" w:before="0" w:after="0"/>
        <w:ind w:left="2265" w:right="0" w:hanging="722"/>
        <w:jc w:val="left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establishment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African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Union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Mineral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Exporting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Countries;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264" w:val="left" w:leader="none"/>
          <w:tab w:pos="2266" w:val="left" w:leader="none"/>
        </w:tabs>
        <w:spacing w:line="240" w:lineRule="auto" w:before="0" w:after="0"/>
        <w:ind w:left="2265" w:right="0" w:hanging="722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creation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Institute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Mines;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525" w:hanging="720"/>
        <w:jc w:val="left"/>
        <w:rPr>
          <w:sz w:val="24"/>
        </w:rPr>
      </w:pPr>
      <w:r>
        <w:rPr>
          <w:sz w:val="24"/>
        </w:rPr>
        <w:t>NOTES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APPRECIATION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ACCEPTS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generous</w:t>
      </w:r>
      <w:r>
        <w:rPr>
          <w:spacing w:val="-8"/>
          <w:sz w:val="24"/>
        </w:rPr>
        <w:t> </w:t>
      </w:r>
      <w:r>
        <w:rPr>
          <w:sz w:val="24"/>
        </w:rPr>
        <w:t>offer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Arab Republic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Egypt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host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Second</w:t>
      </w:r>
      <w:r>
        <w:rPr>
          <w:spacing w:val="-11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Ministers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Industry,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96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OAU,</w:t>
      </w:r>
      <w:r>
        <w:rPr>
          <w:spacing w:val="-6"/>
          <w:sz w:val="24"/>
        </w:rPr>
        <w:t> </w:t>
      </w:r>
      <w:r>
        <w:rPr>
          <w:sz w:val="24"/>
        </w:rPr>
        <w:t>ECA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UNIDO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7"/>
          <w:sz w:val="24"/>
        </w:rPr>
        <w:t> </w:t>
      </w:r>
      <w:r>
        <w:rPr>
          <w:sz w:val="24"/>
        </w:rPr>
        <w:t>needed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 success of the conference.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265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86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5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54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2023-06-06T13:04:21Z</dcterms:created>
  <dcterms:modified xsi:type="dcterms:W3CDTF">2023-06-06T13:04:21Z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