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37"/>
        <w:jc w:val="right"/>
      </w:pPr>
      <w:r>
        <w:rPr/>
        <w:t>CM/Res.323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300" w:right="593" w:hanging="1445"/>
      </w:pPr>
      <w:r>
        <w:rPr/>
        <w:pict>
          <v:rect style="position:absolute;margin-left:88.800003pt;margin-top:42.933117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CO-ORDINATION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AID TO THE REPUBLIC OF GUINEA BISSAU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44" w:right="5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44" w:right="286"/>
      </w:pPr>
      <w:r>
        <w:rPr/>
        <w:pict>
          <v:rect style="position:absolute;margin-left:216.479996pt;margin-top:12.403147pt;width:3.12pt;height:.48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/>
        <w:t>HAVING CONSIDERED the report of the Administrative Secretary General on the situation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Guinea</w:t>
      </w:r>
      <w:r>
        <w:rPr>
          <w:spacing w:val="-14"/>
        </w:rPr>
        <w:t> </w:t>
      </w:r>
      <w:r>
        <w:rPr/>
        <w:t>Bissau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assistance</w:t>
      </w:r>
      <w:r>
        <w:rPr>
          <w:spacing w:val="-14"/>
        </w:rPr>
        <w:t> </w:t>
      </w:r>
      <w:r>
        <w:rPr/>
        <w:t>submitted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that</w:t>
      </w:r>
      <w:r>
        <w:rPr>
          <w:spacing w:val="-11"/>
        </w:rPr>
        <w:t> </w:t>
      </w:r>
      <w:r>
        <w:rPr/>
        <w:t>State – Document CM/552 (XXII),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4" w:right="286"/>
      </w:pPr>
      <w:r>
        <w:rPr/>
        <w:t>HAVING TAKEN NOTE of the report of the Advisory committee on Budgetary and Financial</w:t>
      </w:r>
      <w:r>
        <w:rPr>
          <w:spacing w:val="-14"/>
        </w:rPr>
        <w:t> </w:t>
      </w:r>
      <w:r>
        <w:rPr/>
        <w:t>Matters</w:t>
      </w:r>
      <w:r>
        <w:rPr>
          <w:spacing w:val="-14"/>
        </w:rPr>
        <w:t> </w:t>
      </w:r>
      <w:r>
        <w:rPr/>
        <w:t>(CM/543</w:t>
      </w:r>
      <w:r>
        <w:rPr>
          <w:spacing w:val="-14"/>
        </w:rPr>
        <w:t> </w:t>
      </w:r>
      <w:r>
        <w:rPr/>
        <w:t>(XXII),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Defence</w:t>
      </w:r>
      <w:r>
        <w:rPr>
          <w:spacing w:val="-14"/>
        </w:rPr>
        <w:t> </w:t>
      </w:r>
      <w:r>
        <w:rPr/>
        <w:t>Commission</w:t>
      </w:r>
      <w:r>
        <w:rPr>
          <w:spacing w:val="-14"/>
        </w:rPr>
        <w:t> </w:t>
      </w:r>
      <w:r>
        <w:rPr/>
        <w:t>which met in Conakry and the recommendations of the 22</w:t>
      </w:r>
      <w:r>
        <w:rPr>
          <w:vertAlign w:val="superscript"/>
        </w:rPr>
        <w:t>nd</w:t>
      </w:r>
      <w:r>
        <w:rPr>
          <w:vertAlign w:val="baseline"/>
        </w:rPr>
        <w:t> Session of the Co-ordinating committee for the Liberation of Africa in Mogadishu,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44"/>
      </w:pPr>
      <w:r>
        <w:rPr>
          <w:spacing w:val="-2"/>
        </w:rPr>
        <w:t>DECIDES: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360" w:lineRule="auto" w:before="0" w:after="0"/>
        <w:ind w:left="864" w:right="482" w:hanging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transform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sub-regional</w:t>
      </w:r>
      <w:r>
        <w:rPr>
          <w:spacing w:val="-7"/>
          <w:sz w:val="24"/>
        </w:rPr>
        <w:t> </w:t>
      </w:r>
      <w:r>
        <w:rPr>
          <w:sz w:val="24"/>
        </w:rPr>
        <w:t>office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co-ordinating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for the</w:t>
      </w:r>
      <w:r>
        <w:rPr>
          <w:spacing w:val="-12"/>
          <w:sz w:val="24"/>
        </w:rPr>
        <w:t> </w:t>
      </w:r>
      <w:r>
        <w:rPr>
          <w:sz w:val="24"/>
        </w:rPr>
        <w:t>Liberation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Africa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Conakry</w:t>
      </w:r>
      <w:r>
        <w:rPr>
          <w:spacing w:val="-12"/>
          <w:sz w:val="24"/>
        </w:rPr>
        <w:t> </w:t>
      </w:r>
      <w:r>
        <w:rPr>
          <w:sz w:val="24"/>
        </w:rPr>
        <w:t>into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office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10"/>
          <w:sz w:val="24"/>
        </w:rPr>
        <w:t>co-</w:t>
      </w:r>
      <w:r>
        <w:rPr>
          <w:sz w:val="24"/>
        </w:rPr>
        <w:t>ordination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aid</w:t>
      </w:r>
      <w:r>
        <w:rPr>
          <w:spacing w:val="-12"/>
          <w:sz w:val="24"/>
        </w:rPr>
        <w:t> </w:t>
      </w:r>
      <w:r>
        <w:rPr>
          <w:sz w:val="24"/>
        </w:rPr>
        <w:t>to Guinea Bissau,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373" w:hanging="720"/>
        <w:jc w:val="left"/>
        <w:rPr>
          <w:sz w:val="24"/>
        </w:rPr>
      </w:pPr>
      <w:r>
        <w:rPr>
          <w:sz w:val="24"/>
        </w:rPr>
        <w:t>to approve the recommendation of the Advisory Committee on budgetary and Financial Matters concerning the granting of the sum of L200,000 from the budget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financial</w:t>
      </w:r>
      <w:r>
        <w:rPr>
          <w:spacing w:val="-12"/>
          <w:sz w:val="24"/>
        </w:rPr>
        <w:t> </w:t>
      </w:r>
      <w:r>
        <w:rPr>
          <w:sz w:val="24"/>
        </w:rPr>
        <w:t>year</w:t>
      </w:r>
      <w:r>
        <w:rPr>
          <w:spacing w:val="-12"/>
          <w:sz w:val="24"/>
        </w:rPr>
        <w:t> </w:t>
      </w:r>
      <w:r>
        <w:rPr>
          <w:sz w:val="24"/>
        </w:rPr>
        <w:t>1973/74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immediate</w:t>
      </w:r>
      <w:r>
        <w:rPr>
          <w:spacing w:val="-12"/>
          <w:sz w:val="24"/>
        </w:rPr>
        <w:t> </w:t>
      </w:r>
      <w:r>
        <w:rPr>
          <w:sz w:val="24"/>
        </w:rPr>
        <w:t>aid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Republic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Guinea </w:t>
      </w:r>
      <w:r>
        <w:rPr>
          <w:spacing w:val="-2"/>
          <w:sz w:val="24"/>
        </w:rPr>
        <w:t>Bissau;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247" w:hanging="720"/>
        <w:jc w:val="left"/>
        <w:rPr>
          <w:sz w:val="24"/>
        </w:rPr>
      </w:pPr>
      <w:r>
        <w:rPr>
          <w:sz w:val="24"/>
        </w:rPr>
        <w:t>to pay into the special fund for assistance to Guinea Bissau, the sum of US$450,000</w:t>
      </w:r>
      <w:r>
        <w:rPr>
          <w:spacing w:val="-7"/>
          <w:sz w:val="24"/>
        </w:rPr>
        <w:t> </w:t>
      </w:r>
      <w:r>
        <w:rPr>
          <w:sz w:val="24"/>
        </w:rPr>
        <w:t>derived</w:t>
      </w:r>
      <w:r>
        <w:rPr>
          <w:spacing w:val="-7"/>
          <w:sz w:val="24"/>
        </w:rPr>
        <w:t> </w:t>
      </w:r>
      <w:r>
        <w:rPr>
          <w:sz w:val="24"/>
        </w:rPr>
        <w:t>form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reductions</w:t>
      </w:r>
      <w:r>
        <w:rPr>
          <w:spacing w:val="-7"/>
          <w:sz w:val="24"/>
        </w:rPr>
        <w:t> </w:t>
      </w:r>
      <w:r>
        <w:rPr>
          <w:sz w:val="24"/>
        </w:rPr>
        <w:t>made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items</w:t>
      </w:r>
      <w:r>
        <w:rPr>
          <w:spacing w:val="-7"/>
          <w:sz w:val="24"/>
        </w:rPr>
        <w:t> </w:t>
      </w:r>
      <w:r>
        <w:rPr>
          <w:sz w:val="24"/>
        </w:rPr>
        <w:t>200,</w:t>
      </w:r>
      <w:r>
        <w:rPr>
          <w:spacing w:val="-5"/>
          <w:sz w:val="24"/>
        </w:rPr>
        <w:t> </w:t>
      </w:r>
      <w:r>
        <w:rPr>
          <w:sz w:val="24"/>
        </w:rPr>
        <w:t>300,</w:t>
      </w:r>
      <w:r>
        <w:rPr>
          <w:spacing w:val="-5"/>
          <w:sz w:val="24"/>
        </w:rPr>
        <w:t> </w:t>
      </w:r>
      <w:r>
        <w:rPr>
          <w:sz w:val="24"/>
        </w:rPr>
        <w:t>600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900</w:t>
      </w:r>
      <w:r>
        <w:rPr>
          <w:spacing w:val="-7"/>
          <w:sz w:val="24"/>
        </w:rPr>
        <w:t> </w:t>
      </w:r>
      <w:r>
        <w:rPr>
          <w:sz w:val="24"/>
        </w:rPr>
        <w:t>of the 1974/75 budget;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60" w:right="1660"/>
        </w:sect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69" w:after="0"/>
        <w:ind w:left="864" w:right="293" w:hanging="720"/>
        <w:jc w:val="left"/>
        <w:rPr>
          <w:sz w:val="24"/>
        </w:rPr>
      </w:pPr>
      <w:r>
        <w:rPr>
          <w:sz w:val="24"/>
        </w:rPr>
        <w:t>invites the Co-ordinating Committee for the Liberation of Africa at i</w:t>
      </w:r>
      <w:r>
        <w:rPr>
          <w:spacing w:val="-32"/>
          <w:sz w:val="24"/>
        </w:rPr>
        <w:t> </w:t>
      </w:r>
      <w:r>
        <w:rPr>
          <w:sz w:val="24"/>
        </w:rPr>
        <w:t>ts forthcoming</w:t>
      </w:r>
      <w:r>
        <w:rPr>
          <w:spacing w:val="-14"/>
          <w:sz w:val="24"/>
        </w:rPr>
        <w:t> </w:t>
      </w:r>
      <w:r>
        <w:rPr>
          <w:sz w:val="24"/>
        </w:rPr>
        <w:t>session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Yaounde,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Co-operation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Guinea Bissau; to assess, the real needs of the Republic of Guinea Bissau as regards the consolidation of its independence and, to submit its recommendations to the twenty</w:t>
      </w:r>
      <w:r>
        <w:rPr>
          <w:spacing w:val="-10"/>
          <w:sz w:val="24"/>
        </w:rPr>
        <w:t> </w:t>
      </w:r>
      <w:r>
        <w:rPr>
          <w:sz w:val="24"/>
        </w:rPr>
        <w:t>third</w:t>
      </w:r>
      <w:r>
        <w:rPr>
          <w:spacing w:val="-10"/>
          <w:sz w:val="24"/>
        </w:rPr>
        <w:t> </w:t>
      </w:r>
      <w:r>
        <w:rPr>
          <w:sz w:val="24"/>
        </w:rPr>
        <w:t>ordinary</w:t>
      </w:r>
      <w:r>
        <w:rPr>
          <w:spacing w:val="-10"/>
          <w:sz w:val="24"/>
        </w:rPr>
        <w:t> </w:t>
      </w:r>
      <w:r>
        <w:rPr>
          <w:sz w:val="24"/>
        </w:rPr>
        <w:t>session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Council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Ministers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eleventh</w:t>
      </w:r>
      <w:r>
        <w:rPr>
          <w:spacing w:val="-10"/>
          <w:sz w:val="24"/>
        </w:rPr>
        <w:t> </w:t>
      </w:r>
      <w:r>
        <w:rPr>
          <w:sz w:val="24"/>
        </w:rPr>
        <w:t>session of the Assembly of Heads of State and Government.</w:t>
      </w:r>
    </w:p>
    <w:sectPr>
      <w:pgSz w:w="12240" w:h="15840"/>
      <w:pgMar w:top="178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4" w:right="24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2023-06-06T13:06:42Z</dcterms:created>
  <dcterms:modified xsi:type="dcterms:W3CDTF">2023-06-06T13:06:42Z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