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770" w:right="113" w:firstLine="5025"/>
      </w:pPr>
      <w:r>
        <w:rPr/>
        <w:t>CM/Res.327</w:t>
      </w:r>
      <w:r>
        <w:rPr>
          <w:spacing w:val="-15"/>
        </w:rPr>
        <w:t> </w:t>
      </w:r>
      <w:r>
        <w:rPr/>
        <w:t>(XXII) </w:t>
      </w:r>
      <w:r>
        <w:rPr>
          <w:u w:val="single"/>
        </w:rPr>
        <w:t>RESOLUTION ON THE OAU OFFICE IN MALABO</w:t>
      </w:r>
    </w:p>
    <w:p>
      <w:pPr>
        <w:pStyle w:val="BodyText"/>
        <w:spacing w:line="360" w:lineRule="auto" w:before="6"/>
        <w:ind w:right="11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Second Ordinary Session in Kampala, Uganda, from 1 to 4 April 1974,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360" w:lineRule="auto"/>
        <w:ind w:right="701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examined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recommendation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Advisory</w:t>
      </w:r>
      <w:r>
        <w:rPr>
          <w:spacing w:val="-15"/>
        </w:rPr>
        <w:t> </w:t>
      </w:r>
      <w:r>
        <w:rPr/>
        <w:t>Committee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Budgetary</w:t>
      </w:r>
      <w:r>
        <w:rPr>
          <w:spacing w:val="-15"/>
        </w:rPr>
        <w:t> </w:t>
      </w:r>
      <w:r>
        <w:rPr/>
        <w:t>and Financial Matters on the closing of the OAU Office in Malabo – CM/543 (XXII),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360" w:lineRule="auto"/>
        <w:ind w:right="355" w:hanging="1"/>
        <w:jc w:val="both"/>
      </w:pPr>
      <w:r>
        <w:rPr>
          <w:u w:val="single"/>
        </w:rPr>
        <w:t>Having</w:t>
      </w:r>
      <w:r>
        <w:rPr>
          <w:spacing w:val="-7"/>
          <w:u w:val="single"/>
        </w:rPr>
        <w:t> </w:t>
      </w:r>
      <w:r>
        <w:rPr>
          <w:u w:val="single"/>
        </w:rPr>
        <w:t>heard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Representative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Republic</w:t>
      </w:r>
      <w:r>
        <w:rPr>
          <w:spacing w:val="-7"/>
        </w:rPr>
        <w:t> </w:t>
      </w:r>
      <w:r>
        <w:rPr/>
        <w:t>of Equatorial</w:t>
      </w:r>
      <w:r>
        <w:rPr>
          <w:spacing w:val="-14"/>
        </w:rPr>
        <w:t> </w:t>
      </w:r>
      <w:r>
        <w:rPr/>
        <w:t>Guinea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subject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maintaining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OAU</w:t>
      </w:r>
      <w:r>
        <w:rPr>
          <w:spacing w:val="-14"/>
        </w:rPr>
        <w:t> </w:t>
      </w:r>
      <w:r>
        <w:rPr/>
        <w:t>Office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>
          <w:spacing w:val="9"/>
        </w:rPr>
        <w:t>co-</w:t>
      </w:r>
      <w:r>
        <w:rPr/>
        <w:t>ordinating</w:t>
      </w:r>
      <w:r>
        <w:rPr>
          <w:spacing w:val="-14"/>
        </w:rPr>
        <w:t> </w:t>
      </w:r>
      <w:r>
        <w:rPr/>
        <w:t>aid</w:t>
      </w:r>
      <w:r>
        <w:rPr>
          <w:spacing w:val="-14"/>
        </w:rPr>
        <w:t> </w:t>
      </w:r>
      <w:r>
        <w:rPr/>
        <w:t>to Equatorial Guinea,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 w:before="1"/>
        <w:ind w:right="136"/>
      </w:pPr>
      <w:r>
        <w:rPr/>
        <w:t>REQUESTS the Administrative Secretary General to undertake consultations with the Government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Republic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Equatorial</w:t>
      </w:r>
      <w:r>
        <w:rPr>
          <w:spacing w:val="-14"/>
        </w:rPr>
        <w:t> </w:t>
      </w:r>
      <w:r>
        <w:rPr/>
        <w:t>Guinea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view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assessing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additional air requirements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sister country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submit his</w:t>
      </w:r>
      <w:r>
        <w:rPr>
          <w:spacing w:val="-1"/>
        </w:rPr>
        <w:t> </w:t>
      </w:r>
      <w:r>
        <w:rPr/>
        <w:t>report to the</w:t>
      </w:r>
      <w:r>
        <w:rPr>
          <w:spacing w:val="-1"/>
        </w:rPr>
        <w:t> </w:t>
      </w:r>
      <w:r>
        <w:rPr/>
        <w:t>twenty</w:t>
      </w:r>
      <w:r>
        <w:rPr>
          <w:spacing w:val="-1"/>
        </w:rPr>
        <w:t> </w:t>
      </w:r>
      <w:r>
        <w:rPr/>
        <w:t>third</w:t>
      </w:r>
      <w:r>
        <w:rPr>
          <w:spacing w:val="-1"/>
        </w:rPr>
        <w:t> </w:t>
      </w:r>
      <w:r>
        <w:rPr/>
        <w:t>ordinary session of the Council of Ministers.</w:t>
      </w:r>
    </w:p>
    <w:sectPr>
      <w:type w:val="continuous"/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2023-06-06T13:06:52Z</dcterms:created>
  <dcterms:modified xsi:type="dcterms:W3CDTF">2023-06-06T13:06:52Z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