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7" w:type="dxa"/>
        <w:tblInd w:w="-28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57"/>
        <w:gridCol w:w="1970"/>
        <w:gridCol w:w="3700"/>
      </w:tblGrid>
      <w:tr w:rsidR="00F25270" w:rsidRPr="009D35D5" w14:paraId="7017D81D" w14:textId="77777777" w:rsidTr="003B2CBF">
        <w:trPr>
          <w:cantSplit/>
          <w:trHeight w:val="1160"/>
        </w:trPr>
        <w:tc>
          <w:tcPr>
            <w:tcW w:w="4057" w:type="dxa"/>
            <w:tcBorders>
              <w:top w:val="single" w:sz="4" w:space="0" w:color="auto"/>
              <w:left w:val="single" w:sz="4" w:space="0" w:color="auto"/>
              <w:bottom w:val="single" w:sz="4" w:space="0" w:color="auto"/>
              <w:right w:val="single" w:sz="4" w:space="0" w:color="auto"/>
            </w:tcBorders>
          </w:tcPr>
          <w:p w14:paraId="4D8F4B90" w14:textId="038EBA05" w:rsidR="003B2CBF" w:rsidRPr="003B2CBF" w:rsidRDefault="003B2CBF" w:rsidP="003B2CBF">
            <w:pPr>
              <w:spacing w:after="0" w:line="360" w:lineRule="auto"/>
              <w:contextualSpacing/>
              <w:jc w:val="center"/>
              <w:rPr>
                <w:rFonts w:ascii="Arial" w:hAnsi="Arial" w:cs="Arial"/>
                <w:b/>
                <w:sz w:val="20"/>
              </w:rPr>
            </w:pPr>
            <w:bookmarkStart w:id="0" w:name="_Toc18938933"/>
          </w:p>
          <w:p w14:paraId="7D6689E4" w14:textId="38F75543" w:rsidR="00F25270" w:rsidRPr="009D35D5" w:rsidRDefault="003B2CBF" w:rsidP="003B2CBF">
            <w:pPr>
              <w:spacing w:after="0" w:line="360" w:lineRule="auto"/>
              <w:contextualSpacing/>
              <w:jc w:val="center"/>
              <w:rPr>
                <w:rFonts w:ascii="Arial" w:hAnsi="Arial" w:cs="Arial"/>
                <w:b/>
              </w:rPr>
            </w:pPr>
            <w:r>
              <w:rPr>
                <w:rFonts w:ascii="Arial" w:hAnsi="Arial" w:cs="Arial"/>
                <w:b/>
                <w:sz w:val="28"/>
              </w:rPr>
              <w:t>A</w:t>
            </w:r>
            <w:r w:rsidR="00F25270" w:rsidRPr="009D35D5">
              <w:rPr>
                <w:rFonts w:ascii="Arial" w:hAnsi="Arial" w:cs="Arial"/>
                <w:b/>
                <w:sz w:val="28"/>
              </w:rPr>
              <w:t>FRICAN UNION</w:t>
            </w:r>
            <w:bookmarkEnd w:id="0"/>
          </w:p>
        </w:tc>
        <w:tc>
          <w:tcPr>
            <w:tcW w:w="1970" w:type="dxa"/>
            <w:vMerge w:val="restart"/>
            <w:tcBorders>
              <w:top w:val="single" w:sz="4" w:space="0" w:color="auto"/>
              <w:left w:val="single" w:sz="4" w:space="0" w:color="auto"/>
              <w:bottom w:val="single" w:sz="4" w:space="0" w:color="auto"/>
              <w:right w:val="single" w:sz="4" w:space="0" w:color="auto"/>
            </w:tcBorders>
          </w:tcPr>
          <w:p w14:paraId="61C4FCC4" w14:textId="77777777" w:rsidR="00F25270" w:rsidRPr="009D35D5" w:rsidRDefault="00F25270" w:rsidP="003B2CBF">
            <w:pPr>
              <w:spacing w:after="0" w:line="360" w:lineRule="auto"/>
              <w:contextualSpacing/>
              <w:jc w:val="center"/>
              <w:rPr>
                <w:rFonts w:ascii="Arial" w:eastAsia="Times New Roman" w:hAnsi="Arial" w:cs="Arial"/>
                <w:sz w:val="28"/>
                <w:szCs w:val="28"/>
                <w:lang w:eastAsia="fr-FR"/>
              </w:rPr>
            </w:pPr>
          </w:p>
          <w:p w14:paraId="5D21DEAB" w14:textId="77777777" w:rsidR="00F25270" w:rsidRPr="009D35D5" w:rsidRDefault="00F25270" w:rsidP="003B2CBF">
            <w:pPr>
              <w:spacing w:after="0" w:line="360" w:lineRule="auto"/>
              <w:contextualSpacing/>
              <w:jc w:val="center"/>
              <w:rPr>
                <w:rFonts w:ascii="Arial" w:eastAsia="Times New Roman" w:hAnsi="Arial" w:cs="Arial"/>
                <w:sz w:val="28"/>
                <w:szCs w:val="28"/>
                <w:lang w:eastAsia="fr-FR"/>
              </w:rPr>
            </w:pPr>
            <w:r w:rsidRPr="009D35D5">
              <w:rPr>
                <w:rFonts w:ascii="Arial" w:hAnsi="Arial" w:cs="Arial"/>
                <w:noProof/>
                <w:sz w:val="28"/>
                <w:szCs w:val="28"/>
              </w:rPr>
              <w:drawing>
                <wp:inline distT="0" distB="0" distL="0" distR="0" wp14:anchorId="7FCCBAA2" wp14:editId="6C20CFD6">
                  <wp:extent cx="932180" cy="914400"/>
                  <wp:effectExtent l="0" t="0" r="1270" b="0"/>
                  <wp:docPr id="1" name="Picture 1" descr="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9144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14:paraId="66B5B5E2" w14:textId="77777777" w:rsidR="003B2CBF" w:rsidRPr="003B2CBF" w:rsidRDefault="003B2CBF" w:rsidP="003B2CBF">
            <w:pPr>
              <w:spacing w:after="0" w:line="360" w:lineRule="auto"/>
              <w:contextualSpacing/>
              <w:rPr>
                <w:rFonts w:ascii="Arial" w:hAnsi="Arial" w:cs="Arial"/>
                <w:b/>
                <w:sz w:val="20"/>
              </w:rPr>
            </w:pPr>
            <w:bookmarkStart w:id="1" w:name="_Toc18938934"/>
          </w:p>
          <w:p w14:paraId="1582FAA8" w14:textId="77777777" w:rsidR="00F25270" w:rsidRDefault="00F25270" w:rsidP="003B2CBF">
            <w:pPr>
              <w:spacing w:after="0" w:line="360" w:lineRule="auto"/>
              <w:contextualSpacing/>
              <w:jc w:val="center"/>
              <w:rPr>
                <w:rFonts w:ascii="Arial" w:hAnsi="Arial" w:cs="Arial"/>
                <w:b/>
                <w:sz w:val="28"/>
              </w:rPr>
            </w:pPr>
            <w:r w:rsidRPr="009D35D5">
              <w:rPr>
                <w:rFonts w:ascii="Arial" w:hAnsi="Arial" w:cs="Arial"/>
                <w:b/>
                <w:sz w:val="28"/>
              </w:rPr>
              <w:t>UNION AFRICAINE</w:t>
            </w:r>
            <w:bookmarkEnd w:id="1"/>
          </w:p>
          <w:p w14:paraId="77681C6F" w14:textId="77777777" w:rsidR="003B2CBF" w:rsidRPr="003B2CBF" w:rsidRDefault="003B2CBF" w:rsidP="003B2CBF">
            <w:pPr>
              <w:spacing w:after="0" w:line="360" w:lineRule="auto"/>
              <w:contextualSpacing/>
              <w:rPr>
                <w:rFonts w:ascii="Arial" w:hAnsi="Arial" w:cs="Arial"/>
                <w:b/>
                <w:sz w:val="18"/>
              </w:rPr>
            </w:pPr>
          </w:p>
        </w:tc>
      </w:tr>
      <w:tr w:rsidR="00F25270" w:rsidRPr="009D35D5" w14:paraId="363AA53D" w14:textId="77777777" w:rsidTr="003B2CBF">
        <w:trPr>
          <w:cantSplit/>
          <w:trHeight w:val="971"/>
        </w:trPr>
        <w:tc>
          <w:tcPr>
            <w:tcW w:w="4057" w:type="dxa"/>
            <w:tcBorders>
              <w:top w:val="single" w:sz="4" w:space="0" w:color="auto"/>
              <w:left w:val="single" w:sz="4" w:space="0" w:color="auto"/>
              <w:bottom w:val="single" w:sz="4" w:space="0" w:color="auto"/>
              <w:right w:val="single" w:sz="4" w:space="0" w:color="auto"/>
            </w:tcBorders>
            <w:hideMark/>
          </w:tcPr>
          <w:p w14:paraId="5DCAD23C" w14:textId="4445A955" w:rsidR="00F25270" w:rsidRPr="009D35D5" w:rsidRDefault="00D80010" w:rsidP="003B2CBF">
            <w:pPr>
              <w:spacing w:after="0" w:line="360" w:lineRule="auto"/>
              <w:contextualSpacing/>
              <w:jc w:val="center"/>
              <w:rPr>
                <w:rFonts w:ascii="Arial" w:eastAsia="Times New Roman" w:hAnsi="Arial" w:cs="Arial"/>
                <w:sz w:val="28"/>
                <w:szCs w:val="28"/>
                <w:lang w:eastAsia="fr-FR"/>
              </w:rPr>
            </w:pPr>
            <w:r>
              <w:rPr>
                <w:rFonts w:ascii="Arial" w:eastAsia="Times New Roman" w:hAnsi="Arial" w:cs="Arial"/>
                <w:noProof/>
                <w:sz w:val="28"/>
                <w:szCs w:val="28"/>
              </w:rPr>
              <w:object w:dxaOrig="1440" w:dyaOrig="1440" w14:anchorId="0EE11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05pt;margin-top:6.6pt;width:93pt;height:28.8pt;z-index:-251658240;mso-position-horizontal-relative:text;mso-position-vertical-relative:text;mso-width-relative:page;mso-height-relative:page">
                  <v:imagedata r:id="rId9" o:title=""/>
                </v:shape>
                <o:OLEObject Type="Embed" ProgID="PBrush" ShapeID="_x0000_s1027" DrawAspect="Content" ObjectID="_1636526672" r:id="rId10"/>
              </w:object>
            </w:r>
          </w:p>
        </w:tc>
        <w:tc>
          <w:tcPr>
            <w:tcW w:w="1970" w:type="dxa"/>
            <w:vMerge/>
            <w:tcBorders>
              <w:top w:val="single" w:sz="4" w:space="0" w:color="auto"/>
              <w:left w:val="single" w:sz="4" w:space="0" w:color="auto"/>
              <w:bottom w:val="single" w:sz="4" w:space="0" w:color="auto"/>
              <w:right w:val="single" w:sz="4" w:space="0" w:color="auto"/>
            </w:tcBorders>
            <w:vAlign w:val="center"/>
            <w:hideMark/>
          </w:tcPr>
          <w:p w14:paraId="48F031D2" w14:textId="77777777" w:rsidR="00F25270" w:rsidRPr="009D35D5" w:rsidRDefault="00F25270" w:rsidP="003B2CBF">
            <w:pPr>
              <w:spacing w:after="0" w:line="360" w:lineRule="auto"/>
              <w:contextualSpacing/>
              <w:jc w:val="center"/>
              <w:rPr>
                <w:rFonts w:ascii="Arial" w:eastAsia="Times New Roman" w:hAnsi="Arial" w:cs="Arial"/>
                <w:sz w:val="28"/>
                <w:szCs w:val="28"/>
                <w:lang w:eastAsia="fr-FR"/>
              </w:rPr>
            </w:pPr>
          </w:p>
        </w:tc>
        <w:tc>
          <w:tcPr>
            <w:tcW w:w="3700" w:type="dxa"/>
            <w:tcBorders>
              <w:top w:val="single" w:sz="4" w:space="0" w:color="auto"/>
              <w:left w:val="single" w:sz="4" w:space="0" w:color="auto"/>
              <w:bottom w:val="single" w:sz="4" w:space="0" w:color="auto"/>
              <w:right w:val="single" w:sz="4" w:space="0" w:color="auto"/>
            </w:tcBorders>
          </w:tcPr>
          <w:p w14:paraId="6A3FE935" w14:textId="77777777" w:rsidR="003B2CBF" w:rsidRPr="003B2CBF" w:rsidRDefault="003B2CBF" w:rsidP="003B2CBF">
            <w:pPr>
              <w:spacing w:after="0" w:line="360" w:lineRule="auto"/>
              <w:contextualSpacing/>
              <w:jc w:val="center"/>
              <w:rPr>
                <w:rFonts w:ascii="Arial" w:hAnsi="Arial" w:cs="Arial"/>
                <w:b/>
                <w:sz w:val="12"/>
              </w:rPr>
            </w:pPr>
            <w:bookmarkStart w:id="2" w:name="_Toc18938935"/>
          </w:p>
          <w:p w14:paraId="41B41FF4" w14:textId="77777777" w:rsidR="00F25270" w:rsidRPr="009D35D5" w:rsidRDefault="00F25270" w:rsidP="003B2CBF">
            <w:pPr>
              <w:spacing w:after="0" w:line="360" w:lineRule="auto"/>
              <w:contextualSpacing/>
              <w:jc w:val="center"/>
              <w:rPr>
                <w:rFonts w:ascii="Arial" w:hAnsi="Arial" w:cs="Arial"/>
                <w:b/>
              </w:rPr>
            </w:pPr>
            <w:r w:rsidRPr="009D35D5">
              <w:rPr>
                <w:rFonts w:ascii="Arial" w:hAnsi="Arial" w:cs="Arial"/>
                <w:b/>
                <w:sz w:val="28"/>
              </w:rPr>
              <w:t>UNIÃO AFRICANA</w:t>
            </w:r>
            <w:bookmarkEnd w:id="2"/>
          </w:p>
        </w:tc>
      </w:tr>
      <w:tr w:rsidR="00F25270" w:rsidRPr="009D35D5" w14:paraId="127140B4" w14:textId="77777777" w:rsidTr="003B2CBF">
        <w:trPr>
          <w:cantSplit/>
          <w:trHeight w:val="1193"/>
        </w:trPr>
        <w:tc>
          <w:tcPr>
            <w:tcW w:w="9727" w:type="dxa"/>
            <w:gridSpan w:val="3"/>
            <w:tcBorders>
              <w:top w:val="single" w:sz="4" w:space="0" w:color="auto"/>
              <w:left w:val="single" w:sz="4" w:space="0" w:color="auto"/>
              <w:bottom w:val="single" w:sz="4" w:space="0" w:color="auto"/>
              <w:right w:val="single" w:sz="4" w:space="0" w:color="auto"/>
            </w:tcBorders>
            <w:vAlign w:val="center"/>
            <w:hideMark/>
          </w:tcPr>
          <w:p w14:paraId="02E1E796" w14:textId="77777777" w:rsidR="00F25270" w:rsidRPr="009D35D5" w:rsidRDefault="00F25270" w:rsidP="00984A7D">
            <w:pPr>
              <w:spacing w:before="240" w:after="240" w:line="360" w:lineRule="auto"/>
              <w:contextualSpacing/>
              <w:jc w:val="center"/>
              <w:rPr>
                <w:rFonts w:ascii="Arial" w:eastAsia="Times New Roman" w:hAnsi="Arial" w:cs="Arial"/>
                <w:b/>
                <w:sz w:val="28"/>
                <w:szCs w:val="28"/>
                <w:lang w:val="en-ZW" w:eastAsia="fr-FR"/>
              </w:rPr>
            </w:pPr>
            <w:r w:rsidRPr="009D35D5">
              <w:rPr>
                <w:rFonts w:ascii="Arial" w:hAnsi="Arial" w:cs="Arial"/>
                <w:b/>
                <w:sz w:val="28"/>
                <w:szCs w:val="28"/>
                <w:lang w:val="en-ZW"/>
              </w:rPr>
              <w:t>AFRICAN COURT ON HUMAN AND PEOPLES’ RIGHTS</w:t>
            </w:r>
          </w:p>
          <w:p w14:paraId="2F7E117A" w14:textId="77777777" w:rsidR="00F25270" w:rsidRPr="009D35D5" w:rsidRDefault="00F25270" w:rsidP="00984A7D">
            <w:pPr>
              <w:spacing w:before="240" w:after="240" w:line="360" w:lineRule="auto"/>
              <w:contextualSpacing/>
              <w:jc w:val="center"/>
              <w:rPr>
                <w:rFonts w:ascii="Arial" w:hAnsi="Arial" w:cs="Arial"/>
                <w:b/>
                <w:sz w:val="28"/>
                <w:szCs w:val="28"/>
                <w:lang w:val="fr-FR"/>
              </w:rPr>
            </w:pPr>
            <w:r w:rsidRPr="009D35D5">
              <w:rPr>
                <w:rFonts w:ascii="Arial" w:hAnsi="Arial" w:cs="Arial"/>
                <w:b/>
                <w:sz w:val="28"/>
                <w:szCs w:val="28"/>
                <w:lang w:val="fr-FR"/>
              </w:rPr>
              <w:t>COUR AFRICAINE DES DROITS DE L’HOMME ET DES PEUPLES</w:t>
            </w:r>
          </w:p>
        </w:tc>
      </w:tr>
    </w:tbl>
    <w:p w14:paraId="1DCBF988" w14:textId="77777777" w:rsidR="00F25270" w:rsidRPr="009D35D5" w:rsidRDefault="00F25270" w:rsidP="00F13BE1">
      <w:pPr>
        <w:spacing w:after="0" w:line="360" w:lineRule="auto"/>
        <w:jc w:val="center"/>
        <w:rPr>
          <w:rFonts w:ascii="Arial" w:hAnsi="Arial" w:cs="Arial"/>
          <w:b/>
          <w:sz w:val="28"/>
          <w:szCs w:val="28"/>
          <w:lang w:val="fr-FR"/>
        </w:rPr>
      </w:pPr>
    </w:p>
    <w:p w14:paraId="63C6902F" w14:textId="77777777" w:rsidR="00F13BE1" w:rsidRPr="009D35D5" w:rsidRDefault="00F13BE1" w:rsidP="00F13BE1">
      <w:pPr>
        <w:spacing w:after="0" w:line="360" w:lineRule="auto"/>
        <w:jc w:val="center"/>
        <w:rPr>
          <w:rFonts w:ascii="Arial" w:hAnsi="Arial" w:cs="Arial"/>
          <w:b/>
          <w:sz w:val="28"/>
          <w:szCs w:val="28"/>
          <w:lang w:val="fr-FR"/>
        </w:rPr>
      </w:pPr>
    </w:p>
    <w:p w14:paraId="35309C77" w14:textId="77777777" w:rsidR="00F25270" w:rsidRPr="009D35D5" w:rsidRDefault="00F25270" w:rsidP="00F13BE1">
      <w:pPr>
        <w:spacing w:after="0" w:line="360" w:lineRule="auto"/>
        <w:jc w:val="center"/>
        <w:rPr>
          <w:rFonts w:ascii="Arial" w:hAnsi="Arial" w:cs="Arial"/>
          <w:b/>
          <w:sz w:val="28"/>
          <w:szCs w:val="28"/>
        </w:rPr>
      </w:pPr>
      <w:r w:rsidRPr="009D35D5">
        <w:rPr>
          <w:rFonts w:ascii="Arial" w:hAnsi="Arial" w:cs="Arial"/>
          <w:b/>
          <w:sz w:val="28"/>
          <w:szCs w:val="28"/>
        </w:rPr>
        <w:t>THE MATTER OF</w:t>
      </w:r>
    </w:p>
    <w:p w14:paraId="575CE66F" w14:textId="77777777" w:rsidR="00F13BE1" w:rsidRPr="009D35D5" w:rsidRDefault="00F13BE1" w:rsidP="00F13BE1">
      <w:pPr>
        <w:spacing w:after="0" w:line="360" w:lineRule="auto"/>
        <w:jc w:val="center"/>
        <w:rPr>
          <w:rFonts w:ascii="Arial" w:hAnsi="Arial" w:cs="Arial"/>
          <w:b/>
          <w:sz w:val="28"/>
          <w:szCs w:val="28"/>
        </w:rPr>
      </w:pPr>
    </w:p>
    <w:p w14:paraId="24EF54B4" w14:textId="77777777" w:rsidR="00F25270" w:rsidRPr="009D35D5" w:rsidRDefault="00F25270" w:rsidP="00F13BE1">
      <w:pPr>
        <w:spacing w:after="0" w:line="360" w:lineRule="auto"/>
        <w:jc w:val="center"/>
        <w:rPr>
          <w:rFonts w:ascii="Arial" w:hAnsi="Arial" w:cs="Arial"/>
          <w:b/>
          <w:sz w:val="28"/>
          <w:szCs w:val="28"/>
        </w:rPr>
      </w:pPr>
      <w:r w:rsidRPr="009D35D5">
        <w:rPr>
          <w:rFonts w:ascii="Arial" w:hAnsi="Arial" w:cs="Arial"/>
          <w:b/>
          <w:sz w:val="28"/>
          <w:szCs w:val="28"/>
        </w:rPr>
        <w:t>DISMAS BUNYERERE</w:t>
      </w:r>
    </w:p>
    <w:p w14:paraId="135300DB" w14:textId="77777777" w:rsidR="00F13BE1" w:rsidRPr="009D35D5" w:rsidRDefault="00F13BE1" w:rsidP="00F13BE1">
      <w:pPr>
        <w:spacing w:after="0" w:line="360" w:lineRule="auto"/>
        <w:jc w:val="center"/>
        <w:rPr>
          <w:rFonts w:ascii="Arial" w:hAnsi="Arial" w:cs="Arial"/>
          <w:b/>
          <w:sz w:val="28"/>
          <w:szCs w:val="28"/>
        </w:rPr>
      </w:pPr>
    </w:p>
    <w:p w14:paraId="0C913E35" w14:textId="77777777" w:rsidR="00F25270" w:rsidRPr="009D35D5" w:rsidRDefault="00F25270" w:rsidP="00F13BE1">
      <w:pPr>
        <w:spacing w:after="0" w:line="360" w:lineRule="auto"/>
        <w:jc w:val="center"/>
        <w:rPr>
          <w:rFonts w:ascii="Arial" w:hAnsi="Arial" w:cs="Arial"/>
          <w:b/>
          <w:sz w:val="28"/>
          <w:szCs w:val="28"/>
        </w:rPr>
      </w:pPr>
      <w:r w:rsidRPr="009D35D5">
        <w:rPr>
          <w:rFonts w:ascii="Arial" w:hAnsi="Arial" w:cs="Arial"/>
          <w:b/>
          <w:sz w:val="28"/>
          <w:szCs w:val="28"/>
        </w:rPr>
        <w:t>V.</w:t>
      </w:r>
    </w:p>
    <w:p w14:paraId="6231DF36" w14:textId="77777777" w:rsidR="00F13BE1" w:rsidRPr="009D35D5" w:rsidRDefault="00F13BE1" w:rsidP="00F13BE1">
      <w:pPr>
        <w:spacing w:after="0" w:line="360" w:lineRule="auto"/>
        <w:jc w:val="center"/>
        <w:rPr>
          <w:rFonts w:ascii="Arial" w:hAnsi="Arial" w:cs="Arial"/>
          <w:b/>
          <w:sz w:val="28"/>
          <w:szCs w:val="28"/>
        </w:rPr>
      </w:pPr>
    </w:p>
    <w:p w14:paraId="5D7F71B7" w14:textId="7A0B2622" w:rsidR="00F25270" w:rsidRPr="009D35D5" w:rsidRDefault="00F25270" w:rsidP="00F13BE1">
      <w:pPr>
        <w:spacing w:after="0" w:line="360" w:lineRule="auto"/>
        <w:jc w:val="center"/>
        <w:rPr>
          <w:rFonts w:ascii="Arial" w:hAnsi="Arial" w:cs="Arial"/>
          <w:b/>
          <w:sz w:val="28"/>
          <w:szCs w:val="28"/>
        </w:rPr>
      </w:pPr>
      <w:r w:rsidRPr="009D35D5">
        <w:rPr>
          <w:rFonts w:ascii="Arial" w:hAnsi="Arial" w:cs="Arial"/>
          <w:b/>
          <w:sz w:val="28"/>
          <w:szCs w:val="28"/>
        </w:rPr>
        <w:t>UNITED REPUBLIC OF TANZANIA</w:t>
      </w:r>
    </w:p>
    <w:p w14:paraId="726481F7" w14:textId="77777777" w:rsidR="00F13BE1" w:rsidRPr="009D35D5" w:rsidRDefault="00F13BE1" w:rsidP="00F13BE1">
      <w:pPr>
        <w:spacing w:after="0" w:line="360" w:lineRule="auto"/>
        <w:rPr>
          <w:rFonts w:ascii="Arial" w:hAnsi="Arial" w:cs="Arial"/>
          <w:b/>
          <w:sz w:val="28"/>
          <w:szCs w:val="28"/>
        </w:rPr>
      </w:pPr>
    </w:p>
    <w:p w14:paraId="17AA8184" w14:textId="77777777" w:rsidR="00F13BE1" w:rsidRPr="009D35D5" w:rsidRDefault="00F13BE1" w:rsidP="00F13BE1">
      <w:pPr>
        <w:spacing w:after="0" w:line="360" w:lineRule="auto"/>
        <w:jc w:val="center"/>
        <w:rPr>
          <w:rFonts w:ascii="Arial" w:hAnsi="Arial" w:cs="Arial"/>
          <w:b/>
          <w:sz w:val="28"/>
          <w:szCs w:val="28"/>
        </w:rPr>
      </w:pPr>
    </w:p>
    <w:p w14:paraId="7D3A6406" w14:textId="77777777" w:rsidR="00F25270" w:rsidRPr="009D35D5" w:rsidRDefault="00F25270" w:rsidP="00F13BE1">
      <w:pPr>
        <w:spacing w:after="0" w:line="360" w:lineRule="auto"/>
        <w:jc w:val="center"/>
        <w:rPr>
          <w:rFonts w:ascii="Arial" w:hAnsi="Arial" w:cs="Arial"/>
          <w:b/>
          <w:sz w:val="28"/>
          <w:szCs w:val="28"/>
        </w:rPr>
      </w:pPr>
      <w:r w:rsidRPr="009D35D5">
        <w:rPr>
          <w:rFonts w:ascii="Arial" w:hAnsi="Arial" w:cs="Arial"/>
          <w:b/>
          <w:sz w:val="28"/>
          <w:szCs w:val="28"/>
        </w:rPr>
        <w:t>APPLICATION NO. 031/2015</w:t>
      </w:r>
    </w:p>
    <w:p w14:paraId="441C459F" w14:textId="77777777" w:rsidR="000B7D36" w:rsidRPr="009D35D5" w:rsidRDefault="000B7D36" w:rsidP="00F13BE1">
      <w:pPr>
        <w:spacing w:after="0" w:line="360" w:lineRule="auto"/>
        <w:rPr>
          <w:rFonts w:ascii="Arial" w:hAnsi="Arial" w:cs="Arial"/>
          <w:b/>
          <w:sz w:val="28"/>
          <w:szCs w:val="28"/>
        </w:rPr>
        <w:sectPr w:rsidR="000B7D36" w:rsidRPr="009D35D5" w:rsidSect="009D35D5">
          <w:footerReference w:type="default" r:id="rId11"/>
          <w:footerReference w:type="first" r:id="rId12"/>
          <w:type w:val="continuous"/>
          <w:pgSz w:w="11906" w:h="16838" w:code="9"/>
          <w:pgMar w:top="1440" w:right="1440" w:bottom="1440" w:left="1440" w:header="706" w:footer="706" w:gutter="0"/>
          <w:pgNumType w:fmt="lowerRoman"/>
          <w:cols w:space="708"/>
          <w:titlePg/>
          <w:docGrid w:linePitch="360"/>
        </w:sectPr>
      </w:pPr>
    </w:p>
    <w:p w14:paraId="7DFC89FA" w14:textId="77777777" w:rsidR="00F13BE1" w:rsidRPr="009D35D5" w:rsidRDefault="00F13BE1" w:rsidP="00F13BE1">
      <w:pPr>
        <w:spacing w:after="0" w:line="360" w:lineRule="auto"/>
        <w:jc w:val="center"/>
        <w:rPr>
          <w:rFonts w:ascii="Arial" w:hAnsi="Arial" w:cs="Arial"/>
          <w:b/>
          <w:sz w:val="28"/>
          <w:szCs w:val="28"/>
        </w:rPr>
      </w:pPr>
    </w:p>
    <w:p w14:paraId="3D7BA94A" w14:textId="77777777" w:rsidR="00F25270" w:rsidRPr="009D35D5" w:rsidRDefault="00F25270" w:rsidP="00F13BE1">
      <w:pPr>
        <w:spacing w:after="0" w:line="360" w:lineRule="auto"/>
        <w:jc w:val="center"/>
        <w:rPr>
          <w:rFonts w:ascii="Arial" w:hAnsi="Arial" w:cs="Arial"/>
          <w:b/>
          <w:sz w:val="28"/>
          <w:szCs w:val="28"/>
        </w:rPr>
      </w:pPr>
      <w:r w:rsidRPr="009D35D5">
        <w:rPr>
          <w:rFonts w:ascii="Arial" w:hAnsi="Arial" w:cs="Arial"/>
          <w:b/>
          <w:sz w:val="28"/>
          <w:szCs w:val="28"/>
        </w:rPr>
        <w:t>JUDGMENT</w:t>
      </w:r>
    </w:p>
    <w:p w14:paraId="5A26DB12" w14:textId="77777777" w:rsidR="007C31D8" w:rsidRPr="009D35D5" w:rsidRDefault="007C31D8" w:rsidP="00F13BE1">
      <w:pPr>
        <w:spacing w:after="0" w:line="360" w:lineRule="auto"/>
        <w:jc w:val="center"/>
        <w:rPr>
          <w:rFonts w:ascii="Arial" w:hAnsi="Arial" w:cs="Arial"/>
          <w:b/>
          <w:sz w:val="28"/>
          <w:szCs w:val="28"/>
        </w:rPr>
      </w:pPr>
    </w:p>
    <w:p w14:paraId="0ED4BF1C" w14:textId="77777777" w:rsidR="007C31D8" w:rsidRPr="009D35D5" w:rsidRDefault="007C31D8" w:rsidP="00F13BE1">
      <w:pPr>
        <w:spacing w:after="0" w:line="360" w:lineRule="auto"/>
        <w:jc w:val="center"/>
        <w:rPr>
          <w:rFonts w:ascii="Arial" w:hAnsi="Arial" w:cs="Arial"/>
          <w:b/>
          <w:sz w:val="28"/>
          <w:szCs w:val="28"/>
        </w:rPr>
      </w:pPr>
    </w:p>
    <w:p w14:paraId="29A7E842" w14:textId="5DF2A060" w:rsidR="001B195F" w:rsidRPr="009D35D5" w:rsidRDefault="00376CCE" w:rsidP="00F13BE1">
      <w:pPr>
        <w:spacing w:after="0" w:line="360" w:lineRule="auto"/>
        <w:jc w:val="center"/>
        <w:rPr>
          <w:rFonts w:ascii="Arial" w:hAnsi="Arial" w:cs="Arial"/>
          <w:b/>
          <w:sz w:val="28"/>
          <w:szCs w:val="28"/>
        </w:rPr>
      </w:pPr>
      <w:r w:rsidRPr="009D35D5">
        <w:rPr>
          <w:rFonts w:ascii="Arial" w:hAnsi="Arial" w:cs="Arial"/>
          <w:b/>
          <w:noProof/>
          <w:sz w:val="28"/>
          <w:szCs w:val="28"/>
        </w:rPr>
        <mc:AlternateContent>
          <mc:Choice Requires="wps">
            <w:drawing>
              <wp:anchor distT="0" distB="0" distL="114300" distR="114300" simplePos="0" relativeHeight="251657216" behindDoc="0" locked="0" layoutInCell="1" allowOverlap="1" wp14:anchorId="2E76CC6D" wp14:editId="6A329F70">
                <wp:simplePos x="0" y="0"/>
                <wp:positionH relativeFrom="column">
                  <wp:posOffset>1905000</wp:posOffset>
                </wp:positionH>
                <wp:positionV relativeFrom="paragraph">
                  <wp:posOffset>1289685</wp:posOffset>
                </wp:positionV>
                <wp:extent cx="1828800" cy="883920"/>
                <wp:effectExtent l="0" t="0" r="0" b="0"/>
                <wp:wrapNone/>
                <wp:docPr id="2" name="Rectangle 2"/>
                <wp:cNvGraphicFramePr/>
                <a:graphic xmlns:a="http://schemas.openxmlformats.org/drawingml/2006/main">
                  <a:graphicData uri="http://schemas.microsoft.com/office/word/2010/wordprocessingShape">
                    <wps:wsp>
                      <wps:cNvSpPr/>
                      <wps:spPr>
                        <a:xfrm>
                          <a:off x="0" y="0"/>
                          <a:ext cx="1828800" cy="8839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E8341" id="Rectangle 2" o:spid="_x0000_s1026" style="position:absolute;margin-left:150pt;margin-top:101.55pt;width:2in;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" fillcolor="white [3212]" stroked="f" strokeweight="1pt"/>
            </w:pict>
          </mc:Fallback>
        </mc:AlternateContent>
      </w:r>
      <w:r w:rsidR="006C5A20" w:rsidRPr="009D35D5">
        <w:rPr>
          <w:rFonts w:ascii="Arial" w:hAnsi="Arial" w:cs="Arial"/>
          <w:b/>
          <w:sz w:val="28"/>
          <w:szCs w:val="28"/>
        </w:rPr>
        <w:t>2</w:t>
      </w:r>
      <w:r w:rsidR="003E2571" w:rsidRPr="009D35D5">
        <w:rPr>
          <w:rFonts w:ascii="Arial" w:hAnsi="Arial" w:cs="Arial"/>
          <w:b/>
          <w:sz w:val="28"/>
          <w:szCs w:val="28"/>
        </w:rPr>
        <w:t>8</w:t>
      </w:r>
      <w:r w:rsidR="006C5A20" w:rsidRPr="009D35D5">
        <w:rPr>
          <w:rFonts w:ascii="Arial" w:hAnsi="Arial" w:cs="Arial"/>
          <w:b/>
          <w:sz w:val="28"/>
          <w:szCs w:val="28"/>
        </w:rPr>
        <w:t xml:space="preserve"> NOVEMBER </w:t>
      </w:r>
      <w:r w:rsidR="00F25270" w:rsidRPr="009D35D5">
        <w:rPr>
          <w:rFonts w:ascii="Arial" w:hAnsi="Arial" w:cs="Arial"/>
          <w:b/>
          <w:sz w:val="28"/>
          <w:szCs w:val="28"/>
        </w:rPr>
        <w:t>201</w:t>
      </w:r>
      <w:r w:rsidR="00A836B2" w:rsidRPr="009D35D5">
        <w:rPr>
          <w:rFonts w:ascii="Arial" w:hAnsi="Arial" w:cs="Arial"/>
          <w:b/>
          <w:sz w:val="28"/>
          <w:szCs w:val="28"/>
        </w:rPr>
        <w:t>9</w:t>
      </w:r>
      <w:bookmarkStart w:id="3" w:name="_Toc18938390"/>
      <w:r w:rsidR="001B195F" w:rsidRPr="009D35D5">
        <w:rPr>
          <w:rFonts w:ascii="Arial" w:hAnsi="Arial" w:cs="Arial"/>
          <w:b/>
          <w:sz w:val="28"/>
          <w:szCs w:val="28"/>
        </w:rPr>
        <w:br w:type="page"/>
      </w:r>
    </w:p>
    <w:p w14:paraId="4457C00B" w14:textId="77777777" w:rsidR="00BD4A64" w:rsidRPr="009D35D5" w:rsidRDefault="00BD4A64" w:rsidP="00BA370C">
      <w:pPr>
        <w:spacing w:before="240" w:after="240" w:line="360" w:lineRule="auto"/>
        <w:rPr>
          <w:rFonts w:ascii="Arial" w:hAnsi="Arial" w:cs="Arial"/>
          <w:b/>
          <w:sz w:val="28"/>
          <w:szCs w:val="28"/>
        </w:rPr>
        <w:sectPr w:rsidR="00BD4A64" w:rsidRPr="009D35D5" w:rsidSect="009D35D5">
          <w:type w:val="continuous"/>
          <w:pgSz w:w="11906" w:h="16838" w:code="9"/>
          <w:pgMar w:top="1440" w:right="1440" w:bottom="1440" w:left="1440" w:header="709" w:footer="709" w:gutter="0"/>
          <w:pgNumType w:fmt="lowerRoman"/>
          <w:cols w:space="708"/>
          <w:titlePg/>
          <w:docGrid w:linePitch="360"/>
        </w:sectPr>
      </w:pPr>
    </w:p>
    <w:p w14:paraId="22CAB29D" w14:textId="77777777" w:rsidR="00BA370C" w:rsidRPr="009D35D5" w:rsidRDefault="00BA370C" w:rsidP="00BA370C">
      <w:pPr>
        <w:pStyle w:val="Heading1"/>
        <w:numPr>
          <w:ilvl w:val="0"/>
          <w:numId w:val="0"/>
        </w:numPr>
        <w:jc w:val="center"/>
        <w:rPr>
          <w:rFonts w:ascii="Arial" w:hAnsi="Arial" w:cs="Arial"/>
        </w:rPr>
      </w:pPr>
      <w:bookmarkStart w:id="4" w:name="_Toc18958030"/>
      <w:bookmarkStart w:id="5" w:name="_Toc18958094"/>
      <w:bookmarkStart w:id="6" w:name="_Toc18958168"/>
      <w:bookmarkStart w:id="7" w:name="_Toc18958220"/>
    </w:p>
    <w:p w14:paraId="6B6DBBC9" w14:textId="77777777" w:rsidR="00BD4A64" w:rsidRPr="009D35D5" w:rsidRDefault="00CC5A59" w:rsidP="00BA370C">
      <w:pPr>
        <w:pStyle w:val="Heading1"/>
        <w:numPr>
          <w:ilvl w:val="0"/>
          <w:numId w:val="0"/>
        </w:numPr>
        <w:jc w:val="center"/>
        <w:rPr>
          <w:rFonts w:ascii="Arial" w:hAnsi="Arial" w:cs="Arial"/>
        </w:rPr>
      </w:pPr>
      <w:bookmarkStart w:id="8" w:name="_Toc25788189"/>
      <w:r w:rsidRPr="009D35D5">
        <w:rPr>
          <w:rFonts w:ascii="Arial" w:hAnsi="Arial" w:cs="Arial"/>
        </w:rPr>
        <w:t>TABLE OF CONTENTS</w:t>
      </w:r>
      <w:bookmarkEnd w:id="4"/>
      <w:bookmarkEnd w:id="5"/>
      <w:bookmarkEnd w:id="6"/>
      <w:bookmarkEnd w:id="7"/>
      <w:bookmarkEnd w:id="8"/>
    </w:p>
    <w:p w14:paraId="42DBBE6E" w14:textId="77777777" w:rsidR="002761F4" w:rsidRDefault="002761F4" w:rsidP="002761F4">
      <w:pPr>
        <w:pStyle w:val="TOC1"/>
        <w:tabs>
          <w:tab w:val="right" w:leader="dot" w:pos="9016"/>
        </w:tabs>
        <w:spacing w:before="0" w:line="360" w:lineRule="auto"/>
        <w:contextualSpacing/>
        <w:rPr>
          <w:rFonts w:cs="Arial"/>
          <w:b w:val="0"/>
        </w:rPr>
      </w:pPr>
    </w:p>
    <w:p w14:paraId="4320E91A" w14:textId="77777777" w:rsidR="002761F4" w:rsidRPr="002761F4" w:rsidRDefault="00027D51" w:rsidP="002761F4">
      <w:pPr>
        <w:pStyle w:val="TOC1"/>
        <w:tabs>
          <w:tab w:val="right" w:leader="dot" w:pos="9016"/>
        </w:tabs>
        <w:spacing w:before="0" w:line="360" w:lineRule="auto"/>
        <w:contextualSpacing/>
        <w:rPr>
          <w:rFonts w:asciiTheme="minorHAnsi" w:eastAsiaTheme="minorEastAsia" w:hAnsiTheme="minorHAnsi"/>
          <w:b w:val="0"/>
          <w:bCs w:val="0"/>
          <w:iCs w:val="0"/>
          <w:noProof/>
          <w:sz w:val="22"/>
          <w:szCs w:val="22"/>
        </w:rPr>
      </w:pPr>
      <w:r w:rsidRPr="002761F4">
        <w:rPr>
          <w:rFonts w:cs="Arial"/>
          <w:b w:val="0"/>
        </w:rPr>
        <w:fldChar w:fldCharType="begin"/>
      </w:r>
      <w:r w:rsidRPr="002761F4">
        <w:rPr>
          <w:rFonts w:cs="Arial"/>
          <w:b w:val="0"/>
        </w:rPr>
        <w:instrText xml:space="preserve"> TOC \o "1-4" \h \z \u </w:instrText>
      </w:r>
      <w:r w:rsidRPr="002761F4">
        <w:rPr>
          <w:rFonts w:cs="Arial"/>
          <w:b w:val="0"/>
        </w:rPr>
        <w:fldChar w:fldCharType="separate"/>
      </w:r>
      <w:hyperlink w:anchor="_Toc25788189" w:history="1">
        <w:r w:rsidR="002761F4" w:rsidRPr="002761F4">
          <w:rPr>
            <w:rStyle w:val="Hyperlink"/>
            <w:rFonts w:cs="Arial"/>
            <w:b w:val="0"/>
            <w:noProof/>
          </w:rPr>
          <w:t>TABLE OF CONTENTS</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_Toc25788189 \h </w:instrText>
        </w:r>
        <w:r w:rsidR="002761F4" w:rsidRPr="002761F4">
          <w:rPr>
            <w:b w:val="0"/>
            <w:noProof/>
            <w:webHidden/>
          </w:rPr>
        </w:r>
        <w:r w:rsidR="002761F4" w:rsidRPr="002761F4">
          <w:rPr>
            <w:b w:val="0"/>
            <w:noProof/>
            <w:webHidden/>
          </w:rPr>
          <w:fldChar w:fldCharType="separate"/>
        </w:r>
        <w:r w:rsidR="002761F4">
          <w:rPr>
            <w:b w:val="0"/>
            <w:noProof/>
            <w:webHidden/>
          </w:rPr>
          <w:t>1</w:t>
        </w:r>
        <w:r w:rsidR="002761F4" w:rsidRPr="002761F4">
          <w:rPr>
            <w:b w:val="0"/>
            <w:noProof/>
            <w:webHidden/>
          </w:rPr>
          <w:fldChar w:fldCharType="end"/>
        </w:r>
      </w:hyperlink>
    </w:p>
    <w:p w14:paraId="609B6734" w14:textId="77777777" w:rsidR="002761F4" w:rsidRPr="002761F4" w:rsidRDefault="00D80010" w:rsidP="002761F4">
      <w:pPr>
        <w:pStyle w:val="TOC1"/>
        <w:tabs>
          <w:tab w:val="left" w:pos="440"/>
          <w:tab w:val="right" w:leader="dot" w:pos="9016"/>
        </w:tabs>
        <w:spacing w:before="0" w:line="360" w:lineRule="auto"/>
        <w:contextualSpacing/>
        <w:rPr>
          <w:rFonts w:asciiTheme="minorHAnsi" w:eastAsiaTheme="minorEastAsia" w:hAnsiTheme="minorHAnsi"/>
          <w:b w:val="0"/>
          <w:bCs w:val="0"/>
          <w:iCs w:val="0"/>
          <w:noProof/>
          <w:sz w:val="22"/>
          <w:szCs w:val="22"/>
        </w:rPr>
      </w:pPr>
      <w:hyperlink w:anchor="_Toc25788190" w:history="1">
        <w:r w:rsidR="002761F4" w:rsidRPr="002761F4">
          <w:rPr>
            <w:rStyle w:val="Hyperlink"/>
            <w:rFonts w:cs="Arial"/>
            <w:b w:val="0"/>
            <w:noProof/>
          </w:rPr>
          <w:t>I.</w:t>
        </w:r>
        <w:r w:rsidR="002761F4" w:rsidRPr="002761F4">
          <w:rPr>
            <w:rFonts w:asciiTheme="minorHAnsi" w:eastAsiaTheme="minorEastAsia" w:hAnsiTheme="minorHAnsi"/>
            <w:b w:val="0"/>
            <w:bCs w:val="0"/>
            <w:iCs w:val="0"/>
            <w:noProof/>
            <w:sz w:val="22"/>
            <w:szCs w:val="22"/>
          </w:rPr>
          <w:tab/>
        </w:r>
        <w:r w:rsidR="002761F4" w:rsidRPr="002761F4">
          <w:rPr>
            <w:rStyle w:val="Hyperlink"/>
            <w:rFonts w:cs="Arial"/>
            <w:b w:val="0"/>
            <w:noProof/>
          </w:rPr>
          <w:t>THE PARTIES</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_Toc25788190 \h </w:instrText>
        </w:r>
        <w:r w:rsidR="002761F4" w:rsidRPr="002761F4">
          <w:rPr>
            <w:b w:val="0"/>
            <w:noProof/>
            <w:webHidden/>
          </w:rPr>
        </w:r>
        <w:r w:rsidR="002761F4" w:rsidRPr="002761F4">
          <w:rPr>
            <w:b w:val="0"/>
            <w:noProof/>
            <w:webHidden/>
          </w:rPr>
          <w:fldChar w:fldCharType="separate"/>
        </w:r>
        <w:r w:rsidR="002761F4">
          <w:rPr>
            <w:b w:val="0"/>
            <w:noProof/>
            <w:webHidden/>
          </w:rPr>
          <w:t>2</w:t>
        </w:r>
        <w:r w:rsidR="002761F4" w:rsidRPr="002761F4">
          <w:rPr>
            <w:b w:val="0"/>
            <w:noProof/>
            <w:webHidden/>
          </w:rPr>
          <w:fldChar w:fldCharType="end"/>
        </w:r>
      </w:hyperlink>
    </w:p>
    <w:p w14:paraId="44D33126" w14:textId="77777777" w:rsidR="002761F4" w:rsidRPr="002761F4" w:rsidRDefault="00D80010" w:rsidP="002761F4">
      <w:pPr>
        <w:pStyle w:val="TOC1"/>
        <w:tabs>
          <w:tab w:val="left" w:pos="440"/>
          <w:tab w:val="right" w:leader="dot" w:pos="9016"/>
        </w:tabs>
        <w:spacing w:before="0" w:line="360" w:lineRule="auto"/>
        <w:contextualSpacing/>
        <w:rPr>
          <w:rFonts w:asciiTheme="minorHAnsi" w:eastAsiaTheme="minorEastAsia" w:hAnsiTheme="minorHAnsi"/>
          <w:b w:val="0"/>
          <w:bCs w:val="0"/>
          <w:iCs w:val="0"/>
          <w:noProof/>
          <w:sz w:val="22"/>
          <w:szCs w:val="22"/>
        </w:rPr>
      </w:pPr>
      <w:hyperlink w:anchor="_Toc25788191" w:history="1">
        <w:r w:rsidR="002761F4" w:rsidRPr="002761F4">
          <w:rPr>
            <w:rStyle w:val="Hyperlink"/>
            <w:rFonts w:cs="Arial"/>
            <w:b w:val="0"/>
            <w:noProof/>
          </w:rPr>
          <w:t>II.</w:t>
        </w:r>
        <w:r w:rsidR="002761F4" w:rsidRPr="002761F4">
          <w:rPr>
            <w:rFonts w:asciiTheme="minorHAnsi" w:eastAsiaTheme="minorEastAsia" w:hAnsiTheme="minorHAnsi"/>
            <w:b w:val="0"/>
            <w:bCs w:val="0"/>
            <w:iCs w:val="0"/>
            <w:noProof/>
            <w:sz w:val="22"/>
            <w:szCs w:val="22"/>
          </w:rPr>
          <w:tab/>
        </w:r>
        <w:r w:rsidR="002761F4" w:rsidRPr="002761F4">
          <w:rPr>
            <w:rStyle w:val="Hyperlink"/>
            <w:rFonts w:cs="Arial"/>
            <w:b w:val="0"/>
            <w:noProof/>
          </w:rPr>
          <w:t>SUBJECT OF THE APPLICATION</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_Toc25788191 \h </w:instrText>
        </w:r>
        <w:r w:rsidR="002761F4" w:rsidRPr="002761F4">
          <w:rPr>
            <w:b w:val="0"/>
            <w:noProof/>
            <w:webHidden/>
          </w:rPr>
        </w:r>
        <w:r w:rsidR="002761F4" w:rsidRPr="002761F4">
          <w:rPr>
            <w:b w:val="0"/>
            <w:noProof/>
            <w:webHidden/>
          </w:rPr>
          <w:fldChar w:fldCharType="separate"/>
        </w:r>
        <w:r w:rsidR="002761F4">
          <w:rPr>
            <w:b w:val="0"/>
            <w:noProof/>
            <w:webHidden/>
          </w:rPr>
          <w:t>3</w:t>
        </w:r>
        <w:r w:rsidR="002761F4" w:rsidRPr="002761F4">
          <w:rPr>
            <w:b w:val="0"/>
            <w:noProof/>
            <w:webHidden/>
          </w:rPr>
          <w:fldChar w:fldCharType="end"/>
        </w:r>
      </w:hyperlink>
    </w:p>
    <w:p w14:paraId="751150EC" w14:textId="77777777" w:rsidR="002761F4" w:rsidRPr="002761F4" w:rsidRDefault="00D80010" w:rsidP="002761F4">
      <w:pPr>
        <w:pStyle w:val="TOC2"/>
        <w:tabs>
          <w:tab w:val="left" w:pos="880"/>
          <w:tab w:val="right" w:leader="dot" w:pos="9016"/>
        </w:tabs>
        <w:spacing w:before="0" w:line="360" w:lineRule="auto"/>
        <w:contextualSpacing/>
        <w:rPr>
          <w:rFonts w:asciiTheme="minorHAnsi" w:eastAsiaTheme="minorEastAsia" w:hAnsiTheme="minorHAnsi"/>
          <w:b w:val="0"/>
          <w:bCs w:val="0"/>
          <w:noProof/>
          <w:sz w:val="22"/>
        </w:rPr>
      </w:pPr>
      <w:hyperlink w:anchor="_Toc25788192" w:history="1">
        <w:r w:rsidR="002761F4" w:rsidRPr="002761F4">
          <w:rPr>
            <w:rStyle w:val="Hyperlink"/>
            <w:rFonts w:cs="Arial"/>
            <w:b w:val="0"/>
            <w:noProof/>
          </w:rPr>
          <w:t>A.</w:t>
        </w:r>
        <w:r w:rsidR="002761F4" w:rsidRPr="002761F4">
          <w:rPr>
            <w:rFonts w:asciiTheme="minorHAnsi" w:eastAsiaTheme="minorEastAsia" w:hAnsiTheme="minorHAnsi"/>
            <w:b w:val="0"/>
            <w:bCs w:val="0"/>
            <w:noProof/>
            <w:sz w:val="22"/>
          </w:rPr>
          <w:tab/>
        </w:r>
        <w:r w:rsidR="002761F4" w:rsidRPr="002761F4">
          <w:rPr>
            <w:rStyle w:val="Hyperlink"/>
            <w:rFonts w:cs="Arial"/>
            <w:b w:val="0"/>
            <w:noProof/>
          </w:rPr>
          <w:t>Facts of the matter</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_Toc25788192 \h </w:instrText>
        </w:r>
        <w:r w:rsidR="002761F4" w:rsidRPr="002761F4">
          <w:rPr>
            <w:b w:val="0"/>
            <w:noProof/>
            <w:webHidden/>
          </w:rPr>
        </w:r>
        <w:r w:rsidR="002761F4" w:rsidRPr="002761F4">
          <w:rPr>
            <w:b w:val="0"/>
            <w:noProof/>
            <w:webHidden/>
          </w:rPr>
          <w:fldChar w:fldCharType="separate"/>
        </w:r>
        <w:r w:rsidR="002761F4">
          <w:rPr>
            <w:b w:val="0"/>
            <w:noProof/>
            <w:webHidden/>
          </w:rPr>
          <w:t>3</w:t>
        </w:r>
        <w:r w:rsidR="002761F4" w:rsidRPr="002761F4">
          <w:rPr>
            <w:b w:val="0"/>
            <w:noProof/>
            <w:webHidden/>
          </w:rPr>
          <w:fldChar w:fldCharType="end"/>
        </w:r>
      </w:hyperlink>
    </w:p>
    <w:p w14:paraId="345A70EF" w14:textId="77777777" w:rsidR="002761F4" w:rsidRPr="002761F4" w:rsidRDefault="00D80010" w:rsidP="002761F4">
      <w:pPr>
        <w:pStyle w:val="TOC2"/>
        <w:tabs>
          <w:tab w:val="left" w:pos="880"/>
          <w:tab w:val="right" w:leader="dot" w:pos="9016"/>
        </w:tabs>
        <w:spacing w:before="0" w:line="360" w:lineRule="auto"/>
        <w:contextualSpacing/>
        <w:rPr>
          <w:rFonts w:asciiTheme="minorHAnsi" w:eastAsiaTheme="minorEastAsia" w:hAnsiTheme="minorHAnsi"/>
          <w:b w:val="0"/>
          <w:bCs w:val="0"/>
          <w:noProof/>
          <w:sz w:val="22"/>
        </w:rPr>
      </w:pPr>
      <w:hyperlink w:anchor="_Toc25788193" w:history="1">
        <w:r w:rsidR="002761F4" w:rsidRPr="002761F4">
          <w:rPr>
            <w:rStyle w:val="Hyperlink"/>
            <w:rFonts w:cs="Arial"/>
            <w:b w:val="0"/>
            <w:noProof/>
          </w:rPr>
          <w:t>B.</w:t>
        </w:r>
        <w:r w:rsidR="002761F4" w:rsidRPr="002761F4">
          <w:rPr>
            <w:rFonts w:asciiTheme="minorHAnsi" w:eastAsiaTheme="minorEastAsia" w:hAnsiTheme="minorHAnsi"/>
            <w:b w:val="0"/>
            <w:bCs w:val="0"/>
            <w:noProof/>
            <w:sz w:val="22"/>
          </w:rPr>
          <w:tab/>
        </w:r>
        <w:r w:rsidR="002761F4" w:rsidRPr="002761F4">
          <w:rPr>
            <w:rStyle w:val="Hyperlink"/>
            <w:rFonts w:cs="Arial"/>
            <w:b w:val="0"/>
            <w:noProof/>
          </w:rPr>
          <w:t>Alleged violations</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_Toc25788193 \h </w:instrText>
        </w:r>
        <w:r w:rsidR="002761F4" w:rsidRPr="002761F4">
          <w:rPr>
            <w:b w:val="0"/>
            <w:noProof/>
            <w:webHidden/>
          </w:rPr>
        </w:r>
        <w:r w:rsidR="002761F4" w:rsidRPr="002761F4">
          <w:rPr>
            <w:b w:val="0"/>
            <w:noProof/>
            <w:webHidden/>
          </w:rPr>
          <w:fldChar w:fldCharType="separate"/>
        </w:r>
        <w:r w:rsidR="002761F4">
          <w:rPr>
            <w:b w:val="0"/>
            <w:noProof/>
            <w:webHidden/>
          </w:rPr>
          <w:t>4</w:t>
        </w:r>
        <w:r w:rsidR="002761F4" w:rsidRPr="002761F4">
          <w:rPr>
            <w:b w:val="0"/>
            <w:noProof/>
            <w:webHidden/>
          </w:rPr>
          <w:fldChar w:fldCharType="end"/>
        </w:r>
      </w:hyperlink>
    </w:p>
    <w:p w14:paraId="0CAB5CC4" w14:textId="77777777" w:rsidR="002761F4" w:rsidRPr="002761F4" w:rsidRDefault="00D80010" w:rsidP="002761F4">
      <w:pPr>
        <w:pStyle w:val="TOC1"/>
        <w:tabs>
          <w:tab w:val="left" w:pos="660"/>
          <w:tab w:val="right" w:leader="dot" w:pos="9016"/>
        </w:tabs>
        <w:spacing w:before="0" w:line="360" w:lineRule="auto"/>
        <w:contextualSpacing/>
        <w:rPr>
          <w:rFonts w:asciiTheme="minorHAnsi" w:eastAsiaTheme="minorEastAsia" w:hAnsiTheme="minorHAnsi"/>
          <w:b w:val="0"/>
          <w:bCs w:val="0"/>
          <w:iCs w:val="0"/>
          <w:noProof/>
          <w:sz w:val="22"/>
          <w:szCs w:val="22"/>
        </w:rPr>
      </w:pPr>
      <w:hyperlink w:anchor="_Toc25788194" w:history="1">
        <w:r w:rsidR="002761F4" w:rsidRPr="002761F4">
          <w:rPr>
            <w:rStyle w:val="Hyperlink"/>
            <w:rFonts w:cs="Arial"/>
            <w:b w:val="0"/>
            <w:noProof/>
          </w:rPr>
          <w:t>III.</w:t>
        </w:r>
        <w:r w:rsidR="002761F4" w:rsidRPr="002761F4">
          <w:rPr>
            <w:rFonts w:asciiTheme="minorHAnsi" w:eastAsiaTheme="minorEastAsia" w:hAnsiTheme="minorHAnsi"/>
            <w:b w:val="0"/>
            <w:bCs w:val="0"/>
            <w:iCs w:val="0"/>
            <w:noProof/>
            <w:sz w:val="22"/>
            <w:szCs w:val="22"/>
          </w:rPr>
          <w:tab/>
        </w:r>
        <w:r w:rsidR="002761F4" w:rsidRPr="002761F4">
          <w:rPr>
            <w:rStyle w:val="Hyperlink"/>
            <w:rFonts w:cs="Arial"/>
            <w:b w:val="0"/>
            <w:noProof/>
          </w:rPr>
          <w:t>SUMMARY OF PROCEDURE BEFORE THE COURT</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_Toc25788194 \h </w:instrText>
        </w:r>
        <w:r w:rsidR="002761F4" w:rsidRPr="002761F4">
          <w:rPr>
            <w:b w:val="0"/>
            <w:noProof/>
            <w:webHidden/>
          </w:rPr>
        </w:r>
        <w:r w:rsidR="002761F4" w:rsidRPr="002761F4">
          <w:rPr>
            <w:b w:val="0"/>
            <w:noProof/>
            <w:webHidden/>
          </w:rPr>
          <w:fldChar w:fldCharType="separate"/>
        </w:r>
        <w:r w:rsidR="002761F4">
          <w:rPr>
            <w:b w:val="0"/>
            <w:noProof/>
            <w:webHidden/>
          </w:rPr>
          <w:t>5</w:t>
        </w:r>
        <w:r w:rsidR="002761F4" w:rsidRPr="002761F4">
          <w:rPr>
            <w:b w:val="0"/>
            <w:noProof/>
            <w:webHidden/>
          </w:rPr>
          <w:fldChar w:fldCharType="end"/>
        </w:r>
      </w:hyperlink>
    </w:p>
    <w:p w14:paraId="251279CF" w14:textId="77777777" w:rsidR="002761F4" w:rsidRPr="002761F4" w:rsidRDefault="00D80010" w:rsidP="002761F4">
      <w:pPr>
        <w:pStyle w:val="TOC1"/>
        <w:tabs>
          <w:tab w:val="left" w:pos="660"/>
          <w:tab w:val="right" w:leader="dot" w:pos="9016"/>
        </w:tabs>
        <w:spacing w:before="0" w:line="360" w:lineRule="auto"/>
        <w:contextualSpacing/>
        <w:rPr>
          <w:rFonts w:asciiTheme="minorHAnsi" w:eastAsiaTheme="minorEastAsia" w:hAnsiTheme="minorHAnsi"/>
          <w:b w:val="0"/>
          <w:bCs w:val="0"/>
          <w:iCs w:val="0"/>
          <w:noProof/>
          <w:sz w:val="22"/>
          <w:szCs w:val="22"/>
        </w:rPr>
      </w:pPr>
      <w:hyperlink w:anchor="_Toc25788195" w:history="1">
        <w:r w:rsidR="002761F4" w:rsidRPr="002761F4">
          <w:rPr>
            <w:rStyle w:val="Hyperlink"/>
            <w:rFonts w:cs="Arial"/>
            <w:b w:val="0"/>
            <w:noProof/>
          </w:rPr>
          <w:t>IV.</w:t>
        </w:r>
        <w:r w:rsidR="002761F4" w:rsidRPr="002761F4">
          <w:rPr>
            <w:rFonts w:asciiTheme="minorHAnsi" w:eastAsiaTheme="minorEastAsia" w:hAnsiTheme="minorHAnsi"/>
            <w:b w:val="0"/>
            <w:bCs w:val="0"/>
            <w:iCs w:val="0"/>
            <w:noProof/>
            <w:sz w:val="22"/>
            <w:szCs w:val="22"/>
          </w:rPr>
          <w:tab/>
        </w:r>
        <w:r w:rsidR="002761F4" w:rsidRPr="002761F4">
          <w:rPr>
            <w:rStyle w:val="Hyperlink"/>
            <w:rFonts w:cs="Arial"/>
            <w:b w:val="0"/>
            <w:noProof/>
          </w:rPr>
          <w:t>PRAYERS OF THE PARTIES</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_Toc25788195 \h </w:instrText>
        </w:r>
        <w:r w:rsidR="002761F4" w:rsidRPr="002761F4">
          <w:rPr>
            <w:b w:val="0"/>
            <w:noProof/>
            <w:webHidden/>
          </w:rPr>
        </w:r>
        <w:r w:rsidR="002761F4" w:rsidRPr="002761F4">
          <w:rPr>
            <w:b w:val="0"/>
            <w:noProof/>
            <w:webHidden/>
          </w:rPr>
          <w:fldChar w:fldCharType="separate"/>
        </w:r>
        <w:r w:rsidR="002761F4">
          <w:rPr>
            <w:b w:val="0"/>
            <w:noProof/>
            <w:webHidden/>
          </w:rPr>
          <w:t>5</w:t>
        </w:r>
        <w:r w:rsidR="002761F4" w:rsidRPr="002761F4">
          <w:rPr>
            <w:b w:val="0"/>
            <w:noProof/>
            <w:webHidden/>
          </w:rPr>
          <w:fldChar w:fldCharType="end"/>
        </w:r>
      </w:hyperlink>
    </w:p>
    <w:p w14:paraId="50D7D34A" w14:textId="77777777" w:rsidR="002761F4" w:rsidRPr="002761F4" w:rsidRDefault="00D80010" w:rsidP="002761F4">
      <w:pPr>
        <w:pStyle w:val="TOC1"/>
        <w:tabs>
          <w:tab w:val="left" w:pos="660"/>
          <w:tab w:val="right" w:leader="dot" w:pos="9016"/>
        </w:tabs>
        <w:spacing w:before="0" w:line="360" w:lineRule="auto"/>
        <w:contextualSpacing/>
        <w:rPr>
          <w:rFonts w:asciiTheme="minorHAnsi" w:eastAsiaTheme="minorEastAsia" w:hAnsiTheme="minorHAnsi"/>
          <w:b w:val="0"/>
          <w:bCs w:val="0"/>
          <w:iCs w:val="0"/>
          <w:noProof/>
          <w:sz w:val="22"/>
          <w:szCs w:val="22"/>
        </w:rPr>
      </w:pPr>
      <w:hyperlink w:anchor="_Toc25788196" w:history="1">
        <w:r w:rsidR="002761F4" w:rsidRPr="002761F4">
          <w:rPr>
            <w:rStyle w:val="Hyperlink"/>
            <w:rFonts w:cs="Arial"/>
            <w:b w:val="0"/>
            <w:noProof/>
          </w:rPr>
          <w:t>V.</w:t>
        </w:r>
        <w:r w:rsidR="002761F4" w:rsidRPr="002761F4">
          <w:rPr>
            <w:rFonts w:asciiTheme="minorHAnsi" w:eastAsiaTheme="minorEastAsia" w:hAnsiTheme="minorHAnsi"/>
            <w:b w:val="0"/>
            <w:bCs w:val="0"/>
            <w:iCs w:val="0"/>
            <w:noProof/>
            <w:sz w:val="22"/>
            <w:szCs w:val="22"/>
          </w:rPr>
          <w:tab/>
        </w:r>
        <w:r w:rsidR="002761F4" w:rsidRPr="002761F4">
          <w:rPr>
            <w:rStyle w:val="Hyperlink"/>
            <w:rFonts w:cs="Arial"/>
            <w:b w:val="0"/>
            <w:noProof/>
          </w:rPr>
          <w:t>JURISDICTION OF THE COURT</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_Toc25788196 \h </w:instrText>
        </w:r>
        <w:r w:rsidR="002761F4" w:rsidRPr="002761F4">
          <w:rPr>
            <w:b w:val="0"/>
            <w:noProof/>
            <w:webHidden/>
          </w:rPr>
        </w:r>
        <w:r w:rsidR="002761F4" w:rsidRPr="002761F4">
          <w:rPr>
            <w:b w:val="0"/>
            <w:noProof/>
            <w:webHidden/>
          </w:rPr>
          <w:fldChar w:fldCharType="separate"/>
        </w:r>
        <w:r w:rsidR="002761F4">
          <w:rPr>
            <w:b w:val="0"/>
            <w:noProof/>
            <w:webHidden/>
          </w:rPr>
          <w:t>7</w:t>
        </w:r>
        <w:r w:rsidR="002761F4" w:rsidRPr="002761F4">
          <w:rPr>
            <w:b w:val="0"/>
            <w:noProof/>
            <w:webHidden/>
          </w:rPr>
          <w:fldChar w:fldCharType="end"/>
        </w:r>
      </w:hyperlink>
    </w:p>
    <w:p w14:paraId="02D1969A" w14:textId="77777777" w:rsidR="002761F4" w:rsidRPr="002761F4" w:rsidRDefault="00D80010" w:rsidP="002761F4">
      <w:pPr>
        <w:pStyle w:val="TOC2"/>
        <w:tabs>
          <w:tab w:val="left" w:pos="880"/>
          <w:tab w:val="right" w:leader="dot" w:pos="9016"/>
        </w:tabs>
        <w:spacing w:before="0" w:line="360" w:lineRule="auto"/>
        <w:contextualSpacing/>
        <w:rPr>
          <w:rFonts w:asciiTheme="minorHAnsi" w:eastAsiaTheme="minorEastAsia" w:hAnsiTheme="minorHAnsi"/>
          <w:b w:val="0"/>
          <w:bCs w:val="0"/>
          <w:noProof/>
          <w:sz w:val="22"/>
        </w:rPr>
      </w:pPr>
      <w:hyperlink w:anchor="_Toc25788197" w:history="1">
        <w:r w:rsidR="002761F4" w:rsidRPr="002761F4">
          <w:rPr>
            <w:rStyle w:val="Hyperlink"/>
            <w:rFonts w:cs="Arial"/>
            <w:b w:val="0"/>
            <w:noProof/>
          </w:rPr>
          <w:t>A.</w:t>
        </w:r>
        <w:r w:rsidR="002761F4" w:rsidRPr="002761F4">
          <w:rPr>
            <w:rFonts w:asciiTheme="minorHAnsi" w:eastAsiaTheme="minorEastAsia" w:hAnsiTheme="minorHAnsi"/>
            <w:b w:val="0"/>
            <w:bCs w:val="0"/>
            <w:noProof/>
            <w:sz w:val="22"/>
          </w:rPr>
          <w:tab/>
        </w:r>
        <w:r w:rsidR="002761F4" w:rsidRPr="002761F4">
          <w:rPr>
            <w:rStyle w:val="Hyperlink"/>
            <w:rFonts w:cs="Arial"/>
            <w:b w:val="0"/>
            <w:noProof/>
          </w:rPr>
          <w:t>Objection to material jurisdiction</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_Toc25788197 \h </w:instrText>
        </w:r>
        <w:r w:rsidR="002761F4" w:rsidRPr="002761F4">
          <w:rPr>
            <w:b w:val="0"/>
            <w:noProof/>
            <w:webHidden/>
          </w:rPr>
        </w:r>
        <w:r w:rsidR="002761F4" w:rsidRPr="002761F4">
          <w:rPr>
            <w:b w:val="0"/>
            <w:noProof/>
            <w:webHidden/>
          </w:rPr>
          <w:fldChar w:fldCharType="separate"/>
        </w:r>
        <w:r w:rsidR="002761F4">
          <w:rPr>
            <w:b w:val="0"/>
            <w:noProof/>
            <w:webHidden/>
          </w:rPr>
          <w:t>7</w:t>
        </w:r>
        <w:r w:rsidR="002761F4" w:rsidRPr="002761F4">
          <w:rPr>
            <w:b w:val="0"/>
            <w:noProof/>
            <w:webHidden/>
          </w:rPr>
          <w:fldChar w:fldCharType="end"/>
        </w:r>
      </w:hyperlink>
    </w:p>
    <w:p w14:paraId="3D8B47D2" w14:textId="77777777" w:rsidR="002761F4" w:rsidRPr="002761F4" w:rsidRDefault="00D80010" w:rsidP="002761F4">
      <w:pPr>
        <w:pStyle w:val="TOC2"/>
        <w:tabs>
          <w:tab w:val="left" w:pos="880"/>
          <w:tab w:val="right" w:leader="dot" w:pos="9016"/>
        </w:tabs>
        <w:spacing w:before="0" w:line="360" w:lineRule="auto"/>
        <w:contextualSpacing/>
        <w:rPr>
          <w:rFonts w:asciiTheme="minorHAnsi" w:eastAsiaTheme="minorEastAsia" w:hAnsiTheme="minorHAnsi"/>
          <w:b w:val="0"/>
          <w:bCs w:val="0"/>
          <w:noProof/>
          <w:sz w:val="22"/>
        </w:rPr>
      </w:pPr>
      <w:hyperlink w:anchor="_Toc25788198" w:history="1">
        <w:r w:rsidR="002761F4" w:rsidRPr="002761F4">
          <w:rPr>
            <w:rStyle w:val="Hyperlink"/>
            <w:rFonts w:cs="Arial"/>
            <w:b w:val="0"/>
            <w:noProof/>
          </w:rPr>
          <w:t>B.</w:t>
        </w:r>
        <w:r w:rsidR="002761F4" w:rsidRPr="002761F4">
          <w:rPr>
            <w:rFonts w:asciiTheme="minorHAnsi" w:eastAsiaTheme="minorEastAsia" w:hAnsiTheme="minorHAnsi"/>
            <w:b w:val="0"/>
            <w:bCs w:val="0"/>
            <w:noProof/>
            <w:sz w:val="22"/>
          </w:rPr>
          <w:tab/>
        </w:r>
        <w:r w:rsidR="002761F4" w:rsidRPr="002761F4">
          <w:rPr>
            <w:rStyle w:val="Hyperlink"/>
            <w:rFonts w:cs="Arial"/>
            <w:b w:val="0"/>
            <w:noProof/>
          </w:rPr>
          <w:t>Other aspects of jurisdiction</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_Toc25788198 \h </w:instrText>
        </w:r>
        <w:r w:rsidR="002761F4" w:rsidRPr="002761F4">
          <w:rPr>
            <w:b w:val="0"/>
            <w:noProof/>
            <w:webHidden/>
          </w:rPr>
        </w:r>
        <w:r w:rsidR="002761F4" w:rsidRPr="002761F4">
          <w:rPr>
            <w:b w:val="0"/>
            <w:noProof/>
            <w:webHidden/>
          </w:rPr>
          <w:fldChar w:fldCharType="separate"/>
        </w:r>
        <w:r w:rsidR="002761F4">
          <w:rPr>
            <w:b w:val="0"/>
            <w:noProof/>
            <w:webHidden/>
          </w:rPr>
          <w:t>9</w:t>
        </w:r>
        <w:r w:rsidR="002761F4" w:rsidRPr="002761F4">
          <w:rPr>
            <w:b w:val="0"/>
            <w:noProof/>
            <w:webHidden/>
          </w:rPr>
          <w:fldChar w:fldCharType="end"/>
        </w:r>
      </w:hyperlink>
    </w:p>
    <w:p w14:paraId="234F0DC6" w14:textId="77777777" w:rsidR="002761F4" w:rsidRPr="002761F4" w:rsidRDefault="00D80010" w:rsidP="002761F4">
      <w:pPr>
        <w:pStyle w:val="TOC1"/>
        <w:tabs>
          <w:tab w:val="left" w:pos="660"/>
          <w:tab w:val="right" w:leader="dot" w:pos="9016"/>
        </w:tabs>
        <w:spacing w:before="0" w:line="360" w:lineRule="auto"/>
        <w:contextualSpacing/>
        <w:rPr>
          <w:rFonts w:asciiTheme="minorHAnsi" w:eastAsiaTheme="minorEastAsia" w:hAnsiTheme="minorHAnsi"/>
          <w:b w:val="0"/>
          <w:bCs w:val="0"/>
          <w:iCs w:val="0"/>
          <w:noProof/>
          <w:sz w:val="22"/>
          <w:szCs w:val="22"/>
        </w:rPr>
      </w:pPr>
      <w:hyperlink w:anchor="_Toc25788199" w:history="1">
        <w:r w:rsidR="002761F4" w:rsidRPr="002761F4">
          <w:rPr>
            <w:rStyle w:val="Hyperlink"/>
            <w:rFonts w:cs="Arial"/>
            <w:b w:val="0"/>
            <w:noProof/>
          </w:rPr>
          <w:t>VI.</w:t>
        </w:r>
        <w:r w:rsidR="002761F4" w:rsidRPr="002761F4">
          <w:rPr>
            <w:rFonts w:asciiTheme="minorHAnsi" w:eastAsiaTheme="minorEastAsia" w:hAnsiTheme="minorHAnsi"/>
            <w:b w:val="0"/>
            <w:bCs w:val="0"/>
            <w:iCs w:val="0"/>
            <w:noProof/>
            <w:sz w:val="22"/>
            <w:szCs w:val="22"/>
          </w:rPr>
          <w:tab/>
        </w:r>
        <w:r w:rsidR="002761F4" w:rsidRPr="002761F4">
          <w:rPr>
            <w:rStyle w:val="Hyperlink"/>
            <w:rFonts w:cs="Arial"/>
            <w:b w:val="0"/>
            <w:noProof/>
          </w:rPr>
          <w:t>ADMISSIBILITY</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_Toc25788199 \h </w:instrText>
        </w:r>
        <w:r w:rsidR="002761F4" w:rsidRPr="002761F4">
          <w:rPr>
            <w:b w:val="0"/>
            <w:noProof/>
            <w:webHidden/>
          </w:rPr>
        </w:r>
        <w:r w:rsidR="002761F4" w:rsidRPr="002761F4">
          <w:rPr>
            <w:b w:val="0"/>
            <w:noProof/>
            <w:webHidden/>
          </w:rPr>
          <w:fldChar w:fldCharType="separate"/>
        </w:r>
        <w:r w:rsidR="002761F4">
          <w:rPr>
            <w:b w:val="0"/>
            <w:noProof/>
            <w:webHidden/>
          </w:rPr>
          <w:t>10</w:t>
        </w:r>
        <w:r w:rsidR="002761F4" w:rsidRPr="002761F4">
          <w:rPr>
            <w:b w:val="0"/>
            <w:noProof/>
            <w:webHidden/>
          </w:rPr>
          <w:fldChar w:fldCharType="end"/>
        </w:r>
      </w:hyperlink>
    </w:p>
    <w:p w14:paraId="2AD01E2D" w14:textId="77777777" w:rsidR="002761F4" w:rsidRPr="002761F4" w:rsidRDefault="00D80010" w:rsidP="002761F4">
      <w:pPr>
        <w:pStyle w:val="TOC2"/>
        <w:tabs>
          <w:tab w:val="left" w:pos="880"/>
          <w:tab w:val="right" w:leader="dot" w:pos="9016"/>
        </w:tabs>
        <w:spacing w:before="0" w:line="360" w:lineRule="auto"/>
        <w:contextualSpacing/>
        <w:rPr>
          <w:rFonts w:asciiTheme="minorHAnsi" w:eastAsiaTheme="minorEastAsia" w:hAnsiTheme="minorHAnsi"/>
          <w:b w:val="0"/>
          <w:bCs w:val="0"/>
          <w:noProof/>
          <w:sz w:val="22"/>
        </w:rPr>
      </w:pPr>
      <w:hyperlink w:anchor="_Toc25788200" w:history="1">
        <w:r w:rsidR="002761F4" w:rsidRPr="002761F4">
          <w:rPr>
            <w:rStyle w:val="Hyperlink"/>
            <w:rFonts w:cs="Arial"/>
            <w:b w:val="0"/>
            <w:noProof/>
            <w:lang w:val="en-GB"/>
          </w:rPr>
          <w:t>A.</w:t>
        </w:r>
        <w:r w:rsidR="002761F4" w:rsidRPr="002761F4">
          <w:rPr>
            <w:rFonts w:asciiTheme="minorHAnsi" w:eastAsiaTheme="minorEastAsia" w:hAnsiTheme="minorHAnsi"/>
            <w:b w:val="0"/>
            <w:bCs w:val="0"/>
            <w:noProof/>
            <w:sz w:val="22"/>
          </w:rPr>
          <w:tab/>
        </w:r>
        <w:r w:rsidR="002761F4" w:rsidRPr="002761F4">
          <w:rPr>
            <w:rStyle w:val="Hyperlink"/>
            <w:rFonts w:cs="Arial"/>
            <w:b w:val="0"/>
            <w:noProof/>
            <w:lang w:val="en-GB"/>
          </w:rPr>
          <w:t>Conditions of admissibility in contention between the Parties</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_Toc25788200 \h </w:instrText>
        </w:r>
        <w:r w:rsidR="002761F4" w:rsidRPr="002761F4">
          <w:rPr>
            <w:b w:val="0"/>
            <w:noProof/>
            <w:webHidden/>
          </w:rPr>
        </w:r>
        <w:r w:rsidR="002761F4" w:rsidRPr="002761F4">
          <w:rPr>
            <w:b w:val="0"/>
            <w:noProof/>
            <w:webHidden/>
          </w:rPr>
          <w:fldChar w:fldCharType="separate"/>
        </w:r>
        <w:r w:rsidR="002761F4">
          <w:rPr>
            <w:b w:val="0"/>
            <w:noProof/>
            <w:webHidden/>
          </w:rPr>
          <w:t>11</w:t>
        </w:r>
        <w:r w:rsidR="002761F4" w:rsidRPr="002761F4">
          <w:rPr>
            <w:b w:val="0"/>
            <w:noProof/>
            <w:webHidden/>
          </w:rPr>
          <w:fldChar w:fldCharType="end"/>
        </w:r>
      </w:hyperlink>
    </w:p>
    <w:p w14:paraId="0D227580" w14:textId="77777777" w:rsidR="002761F4" w:rsidRPr="002761F4" w:rsidRDefault="00D80010" w:rsidP="002761F4">
      <w:pPr>
        <w:pStyle w:val="TOC3"/>
        <w:tabs>
          <w:tab w:val="left" w:pos="880"/>
          <w:tab w:val="right" w:leader="dot" w:pos="9016"/>
        </w:tabs>
        <w:spacing w:line="360" w:lineRule="auto"/>
        <w:contextualSpacing/>
        <w:rPr>
          <w:rFonts w:asciiTheme="minorHAnsi" w:eastAsiaTheme="minorEastAsia" w:hAnsiTheme="minorHAnsi"/>
          <w:noProof/>
          <w:sz w:val="22"/>
          <w:szCs w:val="22"/>
        </w:rPr>
      </w:pPr>
      <w:hyperlink w:anchor="_Toc25788201" w:history="1">
        <w:r w:rsidR="002761F4" w:rsidRPr="002761F4">
          <w:rPr>
            <w:rStyle w:val="Hyperlink"/>
            <w:rFonts w:cs="Arial"/>
            <w:noProof/>
          </w:rPr>
          <w:t>i.</w:t>
        </w:r>
        <w:r w:rsidR="002761F4" w:rsidRPr="002761F4">
          <w:rPr>
            <w:rFonts w:asciiTheme="minorHAnsi" w:eastAsiaTheme="minorEastAsia" w:hAnsiTheme="minorHAnsi"/>
            <w:noProof/>
            <w:sz w:val="22"/>
            <w:szCs w:val="22"/>
          </w:rPr>
          <w:tab/>
        </w:r>
        <w:r w:rsidR="002761F4" w:rsidRPr="002761F4">
          <w:rPr>
            <w:rStyle w:val="Hyperlink"/>
            <w:rFonts w:cs="Arial"/>
            <w:noProof/>
          </w:rPr>
          <w:t>Objection relating to exhaustion of local remedies</w:t>
        </w:r>
        <w:r w:rsidR="002761F4" w:rsidRPr="002761F4">
          <w:rPr>
            <w:noProof/>
            <w:webHidden/>
          </w:rPr>
          <w:tab/>
        </w:r>
        <w:r w:rsidR="002761F4" w:rsidRPr="002761F4">
          <w:rPr>
            <w:noProof/>
            <w:webHidden/>
          </w:rPr>
          <w:fldChar w:fldCharType="begin"/>
        </w:r>
        <w:r w:rsidR="002761F4" w:rsidRPr="002761F4">
          <w:rPr>
            <w:noProof/>
            <w:webHidden/>
          </w:rPr>
          <w:instrText xml:space="preserve"> PAGEREF _Toc25788201 \h </w:instrText>
        </w:r>
        <w:r w:rsidR="002761F4" w:rsidRPr="002761F4">
          <w:rPr>
            <w:noProof/>
            <w:webHidden/>
          </w:rPr>
        </w:r>
        <w:r w:rsidR="002761F4" w:rsidRPr="002761F4">
          <w:rPr>
            <w:noProof/>
            <w:webHidden/>
          </w:rPr>
          <w:fldChar w:fldCharType="separate"/>
        </w:r>
        <w:r w:rsidR="002761F4">
          <w:rPr>
            <w:noProof/>
            <w:webHidden/>
          </w:rPr>
          <w:t>11</w:t>
        </w:r>
        <w:r w:rsidR="002761F4" w:rsidRPr="002761F4">
          <w:rPr>
            <w:noProof/>
            <w:webHidden/>
          </w:rPr>
          <w:fldChar w:fldCharType="end"/>
        </w:r>
      </w:hyperlink>
    </w:p>
    <w:p w14:paraId="7E02581C" w14:textId="77777777" w:rsidR="002761F4" w:rsidRPr="002761F4" w:rsidRDefault="00D80010" w:rsidP="002761F4">
      <w:pPr>
        <w:pStyle w:val="TOC3"/>
        <w:tabs>
          <w:tab w:val="left" w:pos="880"/>
          <w:tab w:val="right" w:leader="dot" w:pos="9016"/>
        </w:tabs>
        <w:spacing w:line="360" w:lineRule="auto"/>
        <w:contextualSpacing/>
        <w:rPr>
          <w:rFonts w:asciiTheme="minorHAnsi" w:eastAsiaTheme="minorEastAsia" w:hAnsiTheme="minorHAnsi"/>
          <w:noProof/>
          <w:sz w:val="22"/>
          <w:szCs w:val="22"/>
        </w:rPr>
      </w:pPr>
      <w:hyperlink w:anchor="_Toc25788202" w:history="1">
        <w:r w:rsidR="002761F4" w:rsidRPr="002761F4">
          <w:rPr>
            <w:rStyle w:val="Hyperlink"/>
            <w:rFonts w:cs="Arial"/>
            <w:noProof/>
          </w:rPr>
          <w:t>ii.</w:t>
        </w:r>
        <w:r w:rsidR="002761F4" w:rsidRPr="002761F4">
          <w:rPr>
            <w:rFonts w:asciiTheme="minorHAnsi" w:eastAsiaTheme="minorEastAsia" w:hAnsiTheme="minorHAnsi"/>
            <w:noProof/>
            <w:sz w:val="22"/>
            <w:szCs w:val="22"/>
          </w:rPr>
          <w:tab/>
        </w:r>
        <w:r w:rsidR="002761F4" w:rsidRPr="002761F4">
          <w:rPr>
            <w:rStyle w:val="Hyperlink"/>
            <w:rFonts w:cs="Arial"/>
            <w:noProof/>
          </w:rPr>
          <w:t>Objection relating to failure to file the Application within a reasonable time</w:t>
        </w:r>
        <w:r w:rsidR="002761F4" w:rsidRPr="002761F4">
          <w:rPr>
            <w:noProof/>
            <w:webHidden/>
          </w:rPr>
          <w:tab/>
        </w:r>
        <w:r w:rsidR="002761F4" w:rsidRPr="002761F4">
          <w:rPr>
            <w:noProof/>
            <w:webHidden/>
          </w:rPr>
          <w:fldChar w:fldCharType="begin"/>
        </w:r>
        <w:r w:rsidR="002761F4" w:rsidRPr="002761F4">
          <w:rPr>
            <w:noProof/>
            <w:webHidden/>
          </w:rPr>
          <w:instrText xml:space="preserve"> PAGEREF _Toc25788202 \h </w:instrText>
        </w:r>
        <w:r w:rsidR="002761F4" w:rsidRPr="002761F4">
          <w:rPr>
            <w:noProof/>
            <w:webHidden/>
          </w:rPr>
        </w:r>
        <w:r w:rsidR="002761F4" w:rsidRPr="002761F4">
          <w:rPr>
            <w:noProof/>
            <w:webHidden/>
          </w:rPr>
          <w:fldChar w:fldCharType="separate"/>
        </w:r>
        <w:r w:rsidR="002761F4">
          <w:rPr>
            <w:noProof/>
            <w:webHidden/>
          </w:rPr>
          <w:t>13</w:t>
        </w:r>
        <w:r w:rsidR="002761F4" w:rsidRPr="002761F4">
          <w:rPr>
            <w:noProof/>
            <w:webHidden/>
          </w:rPr>
          <w:fldChar w:fldCharType="end"/>
        </w:r>
      </w:hyperlink>
    </w:p>
    <w:p w14:paraId="3AFB153F" w14:textId="77777777" w:rsidR="002761F4" w:rsidRPr="002761F4" w:rsidRDefault="00D80010" w:rsidP="002761F4">
      <w:pPr>
        <w:pStyle w:val="TOC2"/>
        <w:tabs>
          <w:tab w:val="left" w:pos="880"/>
          <w:tab w:val="right" w:leader="dot" w:pos="9016"/>
        </w:tabs>
        <w:spacing w:before="0" w:line="360" w:lineRule="auto"/>
        <w:contextualSpacing/>
        <w:rPr>
          <w:rFonts w:asciiTheme="minorHAnsi" w:eastAsiaTheme="minorEastAsia" w:hAnsiTheme="minorHAnsi"/>
          <w:b w:val="0"/>
          <w:bCs w:val="0"/>
          <w:noProof/>
          <w:sz w:val="22"/>
        </w:rPr>
      </w:pPr>
      <w:hyperlink w:anchor="_Toc25788203" w:history="1">
        <w:r w:rsidR="002761F4" w:rsidRPr="002761F4">
          <w:rPr>
            <w:rStyle w:val="Hyperlink"/>
            <w:rFonts w:cs="Arial"/>
            <w:b w:val="0"/>
            <w:noProof/>
            <w:lang w:val="en-GB"/>
          </w:rPr>
          <w:t>B.</w:t>
        </w:r>
        <w:r w:rsidR="002761F4" w:rsidRPr="002761F4">
          <w:rPr>
            <w:rFonts w:asciiTheme="minorHAnsi" w:eastAsiaTheme="minorEastAsia" w:hAnsiTheme="minorHAnsi"/>
            <w:b w:val="0"/>
            <w:bCs w:val="0"/>
            <w:noProof/>
            <w:sz w:val="22"/>
          </w:rPr>
          <w:tab/>
        </w:r>
        <w:r w:rsidR="002761F4" w:rsidRPr="002761F4">
          <w:rPr>
            <w:rStyle w:val="Hyperlink"/>
            <w:rFonts w:cs="Arial"/>
            <w:b w:val="0"/>
            <w:noProof/>
            <w:lang w:val="en-GB"/>
          </w:rPr>
          <w:t>Conditions of admissibility not in contention between the Parties</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_Toc25788203 \h </w:instrText>
        </w:r>
        <w:r w:rsidR="002761F4" w:rsidRPr="002761F4">
          <w:rPr>
            <w:b w:val="0"/>
            <w:noProof/>
            <w:webHidden/>
          </w:rPr>
        </w:r>
        <w:r w:rsidR="002761F4" w:rsidRPr="002761F4">
          <w:rPr>
            <w:b w:val="0"/>
            <w:noProof/>
            <w:webHidden/>
          </w:rPr>
          <w:fldChar w:fldCharType="separate"/>
        </w:r>
        <w:r w:rsidR="002761F4">
          <w:rPr>
            <w:b w:val="0"/>
            <w:noProof/>
            <w:webHidden/>
          </w:rPr>
          <w:t>15</w:t>
        </w:r>
        <w:r w:rsidR="002761F4" w:rsidRPr="002761F4">
          <w:rPr>
            <w:b w:val="0"/>
            <w:noProof/>
            <w:webHidden/>
          </w:rPr>
          <w:fldChar w:fldCharType="end"/>
        </w:r>
      </w:hyperlink>
    </w:p>
    <w:p w14:paraId="4D6ADB17" w14:textId="77777777" w:rsidR="002761F4" w:rsidRPr="002761F4" w:rsidRDefault="00D80010" w:rsidP="002761F4">
      <w:pPr>
        <w:pStyle w:val="TOC1"/>
        <w:tabs>
          <w:tab w:val="left" w:pos="660"/>
          <w:tab w:val="right" w:leader="dot" w:pos="9016"/>
        </w:tabs>
        <w:spacing w:before="0" w:line="360" w:lineRule="auto"/>
        <w:contextualSpacing/>
        <w:rPr>
          <w:rFonts w:asciiTheme="minorHAnsi" w:eastAsiaTheme="minorEastAsia" w:hAnsiTheme="minorHAnsi"/>
          <w:b w:val="0"/>
          <w:bCs w:val="0"/>
          <w:iCs w:val="0"/>
          <w:noProof/>
          <w:sz w:val="22"/>
          <w:szCs w:val="22"/>
        </w:rPr>
      </w:pPr>
      <w:hyperlink w:anchor="_Toc25788204" w:history="1">
        <w:r w:rsidR="002761F4" w:rsidRPr="002761F4">
          <w:rPr>
            <w:rStyle w:val="Hyperlink"/>
            <w:rFonts w:cs="Arial"/>
            <w:b w:val="0"/>
            <w:noProof/>
          </w:rPr>
          <w:t>VII.</w:t>
        </w:r>
        <w:r w:rsidR="002761F4" w:rsidRPr="002761F4">
          <w:rPr>
            <w:rFonts w:asciiTheme="minorHAnsi" w:eastAsiaTheme="minorEastAsia" w:hAnsiTheme="minorHAnsi"/>
            <w:b w:val="0"/>
            <w:bCs w:val="0"/>
            <w:iCs w:val="0"/>
            <w:noProof/>
            <w:sz w:val="22"/>
            <w:szCs w:val="22"/>
          </w:rPr>
          <w:tab/>
        </w:r>
        <w:r w:rsidR="002761F4" w:rsidRPr="002761F4">
          <w:rPr>
            <w:rStyle w:val="Hyperlink"/>
            <w:rFonts w:cs="Arial"/>
            <w:b w:val="0"/>
            <w:noProof/>
          </w:rPr>
          <w:t>MERITS</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_Toc25788204 \h </w:instrText>
        </w:r>
        <w:r w:rsidR="002761F4" w:rsidRPr="002761F4">
          <w:rPr>
            <w:b w:val="0"/>
            <w:noProof/>
            <w:webHidden/>
          </w:rPr>
        </w:r>
        <w:r w:rsidR="002761F4" w:rsidRPr="002761F4">
          <w:rPr>
            <w:b w:val="0"/>
            <w:noProof/>
            <w:webHidden/>
          </w:rPr>
          <w:fldChar w:fldCharType="separate"/>
        </w:r>
        <w:r w:rsidR="002761F4">
          <w:rPr>
            <w:b w:val="0"/>
            <w:noProof/>
            <w:webHidden/>
          </w:rPr>
          <w:t>15</w:t>
        </w:r>
        <w:r w:rsidR="002761F4" w:rsidRPr="002761F4">
          <w:rPr>
            <w:b w:val="0"/>
            <w:noProof/>
            <w:webHidden/>
          </w:rPr>
          <w:fldChar w:fldCharType="end"/>
        </w:r>
      </w:hyperlink>
    </w:p>
    <w:p w14:paraId="1763ECF5" w14:textId="77777777" w:rsidR="002761F4" w:rsidRPr="002761F4" w:rsidRDefault="00D80010" w:rsidP="002761F4">
      <w:pPr>
        <w:pStyle w:val="TOC2"/>
        <w:tabs>
          <w:tab w:val="left" w:pos="880"/>
          <w:tab w:val="right" w:leader="dot" w:pos="9016"/>
        </w:tabs>
        <w:spacing w:before="0" w:line="360" w:lineRule="auto"/>
        <w:contextualSpacing/>
        <w:rPr>
          <w:rFonts w:asciiTheme="minorHAnsi" w:eastAsiaTheme="minorEastAsia" w:hAnsiTheme="minorHAnsi"/>
          <w:b w:val="0"/>
          <w:bCs w:val="0"/>
          <w:noProof/>
          <w:sz w:val="22"/>
        </w:rPr>
      </w:pPr>
      <w:hyperlink w:anchor="_Toc25788205" w:history="1">
        <w:r w:rsidR="002761F4" w:rsidRPr="002761F4">
          <w:rPr>
            <w:rStyle w:val="Hyperlink"/>
            <w:rFonts w:cs="Arial"/>
            <w:b w:val="0"/>
            <w:noProof/>
            <w:lang w:val="en-GB"/>
          </w:rPr>
          <w:t>A.</w:t>
        </w:r>
        <w:r w:rsidR="002761F4" w:rsidRPr="002761F4">
          <w:rPr>
            <w:rFonts w:asciiTheme="minorHAnsi" w:eastAsiaTheme="minorEastAsia" w:hAnsiTheme="minorHAnsi"/>
            <w:b w:val="0"/>
            <w:bCs w:val="0"/>
            <w:noProof/>
            <w:sz w:val="22"/>
          </w:rPr>
          <w:tab/>
        </w:r>
        <w:r w:rsidR="002761F4" w:rsidRPr="002761F4">
          <w:rPr>
            <w:rStyle w:val="Hyperlink"/>
            <w:rFonts w:cs="Arial"/>
            <w:b w:val="0"/>
            <w:noProof/>
            <w:lang w:val="en-GB"/>
          </w:rPr>
          <w:t>Allegations of violations relating to Article 7 of the Charter</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_Toc25788205 \h </w:instrText>
        </w:r>
        <w:r w:rsidR="002761F4" w:rsidRPr="002761F4">
          <w:rPr>
            <w:b w:val="0"/>
            <w:noProof/>
            <w:webHidden/>
          </w:rPr>
        </w:r>
        <w:r w:rsidR="002761F4" w:rsidRPr="002761F4">
          <w:rPr>
            <w:b w:val="0"/>
            <w:noProof/>
            <w:webHidden/>
          </w:rPr>
          <w:fldChar w:fldCharType="separate"/>
        </w:r>
        <w:r w:rsidR="002761F4">
          <w:rPr>
            <w:b w:val="0"/>
            <w:noProof/>
            <w:webHidden/>
          </w:rPr>
          <w:t>15</w:t>
        </w:r>
        <w:r w:rsidR="002761F4" w:rsidRPr="002761F4">
          <w:rPr>
            <w:b w:val="0"/>
            <w:noProof/>
            <w:webHidden/>
          </w:rPr>
          <w:fldChar w:fldCharType="end"/>
        </w:r>
      </w:hyperlink>
    </w:p>
    <w:p w14:paraId="6F86202F" w14:textId="77777777" w:rsidR="002761F4" w:rsidRPr="002761F4" w:rsidRDefault="00D80010" w:rsidP="002761F4">
      <w:pPr>
        <w:pStyle w:val="TOC3"/>
        <w:tabs>
          <w:tab w:val="left" w:pos="880"/>
          <w:tab w:val="right" w:leader="dot" w:pos="9016"/>
        </w:tabs>
        <w:spacing w:line="360" w:lineRule="auto"/>
        <w:contextualSpacing/>
        <w:rPr>
          <w:rFonts w:asciiTheme="minorHAnsi" w:eastAsiaTheme="minorEastAsia" w:hAnsiTheme="minorHAnsi"/>
          <w:noProof/>
          <w:sz w:val="22"/>
          <w:szCs w:val="22"/>
        </w:rPr>
      </w:pPr>
      <w:hyperlink w:anchor="_Toc25788206" w:history="1">
        <w:r w:rsidR="002761F4" w:rsidRPr="002761F4">
          <w:rPr>
            <w:rStyle w:val="Hyperlink"/>
            <w:rFonts w:cs="Arial"/>
            <w:noProof/>
          </w:rPr>
          <w:t>i.</w:t>
        </w:r>
        <w:r w:rsidR="002761F4" w:rsidRPr="002761F4">
          <w:rPr>
            <w:rFonts w:asciiTheme="minorHAnsi" w:eastAsiaTheme="minorEastAsia" w:hAnsiTheme="minorHAnsi"/>
            <w:noProof/>
            <w:sz w:val="22"/>
            <w:szCs w:val="22"/>
          </w:rPr>
          <w:tab/>
        </w:r>
        <w:r w:rsidR="002761F4" w:rsidRPr="002761F4">
          <w:rPr>
            <w:rStyle w:val="Hyperlink"/>
            <w:rFonts w:cs="Arial"/>
            <w:noProof/>
          </w:rPr>
          <w:t>Allegation relating to the manifest error in the judgment of the Court of Appeal based on Applicant’s identification</w:t>
        </w:r>
        <w:r w:rsidR="002761F4" w:rsidRPr="002761F4">
          <w:rPr>
            <w:noProof/>
            <w:webHidden/>
          </w:rPr>
          <w:tab/>
        </w:r>
        <w:r w:rsidR="002761F4" w:rsidRPr="002761F4">
          <w:rPr>
            <w:noProof/>
            <w:webHidden/>
          </w:rPr>
          <w:fldChar w:fldCharType="begin"/>
        </w:r>
        <w:r w:rsidR="002761F4" w:rsidRPr="002761F4">
          <w:rPr>
            <w:noProof/>
            <w:webHidden/>
          </w:rPr>
          <w:instrText xml:space="preserve"> PAGEREF _Toc25788206 \h </w:instrText>
        </w:r>
        <w:r w:rsidR="002761F4" w:rsidRPr="002761F4">
          <w:rPr>
            <w:noProof/>
            <w:webHidden/>
          </w:rPr>
        </w:r>
        <w:r w:rsidR="002761F4" w:rsidRPr="002761F4">
          <w:rPr>
            <w:noProof/>
            <w:webHidden/>
          </w:rPr>
          <w:fldChar w:fldCharType="separate"/>
        </w:r>
        <w:r w:rsidR="002761F4">
          <w:rPr>
            <w:noProof/>
            <w:webHidden/>
          </w:rPr>
          <w:t>16</w:t>
        </w:r>
        <w:r w:rsidR="002761F4" w:rsidRPr="002761F4">
          <w:rPr>
            <w:noProof/>
            <w:webHidden/>
          </w:rPr>
          <w:fldChar w:fldCharType="end"/>
        </w:r>
      </w:hyperlink>
    </w:p>
    <w:p w14:paraId="078D9939" w14:textId="77777777" w:rsidR="002761F4" w:rsidRPr="002761F4" w:rsidRDefault="00D80010" w:rsidP="002761F4">
      <w:pPr>
        <w:pStyle w:val="TOC3"/>
        <w:tabs>
          <w:tab w:val="left" w:pos="880"/>
          <w:tab w:val="right" w:leader="dot" w:pos="9016"/>
        </w:tabs>
        <w:spacing w:line="360" w:lineRule="auto"/>
        <w:contextualSpacing/>
        <w:rPr>
          <w:rFonts w:asciiTheme="minorHAnsi" w:eastAsiaTheme="minorEastAsia" w:hAnsiTheme="minorHAnsi"/>
          <w:noProof/>
          <w:sz w:val="22"/>
          <w:szCs w:val="22"/>
        </w:rPr>
      </w:pPr>
      <w:hyperlink w:anchor="_Toc25788207" w:history="1">
        <w:r w:rsidR="002761F4" w:rsidRPr="002761F4">
          <w:rPr>
            <w:rStyle w:val="Hyperlink"/>
            <w:rFonts w:cs="Arial"/>
            <w:noProof/>
          </w:rPr>
          <w:t>ii.</w:t>
        </w:r>
        <w:r w:rsidR="002761F4" w:rsidRPr="002761F4">
          <w:rPr>
            <w:rFonts w:asciiTheme="minorHAnsi" w:eastAsiaTheme="minorEastAsia" w:hAnsiTheme="minorHAnsi"/>
            <w:noProof/>
            <w:sz w:val="22"/>
            <w:szCs w:val="22"/>
          </w:rPr>
          <w:tab/>
        </w:r>
        <w:r w:rsidR="002761F4" w:rsidRPr="002761F4">
          <w:rPr>
            <w:rStyle w:val="Hyperlink"/>
            <w:rFonts w:cs="Arial"/>
            <w:noProof/>
          </w:rPr>
          <w:t>Allegation relating to the Applicant’s conviction and sentence</w:t>
        </w:r>
        <w:r w:rsidR="002761F4" w:rsidRPr="002761F4">
          <w:rPr>
            <w:noProof/>
            <w:webHidden/>
          </w:rPr>
          <w:tab/>
        </w:r>
        <w:r w:rsidR="002761F4" w:rsidRPr="002761F4">
          <w:rPr>
            <w:noProof/>
            <w:webHidden/>
          </w:rPr>
          <w:fldChar w:fldCharType="begin"/>
        </w:r>
        <w:r w:rsidR="002761F4" w:rsidRPr="002761F4">
          <w:rPr>
            <w:noProof/>
            <w:webHidden/>
          </w:rPr>
          <w:instrText xml:space="preserve"> PAGEREF _Toc25788207 \h </w:instrText>
        </w:r>
        <w:r w:rsidR="002761F4" w:rsidRPr="002761F4">
          <w:rPr>
            <w:noProof/>
            <w:webHidden/>
          </w:rPr>
        </w:r>
        <w:r w:rsidR="002761F4" w:rsidRPr="002761F4">
          <w:rPr>
            <w:noProof/>
            <w:webHidden/>
          </w:rPr>
          <w:fldChar w:fldCharType="separate"/>
        </w:r>
        <w:r w:rsidR="002761F4">
          <w:rPr>
            <w:noProof/>
            <w:webHidden/>
          </w:rPr>
          <w:t>17</w:t>
        </w:r>
        <w:r w:rsidR="002761F4" w:rsidRPr="002761F4">
          <w:rPr>
            <w:noProof/>
            <w:webHidden/>
          </w:rPr>
          <w:fldChar w:fldCharType="end"/>
        </w:r>
      </w:hyperlink>
    </w:p>
    <w:p w14:paraId="5E3BD3C8" w14:textId="77777777" w:rsidR="002761F4" w:rsidRPr="002761F4" w:rsidRDefault="00D80010" w:rsidP="002761F4">
      <w:pPr>
        <w:pStyle w:val="TOC2"/>
        <w:tabs>
          <w:tab w:val="left" w:pos="880"/>
          <w:tab w:val="right" w:leader="dot" w:pos="9016"/>
        </w:tabs>
        <w:spacing w:before="0" w:line="360" w:lineRule="auto"/>
        <w:contextualSpacing/>
        <w:rPr>
          <w:rFonts w:asciiTheme="minorHAnsi" w:eastAsiaTheme="minorEastAsia" w:hAnsiTheme="minorHAnsi"/>
          <w:b w:val="0"/>
          <w:bCs w:val="0"/>
          <w:noProof/>
          <w:sz w:val="22"/>
        </w:rPr>
      </w:pPr>
      <w:hyperlink w:anchor="_Toc25788208" w:history="1">
        <w:r w:rsidR="002761F4" w:rsidRPr="002761F4">
          <w:rPr>
            <w:rStyle w:val="Hyperlink"/>
            <w:rFonts w:cs="Arial"/>
            <w:b w:val="0"/>
            <w:noProof/>
            <w:lang w:val="en-GB"/>
          </w:rPr>
          <w:t>B.</w:t>
        </w:r>
        <w:r w:rsidR="002761F4" w:rsidRPr="002761F4">
          <w:rPr>
            <w:rFonts w:asciiTheme="minorHAnsi" w:eastAsiaTheme="minorEastAsia" w:hAnsiTheme="minorHAnsi"/>
            <w:b w:val="0"/>
            <w:bCs w:val="0"/>
            <w:noProof/>
            <w:sz w:val="22"/>
          </w:rPr>
          <w:tab/>
        </w:r>
        <w:r w:rsidR="002761F4" w:rsidRPr="002761F4">
          <w:rPr>
            <w:rStyle w:val="Hyperlink"/>
            <w:rFonts w:cs="Arial"/>
            <w:b w:val="0"/>
            <w:noProof/>
            <w:lang w:val="en-GB"/>
          </w:rPr>
          <w:t>Alleged violation of the right to equal treatment before the law and equal protection of the law</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_Toc25788208 \h </w:instrText>
        </w:r>
        <w:r w:rsidR="002761F4" w:rsidRPr="002761F4">
          <w:rPr>
            <w:b w:val="0"/>
            <w:noProof/>
            <w:webHidden/>
          </w:rPr>
        </w:r>
        <w:r w:rsidR="002761F4" w:rsidRPr="002761F4">
          <w:rPr>
            <w:b w:val="0"/>
            <w:noProof/>
            <w:webHidden/>
          </w:rPr>
          <w:fldChar w:fldCharType="separate"/>
        </w:r>
        <w:r w:rsidR="002761F4">
          <w:rPr>
            <w:b w:val="0"/>
            <w:noProof/>
            <w:webHidden/>
          </w:rPr>
          <w:t>19</w:t>
        </w:r>
        <w:r w:rsidR="002761F4" w:rsidRPr="002761F4">
          <w:rPr>
            <w:b w:val="0"/>
            <w:noProof/>
            <w:webHidden/>
          </w:rPr>
          <w:fldChar w:fldCharType="end"/>
        </w:r>
      </w:hyperlink>
    </w:p>
    <w:p w14:paraId="383882B6" w14:textId="77777777" w:rsidR="002761F4" w:rsidRPr="002761F4" w:rsidRDefault="00D80010" w:rsidP="002761F4">
      <w:pPr>
        <w:pStyle w:val="TOC2"/>
        <w:tabs>
          <w:tab w:val="left" w:pos="880"/>
          <w:tab w:val="right" w:leader="dot" w:pos="9016"/>
        </w:tabs>
        <w:spacing w:before="0" w:line="360" w:lineRule="auto"/>
        <w:contextualSpacing/>
        <w:rPr>
          <w:rFonts w:asciiTheme="minorHAnsi" w:eastAsiaTheme="minorEastAsia" w:hAnsiTheme="minorHAnsi"/>
          <w:b w:val="0"/>
          <w:bCs w:val="0"/>
          <w:noProof/>
          <w:sz w:val="22"/>
        </w:rPr>
      </w:pPr>
      <w:hyperlink w:anchor="_Toc25788209" w:history="1">
        <w:r w:rsidR="002761F4" w:rsidRPr="002761F4">
          <w:rPr>
            <w:rStyle w:val="Hyperlink"/>
            <w:rFonts w:cs="Arial"/>
            <w:b w:val="0"/>
            <w:noProof/>
            <w:lang w:val="en-GB"/>
          </w:rPr>
          <w:t>C.</w:t>
        </w:r>
        <w:r w:rsidR="002761F4" w:rsidRPr="002761F4">
          <w:rPr>
            <w:rFonts w:asciiTheme="minorHAnsi" w:eastAsiaTheme="minorEastAsia" w:hAnsiTheme="minorHAnsi"/>
            <w:b w:val="0"/>
            <w:bCs w:val="0"/>
            <w:noProof/>
            <w:sz w:val="22"/>
          </w:rPr>
          <w:tab/>
        </w:r>
        <w:r w:rsidR="002761F4" w:rsidRPr="002761F4">
          <w:rPr>
            <w:rStyle w:val="Hyperlink"/>
            <w:rFonts w:cs="Arial"/>
            <w:b w:val="0"/>
            <w:noProof/>
            <w:lang w:val="en-GB"/>
          </w:rPr>
          <w:t>Alleged violation of the right not to be discriminated against</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_Toc25788209 \h </w:instrText>
        </w:r>
        <w:r w:rsidR="002761F4" w:rsidRPr="002761F4">
          <w:rPr>
            <w:b w:val="0"/>
            <w:noProof/>
            <w:webHidden/>
          </w:rPr>
        </w:r>
        <w:r w:rsidR="002761F4" w:rsidRPr="002761F4">
          <w:rPr>
            <w:b w:val="0"/>
            <w:noProof/>
            <w:webHidden/>
          </w:rPr>
          <w:fldChar w:fldCharType="separate"/>
        </w:r>
        <w:r w:rsidR="002761F4">
          <w:rPr>
            <w:b w:val="0"/>
            <w:noProof/>
            <w:webHidden/>
          </w:rPr>
          <w:t>20</w:t>
        </w:r>
        <w:r w:rsidR="002761F4" w:rsidRPr="002761F4">
          <w:rPr>
            <w:b w:val="0"/>
            <w:noProof/>
            <w:webHidden/>
          </w:rPr>
          <w:fldChar w:fldCharType="end"/>
        </w:r>
      </w:hyperlink>
    </w:p>
    <w:p w14:paraId="6AFB5EE6" w14:textId="77777777" w:rsidR="002761F4" w:rsidRPr="002761F4" w:rsidRDefault="00D80010" w:rsidP="002761F4">
      <w:pPr>
        <w:pStyle w:val="TOC1"/>
        <w:tabs>
          <w:tab w:val="left" w:pos="660"/>
          <w:tab w:val="right" w:leader="dot" w:pos="9016"/>
        </w:tabs>
        <w:spacing w:before="0" w:line="360" w:lineRule="auto"/>
        <w:contextualSpacing/>
        <w:rPr>
          <w:rFonts w:asciiTheme="minorHAnsi" w:eastAsiaTheme="minorEastAsia" w:hAnsiTheme="minorHAnsi"/>
          <w:b w:val="0"/>
          <w:bCs w:val="0"/>
          <w:iCs w:val="0"/>
          <w:noProof/>
          <w:sz w:val="22"/>
          <w:szCs w:val="22"/>
        </w:rPr>
      </w:pPr>
      <w:hyperlink w:anchor="_Toc25788210" w:history="1">
        <w:r w:rsidR="002761F4" w:rsidRPr="002761F4">
          <w:rPr>
            <w:rStyle w:val="Hyperlink"/>
            <w:rFonts w:cs="Arial"/>
            <w:b w:val="0"/>
            <w:noProof/>
          </w:rPr>
          <w:t>VIII.</w:t>
        </w:r>
        <w:r w:rsidR="002761F4" w:rsidRPr="002761F4">
          <w:rPr>
            <w:rFonts w:asciiTheme="minorHAnsi" w:eastAsiaTheme="minorEastAsia" w:hAnsiTheme="minorHAnsi"/>
            <w:b w:val="0"/>
            <w:bCs w:val="0"/>
            <w:iCs w:val="0"/>
            <w:noProof/>
            <w:sz w:val="22"/>
            <w:szCs w:val="22"/>
          </w:rPr>
          <w:tab/>
        </w:r>
        <w:r w:rsidR="002761F4" w:rsidRPr="002761F4">
          <w:rPr>
            <w:rStyle w:val="Hyperlink"/>
            <w:rFonts w:cs="Arial"/>
            <w:b w:val="0"/>
            <w:noProof/>
          </w:rPr>
          <w:t>REPARATIONS</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_Toc25788210 \h </w:instrText>
        </w:r>
        <w:r w:rsidR="002761F4" w:rsidRPr="002761F4">
          <w:rPr>
            <w:b w:val="0"/>
            <w:noProof/>
            <w:webHidden/>
          </w:rPr>
        </w:r>
        <w:r w:rsidR="002761F4" w:rsidRPr="002761F4">
          <w:rPr>
            <w:b w:val="0"/>
            <w:noProof/>
            <w:webHidden/>
          </w:rPr>
          <w:fldChar w:fldCharType="separate"/>
        </w:r>
        <w:r w:rsidR="002761F4">
          <w:rPr>
            <w:b w:val="0"/>
            <w:noProof/>
            <w:webHidden/>
          </w:rPr>
          <w:t>21</w:t>
        </w:r>
        <w:r w:rsidR="002761F4" w:rsidRPr="002761F4">
          <w:rPr>
            <w:b w:val="0"/>
            <w:noProof/>
            <w:webHidden/>
          </w:rPr>
          <w:fldChar w:fldCharType="end"/>
        </w:r>
      </w:hyperlink>
    </w:p>
    <w:p w14:paraId="48749524" w14:textId="77777777" w:rsidR="002761F4" w:rsidRPr="002761F4" w:rsidRDefault="00D80010" w:rsidP="002761F4">
      <w:pPr>
        <w:pStyle w:val="TOC1"/>
        <w:tabs>
          <w:tab w:val="left" w:pos="660"/>
          <w:tab w:val="right" w:leader="dot" w:pos="9016"/>
        </w:tabs>
        <w:spacing w:before="0" w:line="360" w:lineRule="auto"/>
        <w:contextualSpacing/>
        <w:rPr>
          <w:rFonts w:asciiTheme="minorHAnsi" w:eastAsiaTheme="minorEastAsia" w:hAnsiTheme="minorHAnsi"/>
          <w:b w:val="0"/>
          <w:bCs w:val="0"/>
          <w:iCs w:val="0"/>
          <w:noProof/>
          <w:sz w:val="22"/>
          <w:szCs w:val="22"/>
        </w:rPr>
      </w:pPr>
      <w:hyperlink w:anchor="_Toc25788211" w:history="1">
        <w:r w:rsidR="002761F4" w:rsidRPr="002761F4">
          <w:rPr>
            <w:rStyle w:val="Hyperlink"/>
            <w:rFonts w:cs="Arial"/>
            <w:b w:val="0"/>
            <w:noProof/>
          </w:rPr>
          <w:t>IX.</w:t>
        </w:r>
        <w:r w:rsidR="002761F4" w:rsidRPr="002761F4">
          <w:rPr>
            <w:rFonts w:asciiTheme="minorHAnsi" w:eastAsiaTheme="minorEastAsia" w:hAnsiTheme="minorHAnsi"/>
            <w:b w:val="0"/>
            <w:bCs w:val="0"/>
            <w:iCs w:val="0"/>
            <w:noProof/>
            <w:sz w:val="22"/>
            <w:szCs w:val="22"/>
          </w:rPr>
          <w:tab/>
        </w:r>
        <w:r w:rsidR="002761F4" w:rsidRPr="002761F4">
          <w:rPr>
            <w:rStyle w:val="Hyperlink"/>
            <w:rFonts w:cs="Arial"/>
            <w:b w:val="0"/>
            <w:noProof/>
          </w:rPr>
          <w:t>COSTS</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_Toc25788211 \h </w:instrText>
        </w:r>
        <w:r w:rsidR="002761F4" w:rsidRPr="002761F4">
          <w:rPr>
            <w:b w:val="0"/>
            <w:noProof/>
            <w:webHidden/>
          </w:rPr>
        </w:r>
        <w:r w:rsidR="002761F4" w:rsidRPr="002761F4">
          <w:rPr>
            <w:b w:val="0"/>
            <w:noProof/>
            <w:webHidden/>
          </w:rPr>
          <w:fldChar w:fldCharType="separate"/>
        </w:r>
        <w:r w:rsidR="002761F4">
          <w:rPr>
            <w:b w:val="0"/>
            <w:noProof/>
            <w:webHidden/>
          </w:rPr>
          <w:t>22</w:t>
        </w:r>
        <w:r w:rsidR="002761F4" w:rsidRPr="002761F4">
          <w:rPr>
            <w:b w:val="0"/>
            <w:noProof/>
            <w:webHidden/>
          </w:rPr>
          <w:fldChar w:fldCharType="end"/>
        </w:r>
      </w:hyperlink>
    </w:p>
    <w:p w14:paraId="3B8A5C05" w14:textId="77777777" w:rsidR="002761F4" w:rsidRPr="002761F4" w:rsidRDefault="00D80010" w:rsidP="002761F4">
      <w:pPr>
        <w:pStyle w:val="TOC1"/>
        <w:tabs>
          <w:tab w:val="left" w:pos="660"/>
          <w:tab w:val="right" w:leader="dot" w:pos="9016"/>
        </w:tabs>
        <w:spacing w:before="0" w:line="360" w:lineRule="auto"/>
        <w:contextualSpacing/>
        <w:rPr>
          <w:rFonts w:asciiTheme="minorHAnsi" w:eastAsiaTheme="minorEastAsia" w:hAnsiTheme="minorHAnsi"/>
          <w:b w:val="0"/>
          <w:bCs w:val="0"/>
          <w:iCs w:val="0"/>
          <w:noProof/>
          <w:sz w:val="22"/>
          <w:szCs w:val="22"/>
        </w:rPr>
      </w:pPr>
      <w:hyperlink w:anchor="_Toc25788212" w:history="1">
        <w:r w:rsidR="002761F4" w:rsidRPr="002761F4">
          <w:rPr>
            <w:rStyle w:val="Hyperlink"/>
            <w:rFonts w:cs="Arial"/>
            <w:b w:val="0"/>
            <w:noProof/>
          </w:rPr>
          <w:t>X.</w:t>
        </w:r>
        <w:r w:rsidR="002761F4" w:rsidRPr="002761F4">
          <w:rPr>
            <w:rFonts w:asciiTheme="minorHAnsi" w:eastAsiaTheme="minorEastAsia" w:hAnsiTheme="minorHAnsi"/>
            <w:b w:val="0"/>
            <w:bCs w:val="0"/>
            <w:iCs w:val="0"/>
            <w:noProof/>
            <w:sz w:val="22"/>
            <w:szCs w:val="22"/>
          </w:rPr>
          <w:tab/>
        </w:r>
        <w:r w:rsidR="002761F4" w:rsidRPr="002761F4">
          <w:rPr>
            <w:rStyle w:val="Hyperlink"/>
            <w:rFonts w:cs="Arial"/>
            <w:b w:val="0"/>
            <w:noProof/>
          </w:rPr>
          <w:t>OPERATIVE PART</w:t>
        </w:r>
        <w:r w:rsidR="002761F4" w:rsidRPr="002761F4">
          <w:rPr>
            <w:b w:val="0"/>
            <w:noProof/>
            <w:webHidden/>
          </w:rPr>
          <w:tab/>
        </w:r>
        <w:r w:rsidR="002761F4" w:rsidRPr="002761F4">
          <w:rPr>
            <w:b w:val="0"/>
            <w:noProof/>
            <w:webHidden/>
          </w:rPr>
          <w:fldChar w:fldCharType="begin"/>
        </w:r>
        <w:r w:rsidR="002761F4" w:rsidRPr="002761F4">
          <w:rPr>
            <w:b w:val="0"/>
            <w:noProof/>
            <w:webHidden/>
          </w:rPr>
          <w:instrText xml:space="preserve"> PAGEREF _Toc25788212 \h </w:instrText>
        </w:r>
        <w:r w:rsidR="002761F4" w:rsidRPr="002761F4">
          <w:rPr>
            <w:b w:val="0"/>
            <w:noProof/>
            <w:webHidden/>
          </w:rPr>
        </w:r>
        <w:r w:rsidR="002761F4" w:rsidRPr="002761F4">
          <w:rPr>
            <w:b w:val="0"/>
            <w:noProof/>
            <w:webHidden/>
          </w:rPr>
          <w:fldChar w:fldCharType="separate"/>
        </w:r>
        <w:r w:rsidR="002761F4">
          <w:rPr>
            <w:b w:val="0"/>
            <w:noProof/>
            <w:webHidden/>
          </w:rPr>
          <w:t>22</w:t>
        </w:r>
        <w:r w:rsidR="002761F4" w:rsidRPr="002761F4">
          <w:rPr>
            <w:b w:val="0"/>
            <w:noProof/>
            <w:webHidden/>
          </w:rPr>
          <w:fldChar w:fldCharType="end"/>
        </w:r>
      </w:hyperlink>
    </w:p>
    <w:p w14:paraId="259BB66B" w14:textId="77777777" w:rsidR="00B9669D" w:rsidRPr="009D35D5" w:rsidRDefault="00027D51" w:rsidP="002761F4">
      <w:pPr>
        <w:spacing w:after="0" w:line="360" w:lineRule="auto"/>
        <w:contextualSpacing/>
        <w:jc w:val="center"/>
        <w:rPr>
          <w:rFonts w:ascii="Arial" w:hAnsi="Arial" w:cs="Arial"/>
          <w:sz w:val="24"/>
          <w:szCs w:val="24"/>
        </w:rPr>
      </w:pPr>
      <w:r w:rsidRPr="002761F4">
        <w:rPr>
          <w:rFonts w:ascii="Arial" w:hAnsi="Arial" w:cs="Arial"/>
          <w:sz w:val="24"/>
          <w:szCs w:val="24"/>
        </w:rPr>
        <w:fldChar w:fldCharType="end"/>
      </w:r>
    </w:p>
    <w:p w14:paraId="61B1EF40" w14:textId="77777777" w:rsidR="00B9669D" w:rsidRPr="009D35D5" w:rsidRDefault="00B9669D" w:rsidP="006A4BFE">
      <w:pPr>
        <w:spacing w:after="0" w:line="360" w:lineRule="auto"/>
        <w:contextualSpacing/>
        <w:rPr>
          <w:rFonts w:ascii="Arial" w:hAnsi="Arial" w:cs="Arial"/>
          <w:b/>
          <w:sz w:val="28"/>
          <w:szCs w:val="28"/>
        </w:rPr>
      </w:pPr>
    </w:p>
    <w:p w14:paraId="3D4E2DCE" w14:textId="77777777" w:rsidR="00144C81" w:rsidRPr="009D35D5" w:rsidRDefault="00144C81" w:rsidP="006A4BFE">
      <w:pPr>
        <w:spacing w:after="0" w:line="360" w:lineRule="auto"/>
        <w:contextualSpacing/>
        <w:rPr>
          <w:rFonts w:ascii="Arial" w:hAnsi="Arial" w:cs="Arial"/>
          <w:b/>
          <w:sz w:val="28"/>
          <w:szCs w:val="28"/>
        </w:rPr>
      </w:pPr>
    </w:p>
    <w:p w14:paraId="5279314D" w14:textId="77777777" w:rsidR="006A4BFE" w:rsidRPr="009D35D5" w:rsidRDefault="006A4BFE" w:rsidP="006A4BFE">
      <w:pPr>
        <w:spacing w:after="0" w:line="360" w:lineRule="auto"/>
        <w:contextualSpacing/>
        <w:rPr>
          <w:rFonts w:ascii="Arial" w:hAnsi="Arial" w:cs="Arial"/>
          <w:b/>
          <w:sz w:val="28"/>
          <w:szCs w:val="28"/>
        </w:rPr>
      </w:pPr>
    </w:p>
    <w:bookmarkEnd w:id="3"/>
    <w:p w14:paraId="6CC26FE9" w14:textId="77777777" w:rsidR="00F25270" w:rsidRPr="006D5972" w:rsidRDefault="00F25270" w:rsidP="006D5972">
      <w:pPr>
        <w:spacing w:after="0" w:line="360" w:lineRule="auto"/>
        <w:contextualSpacing/>
        <w:jc w:val="both"/>
        <w:rPr>
          <w:rFonts w:ascii="Arial" w:hAnsi="Arial" w:cs="Arial"/>
          <w:sz w:val="24"/>
          <w:szCs w:val="24"/>
        </w:rPr>
      </w:pPr>
      <w:r w:rsidRPr="006D5972">
        <w:rPr>
          <w:rFonts w:ascii="Arial" w:hAnsi="Arial" w:cs="Arial"/>
          <w:bCs/>
          <w:sz w:val="24"/>
          <w:szCs w:val="24"/>
        </w:rPr>
        <w:lastRenderedPageBreak/>
        <w:t>The Court composed of:</w:t>
      </w:r>
      <w:r w:rsidRPr="006D5972">
        <w:rPr>
          <w:rFonts w:ascii="Arial" w:hAnsi="Arial" w:cs="Arial"/>
          <w:sz w:val="24"/>
          <w:szCs w:val="24"/>
        </w:rPr>
        <w:t xml:space="preserve"> </w:t>
      </w:r>
      <w:r w:rsidR="00A836B2" w:rsidRPr="006D5972">
        <w:rPr>
          <w:rFonts w:ascii="Arial" w:eastAsia="Calibri" w:hAnsi="Arial" w:cs="Arial"/>
          <w:color w:val="000000"/>
          <w:sz w:val="24"/>
          <w:szCs w:val="24"/>
          <w:lang w:val="en-GB"/>
        </w:rPr>
        <w:t>Sylvain ORÉ</w:t>
      </w:r>
      <w:r w:rsidR="00A836B2" w:rsidRPr="006D5972">
        <w:rPr>
          <w:rFonts w:ascii="Arial" w:eastAsia="MS Mincho" w:hAnsi="Arial" w:cs="Arial"/>
          <w:color w:val="000000"/>
          <w:sz w:val="24"/>
          <w:szCs w:val="24"/>
          <w:lang w:val="en-GB" w:eastAsia="fr-FR"/>
        </w:rPr>
        <w:t>, President; Ben K</w:t>
      </w:r>
      <w:r w:rsidR="001548E8" w:rsidRPr="006D5972">
        <w:rPr>
          <w:rFonts w:ascii="Arial" w:eastAsia="MS Mincho" w:hAnsi="Arial" w:cs="Arial"/>
          <w:color w:val="000000"/>
          <w:sz w:val="24"/>
          <w:szCs w:val="24"/>
          <w:lang w:val="en-GB" w:eastAsia="fr-FR"/>
        </w:rPr>
        <w:t xml:space="preserve">IOKO, Vice-President; Rafaâ BEN </w:t>
      </w:r>
      <w:r w:rsidR="00A836B2" w:rsidRPr="006D5972">
        <w:rPr>
          <w:rFonts w:ascii="Arial" w:eastAsia="MS Mincho" w:hAnsi="Arial" w:cs="Arial"/>
          <w:color w:val="000000"/>
          <w:sz w:val="24"/>
          <w:szCs w:val="24"/>
          <w:lang w:val="en-GB" w:eastAsia="fr-FR"/>
        </w:rPr>
        <w:t>ACHOUR, Ângelo V. MATUSSE, Suzanne MENGUE, M-Thérèse MUKAMULISA, Tujilane R. CHIZUMILA, Chafika BENSAOULA, Blaise TCHIKAYA, Stella I. ANUKAM</w:t>
      </w:r>
      <w:r w:rsidR="001548E8" w:rsidRPr="006D5972">
        <w:rPr>
          <w:rFonts w:ascii="Arial" w:eastAsia="MS Mincho" w:hAnsi="Arial" w:cs="Arial"/>
          <w:color w:val="000000"/>
          <w:sz w:val="24"/>
          <w:szCs w:val="24"/>
          <w:lang w:val="en-GB" w:eastAsia="fr-FR"/>
        </w:rPr>
        <w:t xml:space="preserve"> –</w:t>
      </w:r>
      <w:r w:rsidR="00A836B2" w:rsidRPr="006D5972">
        <w:rPr>
          <w:rFonts w:ascii="Arial" w:eastAsia="MS Mincho" w:hAnsi="Arial" w:cs="Arial"/>
          <w:color w:val="000000"/>
          <w:sz w:val="24"/>
          <w:szCs w:val="24"/>
          <w:lang w:val="en-GB" w:eastAsia="fr-FR"/>
        </w:rPr>
        <w:t xml:space="preserve"> Judges</w:t>
      </w:r>
      <w:r w:rsidR="001548E8" w:rsidRPr="006D5972">
        <w:rPr>
          <w:rFonts w:ascii="Arial" w:eastAsia="MS Mincho" w:hAnsi="Arial" w:cs="Arial"/>
          <w:color w:val="000000"/>
          <w:sz w:val="24"/>
          <w:szCs w:val="24"/>
          <w:lang w:val="en-GB" w:eastAsia="fr-FR"/>
        </w:rPr>
        <w:t>;</w:t>
      </w:r>
      <w:r w:rsidR="00A836B2" w:rsidRPr="006D5972">
        <w:rPr>
          <w:rFonts w:ascii="Arial" w:eastAsia="MS Mincho" w:hAnsi="Arial" w:cs="Arial"/>
          <w:color w:val="000000"/>
          <w:sz w:val="24"/>
          <w:szCs w:val="24"/>
          <w:lang w:val="en-GB" w:eastAsia="fr-FR"/>
        </w:rPr>
        <w:t xml:space="preserve"> and Robert ENO, Registrar.</w:t>
      </w:r>
    </w:p>
    <w:p w14:paraId="2021E55A" w14:textId="77777777" w:rsidR="0071084E" w:rsidRPr="006D5972" w:rsidRDefault="0071084E" w:rsidP="006D5972">
      <w:pPr>
        <w:tabs>
          <w:tab w:val="left" w:pos="567"/>
        </w:tabs>
        <w:spacing w:after="0" w:line="360" w:lineRule="auto"/>
        <w:contextualSpacing/>
        <w:jc w:val="both"/>
        <w:rPr>
          <w:rFonts w:ascii="Arial" w:eastAsia="MS Mincho" w:hAnsi="Arial" w:cs="Arial"/>
          <w:color w:val="000000"/>
          <w:sz w:val="24"/>
          <w:szCs w:val="24"/>
          <w:lang w:val="en-GB" w:eastAsia="fr-FR"/>
        </w:rPr>
      </w:pPr>
    </w:p>
    <w:p w14:paraId="7A4C2F4F" w14:textId="77777777" w:rsidR="00A836B2" w:rsidRPr="006D5972" w:rsidRDefault="00A836B2" w:rsidP="006D5972">
      <w:pPr>
        <w:tabs>
          <w:tab w:val="left" w:pos="567"/>
        </w:tabs>
        <w:spacing w:after="0" w:line="360" w:lineRule="auto"/>
        <w:contextualSpacing/>
        <w:jc w:val="both"/>
        <w:rPr>
          <w:rFonts w:ascii="Arial" w:eastAsia="MS Mincho" w:hAnsi="Arial" w:cs="Arial"/>
          <w:color w:val="000000"/>
          <w:sz w:val="24"/>
          <w:szCs w:val="24"/>
          <w:lang w:val="en-GB" w:eastAsia="fr-FR"/>
        </w:rPr>
      </w:pPr>
      <w:r w:rsidRPr="006D5972">
        <w:rPr>
          <w:rFonts w:ascii="Arial" w:eastAsia="MS Mincho" w:hAnsi="Arial" w:cs="Arial"/>
          <w:color w:val="000000"/>
          <w:sz w:val="24"/>
          <w:szCs w:val="24"/>
          <w:lang w:val="en-GB" w:eastAsia="fr-FR"/>
        </w:rPr>
        <w:t>In accordance with Article 22 of the Protocol to the African Charter on Human and Peoples’ Rights on the Establishment of an African Court on Human and Peoples’ Rights (hereinafter referred to as “the Protocol”) and Rule 8(2) of the Rules of Procedure of the Court (hereinafter referred to as “the Rules”), Justice Imani D. ABOUD, a national of Tanzania, did not hear the case.</w:t>
      </w:r>
    </w:p>
    <w:p w14:paraId="57BFD8AB" w14:textId="77777777" w:rsidR="00A836B2" w:rsidRPr="006D5972" w:rsidRDefault="00A836B2" w:rsidP="006D5972">
      <w:pPr>
        <w:spacing w:after="0" w:line="360" w:lineRule="auto"/>
        <w:contextualSpacing/>
        <w:jc w:val="both"/>
        <w:rPr>
          <w:rFonts w:ascii="Arial" w:hAnsi="Arial" w:cs="Arial"/>
          <w:sz w:val="24"/>
          <w:szCs w:val="24"/>
        </w:rPr>
      </w:pPr>
    </w:p>
    <w:p w14:paraId="4C3F0227" w14:textId="77777777" w:rsidR="0071084E" w:rsidRPr="006D5972" w:rsidRDefault="00F25270" w:rsidP="006D5972">
      <w:pPr>
        <w:spacing w:after="0" w:line="360" w:lineRule="auto"/>
        <w:contextualSpacing/>
        <w:jc w:val="both"/>
        <w:rPr>
          <w:rFonts w:ascii="Arial" w:hAnsi="Arial" w:cs="Arial"/>
          <w:sz w:val="24"/>
          <w:szCs w:val="24"/>
        </w:rPr>
      </w:pPr>
      <w:r w:rsidRPr="006D5972">
        <w:rPr>
          <w:rFonts w:ascii="Arial" w:hAnsi="Arial" w:cs="Arial"/>
          <w:sz w:val="24"/>
          <w:szCs w:val="24"/>
        </w:rPr>
        <w:t xml:space="preserve">In the Matter of </w:t>
      </w:r>
    </w:p>
    <w:p w14:paraId="327B9F83" w14:textId="77777777" w:rsidR="0071084E" w:rsidRPr="006D5972" w:rsidRDefault="0071084E" w:rsidP="006D5972">
      <w:pPr>
        <w:spacing w:after="0" w:line="360" w:lineRule="auto"/>
        <w:contextualSpacing/>
        <w:jc w:val="both"/>
        <w:rPr>
          <w:rFonts w:ascii="Arial" w:hAnsi="Arial" w:cs="Arial"/>
          <w:sz w:val="24"/>
          <w:szCs w:val="24"/>
        </w:rPr>
      </w:pPr>
    </w:p>
    <w:p w14:paraId="75E7F268" w14:textId="28427214" w:rsidR="00904BA0" w:rsidRPr="006D5972" w:rsidRDefault="00F25270" w:rsidP="006D5972">
      <w:pPr>
        <w:spacing w:after="0" w:line="360" w:lineRule="auto"/>
        <w:contextualSpacing/>
        <w:jc w:val="both"/>
        <w:rPr>
          <w:rFonts w:ascii="Arial" w:hAnsi="Arial" w:cs="Arial"/>
          <w:sz w:val="24"/>
          <w:szCs w:val="24"/>
        </w:rPr>
      </w:pPr>
      <w:r w:rsidRPr="006D5972">
        <w:rPr>
          <w:rFonts w:ascii="Arial" w:hAnsi="Arial" w:cs="Arial"/>
          <w:sz w:val="24"/>
          <w:szCs w:val="24"/>
        </w:rPr>
        <w:t>Dismas BUNYERERE</w:t>
      </w:r>
    </w:p>
    <w:p w14:paraId="5C756328" w14:textId="77777777" w:rsidR="003D7BF3" w:rsidRDefault="003D7BF3" w:rsidP="006D5972">
      <w:pPr>
        <w:spacing w:after="0" w:line="360" w:lineRule="auto"/>
        <w:contextualSpacing/>
        <w:jc w:val="both"/>
        <w:rPr>
          <w:rFonts w:ascii="Arial" w:hAnsi="Arial" w:cs="Arial"/>
          <w:i/>
          <w:sz w:val="24"/>
          <w:szCs w:val="24"/>
        </w:rPr>
      </w:pPr>
    </w:p>
    <w:p w14:paraId="5E4B7B43" w14:textId="77777777" w:rsidR="0093333A" w:rsidRPr="006D5972" w:rsidRDefault="001548E8" w:rsidP="006D5972">
      <w:pPr>
        <w:spacing w:after="0" w:line="360" w:lineRule="auto"/>
        <w:contextualSpacing/>
        <w:jc w:val="both"/>
        <w:rPr>
          <w:rFonts w:ascii="Arial" w:hAnsi="Arial" w:cs="Arial"/>
          <w:sz w:val="24"/>
          <w:szCs w:val="24"/>
        </w:rPr>
      </w:pPr>
      <w:r w:rsidRPr="006D5972">
        <w:rPr>
          <w:rFonts w:ascii="Arial" w:hAnsi="Arial" w:cs="Arial"/>
          <w:i/>
          <w:sz w:val="24"/>
          <w:szCs w:val="24"/>
        </w:rPr>
        <w:t>Self-</w:t>
      </w:r>
      <w:r w:rsidR="00904BA0" w:rsidRPr="006D5972">
        <w:rPr>
          <w:rFonts w:ascii="Arial" w:hAnsi="Arial" w:cs="Arial"/>
          <w:i/>
          <w:sz w:val="24"/>
          <w:szCs w:val="24"/>
        </w:rPr>
        <w:t>represented</w:t>
      </w:r>
      <w:r w:rsidR="0093333A" w:rsidRPr="006D5972">
        <w:rPr>
          <w:rFonts w:ascii="Arial" w:hAnsi="Arial" w:cs="Arial"/>
          <w:sz w:val="24"/>
          <w:szCs w:val="24"/>
        </w:rPr>
        <w:t xml:space="preserve"> </w:t>
      </w:r>
    </w:p>
    <w:p w14:paraId="0B14F62C" w14:textId="77777777" w:rsidR="0071084E" w:rsidRPr="006D5972" w:rsidRDefault="0071084E" w:rsidP="006D5972">
      <w:pPr>
        <w:spacing w:after="0" w:line="360" w:lineRule="auto"/>
        <w:contextualSpacing/>
        <w:jc w:val="both"/>
        <w:rPr>
          <w:rFonts w:ascii="Arial" w:hAnsi="Arial" w:cs="Arial"/>
          <w:sz w:val="24"/>
          <w:szCs w:val="24"/>
        </w:rPr>
      </w:pPr>
    </w:p>
    <w:p w14:paraId="10C4A05F" w14:textId="77777777" w:rsidR="00F25270" w:rsidRPr="006D5972" w:rsidRDefault="00F25270" w:rsidP="006D5972">
      <w:pPr>
        <w:spacing w:after="0" w:line="360" w:lineRule="auto"/>
        <w:contextualSpacing/>
        <w:jc w:val="both"/>
        <w:rPr>
          <w:rFonts w:ascii="Arial" w:hAnsi="Arial" w:cs="Arial"/>
          <w:sz w:val="24"/>
          <w:szCs w:val="24"/>
        </w:rPr>
      </w:pPr>
      <w:r w:rsidRPr="006D5972">
        <w:rPr>
          <w:rFonts w:ascii="Arial" w:hAnsi="Arial" w:cs="Arial"/>
          <w:sz w:val="24"/>
          <w:szCs w:val="24"/>
        </w:rPr>
        <w:t>versus</w:t>
      </w:r>
    </w:p>
    <w:p w14:paraId="1398FC7B" w14:textId="77777777" w:rsidR="0071084E" w:rsidRPr="006D5972" w:rsidRDefault="0071084E" w:rsidP="006D5972">
      <w:pPr>
        <w:tabs>
          <w:tab w:val="left" w:pos="3135"/>
        </w:tabs>
        <w:spacing w:after="0" w:line="360" w:lineRule="auto"/>
        <w:contextualSpacing/>
        <w:jc w:val="both"/>
        <w:rPr>
          <w:rFonts w:ascii="Arial" w:hAnsi="Arial" w:cs="Arial"/>
          <w:sz w:val="24"/>
          <w:szCs w:val="24"/>
        </w:rPr>
      </w:pPr>
    </w:p>
    <w:p w14:paraId="6249069F" w14:textId="77777777" w:rsidR="00F25270" w:rsidRPr="006D5972" w:rsidRDefault="00F25270" w:rsidP="006D5972">
      <w:pPr>
        <w:tabs>
          <w:tab w:val="left" w:pos="3135"/>
        </w:tabs>
        <w:spacing w:after="0" w:line="360" w:lineRule="auto"/>
        <w:contextualSpacing/>
        <w:jc w:val="both"/>
        <w:rPr>
          <w:rFonts w:ascii="Arial" w:hAnsi="Arial" w:cs="Arial"/>
          <w:sz w:val="24"/>
          <w:szCs w:val="24"/>
        </w:rPr>
      </w:pPr>
      <w:r w:rsidRPr="006D5972">
        <w:rPr>
          <w:rFonts w:ascii="Arial" w:hAnsi="Arial" w:cs="Arial"/>
          <w:sz w:val="24"/>
          <w:szCs w:val="24"/>
        </w:rPr>
        <w:t xml:space="preserve">UNITED REPUBLIC OF TANZANIA </w:t>
      </w:r>
    </w:p>
    <w:p w14:paraId="3CBC82D6" w14:textId="77777777" w:rsidR="000823F6" w:rsidRDefault="000823F6" w:rsidP="006D5972">
      <w:pPr>
        <w:spacing w:after="0" w:line="360" w:lineRule="auto"/>
        <w:contextualSpacing/>
        <w:jc w:val="both"/>
        <w:rPr>
          <w:rFonts w:ascii="Arial" w:eastAsia="Times New Roman" w:hAnsi="Arial" w:cs="Arial"/>
          <w:i/>
          <w:sz w:val="24"/>
          <w:szCs w:val="24"/>
          <w:lang w:val="en-GB" w:eastAsia="en-GB"/>
        </w:rPr>
      </w:pPr>
    </w:p>
    <w:p w14:paraId="268FDEC0" w14:textId="430A84DA" w:rsidR="00904BA0" w:rsidRPr="006D5972" w:rsidRDefault="006A5660" w:rsidP="006D5972">
      <w:pPr>
        <w:spacing w:after="0" w:line="360" w:lineRule="auto"/>
        <w:contextualSpacing/>
        <w:jc w:val="both"/>
        <w:rPr>
          <w:rFonts w:ascii="Arial" w:hAnsi="Arial" w:cs="Arial"/>
          <w:i/>
          <w:sz w:val="24"/>
          <w:szCs w:val="24"/>
        </w:rPr>
      </w:pPr>
      <w:r w:rsidRPr="006D5972">
        <w:rPr>
          <w:rFonts w:ascii="Arial" w:eastAsia="Times New Roman" w:hAnsi="Arial" w:cs="Arial"/>
          <w:i/>
          <w:sz w:val="24"/>
          <w:szCs w:val="24"/>
          <w:lang w:val="en-GB" w:eastAsia="en-GB"/>
        </w:rPr>
        <w:t>R</w:t>
      </w:r>
      <w:r w:rsidR="00904BA0" w:rsidRPr="006D5972">
        <w:rPr>
          <w:rFonts w:ascii="Arial" w:eastAsia="Times New Roman" w:hAnsi="Arial" w:cs="Arial"/>
          <w:i/>
          <w:sz w:val="24"/>
          <w:szCs w:val="24"/>
          <w:lang w:val="en-GB" w:eastAsia="en-GB"/>
        </w:rPr>
        <w:t xml:space="preserve">epresented by: </w:t>
      </w:r>
    </w:p>
    <w:p w14:paraId="435C0A32" w14:textId="541A5862" w:rsidR="00904BA0" w:rsidRPr="006D5972" w:rsidRDefault="00904BA0" w:rsidP="006D5972">
      <w:pPr>
        <w:pStyle w:val="ListParagraph"/>
        <w:numPr>
          <w:ilvl w:val="0"/>
          <w:numId w:val="11"/>
        </w:numPr>
        <w:spacing w:after="0" w:line="360" w:lineRule="auto"/>
        <w:jc w:val="both"/>
        <w:rPr>
          <w:rFonts w:ascii="Arial" w:eastAsia="Times New Roman" w:hAnsi="Arial" w:cs="Arial"/>
          <w:sz w:val="24"/>
          <w:szCs w:val="24"/>
          <w:lang w:val="en-GB" w:eastAsia="en-GB"/>
        </w:rPr>
      </w:pPr>
      <w:r w:rsidRPr="006D5972">
        <w:rPr>
          <w:rFonts w:ascii="Arial" w:eastAsia="Times New Roman" w:hAnsi="Arial" w:cs="Arial"/>
          <w:sz w:val="24"/>
          <w:szCs w:val="24"/>
          <w:lang w:val="en-GB" w:eastAsia="en-GB"/>
        </w:rPr>
        <w:t>Dr</w:t>
      </w:r>
      <w:r w:rsidR="00A05F65" w:rsidRPr="006D5972">
        <w:rPr>
          <w:rFonts w:ascii="Arial" w:eastAsia="Times New Roman" w:hAnsi="Arial" w:cs="Arial"/>
          <w:sz w:val="24"/>
          <w:szCs w:val="24"/>
          <w:lang w:val="en-GB" w:eastAsia="en-GB"/>
        </w:rPr>
        <w:t>.</w:t>
      </w:r>
      <w:r w:rsidRPr="006D5972">
        <w:rPr>
          <w:rFonts w:ascii="Arial" w:eastAsia="Times New Roman" w:hAnsi="Arial" w:cs="Arial"/>
          <w:sz w:val="24"/>
          <w:szCs w:val="24"/>
          <w:lang w:val="en-GB" w:eastAsia="en-GB"/>
        </w:rPr>
        <w:t xml:space="preserve"> Clement J</w:t>
      </w:r>
      <w:r w:rsidR="001548E8" w:rsidRPr="006D5972">
        <w:rPr>
          <w:rFonts w:ascii="Arial" w:eastAsia="Times New Roman" w:hAnsi="Arial" w:cs="Arial"/>
          <w:sz w:val="24"/>
          <w:szCs w:val="24"/>
          <w:lang w:val="en-GB" w:eastAsia="en-GB"/>
        </w:rPr>
        <w:t>.</w:t>
      </w:r>
      <w:r w:rsidRPr="006D5972">
        <w:rPr>
          <w:rFonts w:ascii="Arial" w:eastAsia="Times New Roman" w:hAnsi="Arial" w:cs="Arial"/>
          <w:sz w:val="24"/>
          <w:szCs w:val="24"/>
          <w:lang w:val="en-GB" w:eastAsia="en-GB"/>
        </w:rPr>
        <w:t xml:space="preserve"> MASHAMBA, Solicitor General, </w:t>
      </w:r>
      <w:r w:rsidR="00762940" w:rsidRPr="006D5972">
        <w:rPr>
          <w:rFonts w:ascii="Arial" w:eastAsia="Times New Roman" w:hAnsi="Arial" w:cs="Arial"/>
          <w:sz w:val="24"/>
          <w:szCs w:val="24"/>
          <w:lang w:val="en-GB" w:eastAsia="en-GB"/>
        </w:rPr>
        <w:t xml:space="preserve">Office of the Solicitor General </w:t>
      </w:r>
    </w:p>
    <w:p w14:paraId="3CFFFE33" w14:textId="77777777" w:rsidR="00762940" w:rsidRPr="006D5972" w:rsidRDefault="00762940" w:rsidP="006D5972">
      <w:pPr>
        <w:pStyle w:val="ListParagraph"/>
        <w:numPr>
          <w:ilvl w:val="0"/>
          <w:numId w:val="11"/>
        </w:numPr>
        <w:spacing w:after="0" w:line="360" w:lineRule="auto"/>
        <w:jc w:val="both"/>
        <w:rPr>
          <w:rFonts w:ascii="Arial" w:eastAsia="Times New Roman" w:hAnsi="Arial" w:cs="Arial"/>
          <w:sz w:val="24"/>
          <w:szCs w:val="24"/>
          <w:lang w:val="en-GB" w:eastAsia="en-GB"/>
        </w:rPr>
      </w:pPr>
      <w:r w:rsidRPr="006D5972">
        <w:rPr>
          <w:rFonts w:ascii="Arial" w:eastAsia="Times New Roman" w:hAnsi="Arial" w:cs="Arial"/>
          <w:sz w:val="24"/>
          <w:szCs w:val="24"/>
          <w:lang w:val="en-GB" w:eastAsia="en-GB"/>
        </w:rPr>
        <w:t>Ms. Aidah A. KISUMO, Senior State Attorney, Attorney General’s Chambers</w:t>
      </w:r>
    </w:p>
    <w:p w14:paraId="5C766865" w14:textId="77777777" w:rsidR="006D5972" w:rsidRDefault="006D5972" w:rsidP="006D5972">
      <w:pPr>
        <w:tabs>
          <w:tab w:val="left" w:pos="3300"/>
        </w:tabs>
        <w:spacing w:after="0" w:line="360" w:lineRule="auto"/>
        <w:contextualSpacing/>
        <w:jc w:val="both"/>
        <w:rPr>
          <w:rFonts w:ascii="Arial" w:eastAsia="Times New Roman" w:hAnsi="Arial" w:cs="Arial"/>
          <w:sz w:val="24"/>
          <w:szCs w:val="24"/>
          <w:lang w:val="en-GB" w:eastAsia="fr-FR"/>
        </w:rPr>
      </w:pPr>
    </w:p>
    <w:p w14:paraId="43C7C2CB" w14:textId="77777777" w:rsidR="0093333A" w:rsidRPr="006D5972" w:rsidRDefault="00762940" w:rsidP="006D5972">
      <w:pPr>
        <w:tabs>
          <w:tab w:val="left" w:pos="3300"/>
        </w:tabs>
        <w:spacing w:after="0" w:line="360" w:lineRule="auto"/>
        <w:contextualSpacing/>
        <w:jc w:val="both"/>
        <w:rPr>
          <w:rFonts w:ascii="Arial" w:eastAsia="Times New Roman" w:hAnsi="Arial" w:cs="Arial"/>
          <w:sz w:val="24"/>
          <w:szCs w:val="24"/>
          <w:lang w:val="en-GB" w:eastAsia="fr-FR"/>
        </w:rPr>
      </w:pPr>
      <w:r w:rsidRPr="006D5972">
        <w:rPr>
          <w:rFonts w:ascii="Arial" w:eastAsia="Times New Roman" w:hAnsi="Arial" w:cs="Arial"/>
          <w:sz w:val="24"/>
          <w:szCs w:val="24"/>
          <w:lang w:val="en-GB" w:eastAsia="fr-FR"/>
        </w:rPr>
        <w:t>a</w:t>
      </w:r>
      <w:r w:rsidR="0093333A" w:rsidRPr="006D5972">
        <w:rPr>
          <w:rFonts w:ascii="Arial" w:eastAsia="Times New Roman" w:hAnsi="Arial" w:cs="Arial"/>
          <w:sz w:val="24"/>
          <w:szCs w:val="24"/>
          <w:lang w:val="en-GB" w:eastAsia="fr-FR"/>
        </w:rPr>
        <w:t>fter deliberation,</w:t>
      </w:r>
    </w:p>
    <w:p w14:paraId="5B6B8105" w14:textId="77777777" w:rsidR="0071084E" w:rsidRPr="006D5972" w:rsidRDefault="0071084E" w:rsidP="006D5972">
      <w:pPr>
        <w:tabs>
          <w:tab w:val="left" w:pos="3300"/>
        </w:tabs>
        <w:spacing w:after="0" w:line="360" w:lineRule="auto"/>
        <w:contextualSpacing/>
        <w:jc w:val="both"/>
        <w:rPr>
          <w:rFonts w:ascii="Arial" w:eastAsia="Times New Roman" w:hAnsi="Arial" w:cs="Arial"/>
          <w:i/>
          <w:sz w:val="24"/>
          <w:szCs w:val="24"/>
          <w:lang w:val="en-GB" w:eastAsia="fr-FR"/>
        </w:rPr>
      </w:pPr>
    </w:p>
    <w:p w14:paraId="6188BE89" w14:textId="77777777" w:rsidR="0093333A" w:rsidRPr="006D5972" w:rsidRDefault="0093333A" w:rsidP="006D5972">
      <w:pPr>
        <w:tabs>
          <w:tab w:val="left" w:pos="3300"/>
        </w:tabs>
        <w:spacing w:after="0" w:line="360" w:lineRule="auto"/>
        <w:contextualSpacing/>
        <w:jc w:val="both"/>
        <w:rPr>
          <w:rFonts w:ascii="Arial" w:eastAsia="Times New Roman" w:hAnsi="Arial" w:cs="Arial"/>
          <w:i/>
          <w:sz w:val="24"/>
          <w:szCs w:val="24"/>
          <w:lang w:val="en-GB" w:eastAsia="fr-FR"/>
        </w:rPr>
      </w:pPr>
      <w:r w:rsidRPr="006D5972">
        <w:rPr>
          <w:rFonts w:ascii="Arial" w:eastAsia="Times New Roman" w:hAnsi="Arial" w:cs="Arial"/>
          <w:i/>
          <w:sz w:val="24"/>
          <w:szCs w:val="24"/>
          <w:lang w:val="en-GB" w:eastAsia="fr-FR"/>
        </w:rPr>
        <w:t>renders the following Judgment,</w:t>
      </w:r>
    </w:p>
    <w:p w14:paraId="61CD05E0" w14:textId="77777777" w:rsidR="009D35D5" w:rsidRPr="006D5972" w:rsidRDefault="009D35D5" w:rsidP="006D5972">
      <w:pPr>
        <w:tabs>
          <w:tab w:val="left" w:pos="3300"/>
        </w:tabs>
        <w:spacing w:after="0" w:line="360" w:lineRule="auto"/>
        <w:contextualSpacing/>
        <w:jc w:val="both"/>
        <w:rPr>
          <w:rFonts w:ascii="Arial" w:eastAsia="Times New Roman" w:hAnsi="Arial" w:cs="Arial"/>
          <w:i/>
          <w:sz w:val="24"/>
          <w:szCs w:val="24"/>
          <w:lang w:val="en-GB" w:eastAsia="fr-FR"/>
        </w:rPr>
      </w:pPr>
    </w:p>
    <w:p w14:paraId="560270F9" w14:textId="77777777" w:rsidR="00313FC2" w:rsidRPr="006D5972" w:rsidRDefault="00782E3A" w:rsidP="006D5972">
      <w:pPr>
        <w:pStyle w:val="Heading1"/>
        <w:numPr>
          <w:ilvl w:val="0"/>
          <w:numId w:val="30"/>
        </w:numPr>
        <w:rPr>
          <w:rFonts w:ascii="Arial" w:hAnsi="Arial" w:cs="Arial"/>
        </w:rPr>
      </w:pPr>
      <w:bookmarkStart w:id="9" w:name="_Toc18923993"/>
      <w:bookmarkStart w:id="10" w:name="_Toc18938391"/>
      <w:bookmarkStart w:id="11" w:name="_Toc18942227"/>
      <w:bookmarkStart w:id="12" w:name="_Toc18957848"/>
      <w:bookmarkStart w:id="13" w:name="_Toc18958031"/>
      <w:bookmarkStart w:id="14" w:name="_Toc18958095"/>
      <w:bookmarkStart w:id="15" w:name="_Toc18958169"/>
      <w:bookmarkStart w:id="16" w:name="_Toc18958221"/>
      <w:bookmarkStart w:id="17" w:name="_Toc25788190"/>
      <w:r w:rsidRPr="006D5972">
        <w:rPr>
          <w:rFonts w:ascii="Arial" w:hAnsi="Arial" w:cs="Arial"/>
        </w:rPr>
        <w:t>THE</w:t>
      </w:r>
      <w:r w:rsidR="00A11A11" w:rsidRPr="006D5972">
        <w:rPr>
          <w:rFonts w:ascii="Arial" w:hAnsi="Arial" w:cs="Arial"/>
        </w:rPr>
        <w:t xml:space="preserve"> </w:t>
      </w:r>
      <w:r w:rsidRPr="006D5972">
        <w:rPr>
          <w:rFonts w:ascii="Arial" w:hAnsi="Arial" w:cs="Arial"/>
        </w:rPr>
        <w:t>PARTIES</w:t>
      </w:r>
      <w:bookmarkEnd w:id="9"/>
      <w:bookmarkEnd w:id="10"/>
      <w:bookmarkEnd w:id="11"/>
      <w:bookmarkEnd w:id="12"/>
      <w:bookmarkEnd w:id="13"/>
      <w:bookmarkEnd w:id="14"/>
      <w:bookmarkEnd w:id="15"/>
      <w:bookmarkEnd w:id="16"/>
      <w:bookmarkEnd w:id="17"/>
    </w:p>
    <w:p w14:paraId="3BB9E2F8" w14:textId="77777777" w:rsidR="00975B6A" w:rsidRDefault="00975B6A" w:rsidP="00975B6A">
      <w:pPr>
        <w:pStyle w:val="ListParagraph"/>
        <w:spacing w:after="0" w:line="360" w:lineRule="auto"/>
        <w:ind w:left="540"/>
        <w:jc w:val="both"/>
        <w:rPr>
          <w:rFonts w:ascii="Arial" w:hAnsi="Arial" w:cs="Arial"/>
          <w:sz w:val="24"/>
          <w:szCs w:val="24"/>
        </w:rPr>
      </w:pPr>
    </w:p>
    <w:p w14:paraId="55FBC6B1" w14:textId="779471E4" w:rsidR="00782E3A" w:rsidRPr="006D5972" w:rsidRDefault="00266240"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t>Disma</w:t>
      </w:r>
      <w:r w:rsidR="00C92FD5" w:rsidRPr="006D5972">
        <w:rPr>
          <w:rFonts w:ascii="Arial" w:hAnsi="Arial" w:cs="Arial"/>
          <w:sz w:val="24"/>
          <w:szCs w:val="24"/>
        </w:rPr>
        <w:t>s Bunyerere</w:t>
      </w:r>
      <w:r w:rsidR="00A11A11" w:rsidRPr="006D5972">
        <w:rPr>
          <w:rFonts w:ascii="Arial" w:hAnsi="Arial" w:cs="Arial"/>
          <w:sz w:val="24"/>
          <w:szCs w:val="24"/>
        </w:rPr>
        <w:t xml:space="preserve"> (</w:t>
      </w:r>
      <w:r w:rsidR="001033A3" w:rsidRPr="006D5972">
        <w:rPr>
          <w:rFonts w:ascii="Arial" w:hAnsi="Arial" w:cs="Arial"/>
          <w:sz w:val="24"/>
          <w:szCs w:val="24"/>
        </w:rPr>
        <w:t>hereinafter referred to as “</w:t>
      </w:r>
      <w:r w:rsidR="00A11A11" w:rsidRPr="006D5972">
        <w:rPr>
          <w:rFonts w:ascii="Arial" w:hAnsi="Arial" w:cs="Arial"/>
          <w:sz w:val="24"/>
          <w:szCs w:val="24"/>
        </w:rPr>
        <w:t>the Applicant</w:t>
      </w:r>
      <w:r w:rsidR="001033A3" w:rsidRPr="006D5972">
        <w:rPr>
          <w:rFonts w:ascii="Arial" w:hAnsi="Arial" w:cs="Arial"/>
          <w:sz w:val="24"/>
          <w:szCs w:val="24"/>
        </w:rPr>
        <w:t>”</w:t>
      </w:r>
      <w:r w:rsidR="00A11A11" w:rsidRPr="006D5972">
        <w:rPr>
          <w:rFonts w:ascii="Arial" w:hAnsi="Arial" w:cs="Arial"/>
          <w:sz w:val="24"/>
          <w:szCs w:val="24"/>
        </w:rPr>
        <w:t xml:space="preserve">), </w:t>
      </w:r>
      <w:r w:rsidR="001033A3" w:rsidRPr="006D5972">
        <w:rPr>
          <w:rFonts w:ascii="Arial" w:hAnsi="Arial" w:cs="Arial"/>
          <w:sz w:val="24"/>
          <w:szCs w:val="24"/>
        </w:rPr>
        <w:t xml:space="preserve">is </w:t>
      </w:r>
      <w:r w:rsidR="00A11A11" w:rsidRPr="006D5972">
        <w:rPr>
          <w:rFonts w:ascii="Arial" w:hAnsi="Arial" w:cs="Arial"/>
          <w:sz w:val="24"/>
          <w:szCs w:val="24"/>
        </w:rPr>
        <w:t xml:space="preserve">a </w:t>
      </w:r>
      <w:r w:rsidR="001033A3" w:rsidRPr="006D5972">
        <w:rPr>
          <w:rFonts w:ascii="Arial" w:hAnsi="Arial" w:cs="Arial"/>
          <w:sz w:val="24"/>
          <w:szCs w:val="24"/>
        </w:rPr>
        <w:t xml:space="preserve">national of </w:t>
      </w:r>
      <w:r w:rsidR="00A11A11" w:rsidRPr="006D5972">
        <w:rPr>
          <w:rFonts w:ascii="Arial" w:hAnsi="Arial" w:cs="Arial"/>
          <w:sz w:val="24"/>
          <w:szCs w:val="24"/>
        </w:rPr>
        <w:t>Tanzani</w:t>
      </w:r>
      <w:r w:rsidR="00686637" w:rsidRPr="006D5972">
        <w:rPr>
          <w:rFonts w:ascii="Arial" w:hAnsi="Arial" w:cs="Arial"/>
          <w:sz w:val="24"/>
          <w:szCs w:val="24"/>
        </w:rPr>
        <w:t xml:space="preserve">a currently serving a sentence of </w:t>
      </w:r>
      <w:r w:rsidR="002440E8" w:rsidRPr="006D5972">
        <w:rPr>
          <w:rFonts w:ascii="Arial" w:hAnsi="Arial" w:cs="Arial"/>
          <w:sz w:val="24"/>
          <w:szCs w:val="24"/>
        </w:rPr>
        <w:t>thirty (</w:t>
      </w:r>
      <w:r w:rsidR="00C92FD5" w:rsidRPr="006D5972">
        <w:rPr>
          <w:rFonts w:ascii="Arial" w:hAnsi="Arial" w:cs="Arial"/>
          <w:sz w:val="24"/>
          <w:szCs w:val="24"/>
        </w:rPr>
        <w:t>30</w:t>
      </w:r>
      <w:r w:rsidR="002440E8" w:rsidRPr="006D5972">
        <w:rPr>
          <w:rFonts w:ascii="Arial" w:hAnsi="Arial" w:cs="Arial"/>
          <w:sz w:val="24"/>
          <w:szCs w:val="24"/>
        </w:rPr>
        <w:t>)</w:t>
      </w:r>
      <w:r w:rsidR="00C92FD5" w:rsidRPr="006D5972">
        <w:rPr>
          <w:rFonts w:ascii="Arial" w:hAnsi="Arial" w:cs="Arial"/>
          <w:sz w:val="24"/>
          <w:szCs w:val="24"/>
        </w:rPr>
        <w:t xml:space="preserve"> years imprisonment</w:t>
      </w:r>
      <w:r w:rsidR="002440E8" w:rsidRPr="006D5972">
        <w:rPr>
          <w:rFonts w:ascii="Arial" w:hAnsi="Arial" w:cs="Arial"/>
          <w:sz w:val="24"/>
          <w:szCs w:val="24"/>
        </w:rPr>
        <w:t xml:space="preserve"> </w:t>
      </w:r>
      <w:r w:rsidR="006A5660" w:rsidRPr="006D5972">
        <w:rPr>
          <w:rFonts w:ascii="Arial" w:hAnsi="Arial" w:cs="Arial"/>
          <w:sz w:val="24"/>
          <w:szCs w:val="24"/>
        </w:rPr>
        <w:t xml:space="preserve">following conviction </w:t>
      </w:r>
      <w:r w:rsidR="002440E8" w:rsidRPr="006D5972">
        <w:rPr>
          <w:rFonts w:ascii="Arial" w:hAnsi="Arial" w:cs="Arial"/>
          <w:sz w:val="24"/>
          <w:szCs w:val="24"/>
        </w:rPr>
        <w:t>for armed robbery</w:t>
      </w:r>
      <w:r w:rsidR="00A11A11" w:rsidRPr="006D5972">
        <w:rPr>
          <w:rFonts w:ascii="Arial" w:hAnsi="Arial" w:cs="Arial"/>
          <w:sz w:val="24"/>
          <w:szCs w:val="24"/>
        </w:rPr>
        <w:t xml:space="preserve">. </w:t>
      </w:r>
    </w:p>
    <w:p w14:paraId="6E03D22E" w14:textId="77777777" w:rsidR="002440E8" w:rsidRPr="006D5972" w:rsidRDefault="002440E8" w:rsidP="00C005DD">
      <w:pPr>
        <w:pStyle w:val="ListParagraph"/>
        <w:numPr>
          <w:ilvl w:val="0"/>
          <w:numId w:val="1"/>
        </w:numPr>
        <w:pBdr>
          <w:top w:val="nil"/>
          <w:left w:val="nil"/>
          <w:bottom w:val="nil"/>
          <w:right w:val="nil"/>
          <w:between w:val="nil"/>
          <w:bar w:val="nil"/>
        </w:pBdr>
        <w:spacing w:after="0" w:line="360" w:lineRule="auto"/>
        <w:ind w:left="540" w:hanging="540"/>
        <w:jc w:val="both"/>
        <w:rPr>
          <w:rFonts w:ascii="Arial" w:hAnsi="Arial" w:cs="Arial"/>
          <w:sz w:val="24"/>
          <w:szCs w:val="24"/>
        </w:rPr>
      </w:pPr>
      <w:r w:rsidRPr="006D5972">
        <w:rPr>
          <w:rFonts w:ascii="Arial" w:hAnsi="Arial" w:cs="Arial"/>
          <w:sz w:val="24"/>
          <w:szCs w:val="24"/>
        </w:rPr>
        <w:lastRenderedPageBreak/>
        <w:t xml:space="preserve">The Application is filed against the </w:t>
      </w:r>
      <w:r w:rsidRPr="006D5972">
        <w:rPr>
          <w:rFonts w:ascii="Arial" w:hAnsi="Arial" w:cs="Arial"/>
          <w:bCs/>
          <w:sz w:val="24"/>
          <w:szCs w:val="24"/>
        </w:rPr>
        <w:t>United Republic of Tanzania</w:t>
      </w:r>
      <w:r w:rsidRPr="006D5972">
        <w:rPr>
          <w:rFonts w:ascii="Arial" w:hAnsi="Arial" w:cs="Arial"/>
          <w:sz w:val="24"/>
          <w:szCs w:val="24"/>
        </w:rPr>
        <w:t xml:space="preserve"> (hereinafter referred to as the “Respondent State”), </w:t>
      </w:r>
      <w:r w:rsidRPr="006D5972">
        <w:rPr>
          <w:rFonts w:ascii="Arial" w:hAnsi="Arial" w:cs="Arial"/>
          <w:sz w:val="24"/>
          <w:szCs w:val="24"/>
          <w:lang w:val="en-GB"/>
        </w:rPr>
        <w:t>which became a Party to the African Charter on Human and Peoples’ Rights (hereinafter referred to as the “Charter”) on 21 October 1986, and to the Protocol on 10 February 2006. Furthermore, on 29 March 2010, the Respondent State deposited the Declaration prescribed under Article 34(6) of the Protocol, by which it accepted the jurisdiction of the Court to receive applications from individuals and Non- Governmental Organisations (NGOs).</w:t>
      </w:r>
    </w:p>
    <w:p w14:paraId="51066100" w14:textId="77777777" w:rsidR="00452781" w:rsidRPr="006D5972" w:rsidRDefault="00452781" w:rsidP="006D5972">
      <w:pPr>
        <w:pStyle w:val="ListParagraph"/>
        <w:spacing w:after="0" w:line="360" w:lineRule="auto"/>
        <w:rPr>
          <w:rFonts w:ascii="Arial" w:hAnsi="Arial" w:cs="Arial"/>
          <w:sz w:val="24"/>
          <w:szCs w:val="24"/>
        </w:rPr>
      </w:pPr>
    </w:p>
    <w:p w14:paraId="23A31BBC" w14:textId="77777777" w:rsidR="007234EF" w:rsidRPr="006D5972" w:rsidRDefault="00782E3A" w:rsidP="006D5972">
      <w:pPr>
        <w:pStyle w:val="Heading1"/>
        <w:rPr>
          <w:rFonts w:ascii="Arial" w:hAnsi="Arial" w:cs="Arial"/>
        </w:rPr>
      </w:pPr>
      <w:bookmarkStart w:id="18" w:name="_Toc18923994"/>
      <w:bookmarkStart w:id="19" w:name="_Toc18938392"/>
      <w:bookmarkStart w:id="20" w:name="_Toc18942228"/>
      <w:bookmarkStart w:id="21" w:name="_Toc18957849"/>
      <w:bookmarkStart w:id="22" w:name="_Toc18958032"/>
      <w:bookmarkStart w:id="23" w:name="_Toc18958096"/>
      <w:bookmarkStart w:id="24" w:name="_Toc18958170"/>
      <w:bookmarkStart w:id="25" w:name="_Toc18958222"/>
      <w:bookmarkStart w:id="26" w:name="_Toc25788191"/>
      <w:r w:rsidRPr="006D5972">
        <w:rPr>
          <w:rFonts w:ascii="Arial" w:hAnsi="Arial" w:cs="Arial"/>
        </w:rPr>
        <w:t>SUBJECT OF THE APPLICATION</w:t>
      </w:r>
      <w:bookmarkEnd w:id="18"/>
      <w:bookmarkEnd w:id="19"/>
      <w:bookmarkEnd w:id="20"/>
      <w:bookmarkEnd w:id="21"/>
      <w:bookmarkEnd w:id="22"/>
      <w:bookmarkEnd w:id="23"/>
      <w:bookmarkEnd w:id="24"/>
      <w:bookmarkEnd w:id="25"/>
      <w:bookmarkEnd w:id="26"/>
    </w:p>
    <w:p w14:paraId="436BB9DD" w14:textId="77777777" w:rsidR="00285A45" w:rsidRPr="006D5972" w:rsidRDefault="00285A45" w:rsidP="006D5972">
      <w:pPr>
        <w:pStyle w:val="NoSpacing"/>
        <w:spacing w:line="360" w:lineRule="auto"/>
        <w:contextualSpacing/>
        <w:rPr>
          <w:rFonts w:ascii="Arial" w:hAnsi="Arial" w:cs="Arial"/>
        </w:rPr>
      </w:pPr>
    </w:p>
    <w:p w14:paraId="16C62077" w14:textId="77777777" w:rsidR="00782E3A" w:rsidRPr="006D5972" w:rsidRDefault="007234EF" w:rsidP="006D5972">
      <w:pPr>
        <w:pStyle w:val="Heading2"/>
        <w:rPr>
          <w:rFonts w:cs="Arial"/>
        </w:rPr>
      </w:pPr>
      <w:bookmarkStart w:id="27" w:name="_Toc18923995"/>
      <w:bookmarkStart w:id="28" w:name="_Toc18938393"/>
      <w:bookmarkStart w:id="29" w:name="_Toc18942229"/>
      <w:bookmarkStart w:id="30" w:name="_Toc18957850"/>
      <w:bookmarkStart w:id="31" w:name="_Toc18958033"/>
      <w:bookmarkStart w:id="32" w:name="_Toc18958097"/>
      <w:bookmarkStart w:id="33" w:name="_Toc18958171"/>
      <w:bookmarkStart w:id="34" w:name="_Toc18958223"/>
      <w:bookmarkStart w:id="35" w:name="_Toc25788192"/>
      <w:r w:rsidRPr="006D5972">
        <w:rPr>
          <w:rFonts w:cs="Arial"/>
        </w:rPr>
        <w:t>Facts of the matter</w:t>
      </w:r>
      <w:bookmarkEnd w:id="27"/>
      <w:bookmarkEnd w:id="28"/>
      <w:bookmarkEnd w:id="29"/>
      <w:bookmarkEnd w:id="30"/>
      <w:bookmarkEnd w:id="31"/>
      <w:bookmarkEnd w:id="32"/>
      <w:bookmarkEnd w:id="33"/>
      <w:bookmarkEnd w:id="34"/>
      <w:bookmarkEnd w:id="35"/>
    </w:p>
    <w:p w14:paraId="49D82C27" w14:textId="77777777" w:rsidR="0067137B" w:rsidRPr="006D5972" w:rsidRDefault="0067137B" w:rsidP="006D5972">
      <w:pPr>
        <w:pStyle w:val="ListParagraph"/>
        <w:spacing w:after="0" w:line="360" w:lineRule="auto"/>
        <w:ind w:left="357"/>
        <w:jc w:val="both"/>
        <w:rPr>
          <w:rFonts w:ascii="Arial" w:hAnsi="Arial" w:cs="Arial"/>
          <w:sz w:val="24"/>
          <w:szCs w:val="24"/>
        </w:rPr>
      </w:pPr>
    </w:p>
    <w:p w14:paraId="3ADBA68C" w14:textId="022EBD00" w:rsidR="00EE7751" w:rsidRPr="006D5972" w:rsidRDefault="00A05F65"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t>It emerges from the record that, o</w:t>
      </w:r>
      <w:r w:rsidR="00780ED7" w:rsidRPr="006D5972">
        <w:rPr>
          <w:rFonts w:ascii="Arial" w:hAnsi="Arial" w:cs="Arial"/>
          <w:sz w:val="24"/>
          <w:szCs w:val="24"/>
        </w:rPr>
        <w:t>n 22 September 2005, t</w:t>
      </w:r>
      <w:r w:rsidR="00AC0A55" w:rsidRPr="006D5972">
        <w:rPr>
          <w:rFonts w:ascii="Arial" w:hAnsi="Arial" w:cs="Arial"/>
          <w:sz w:val="24"/>
          <w:szCs w:val="24"/>
        </w:rPr>
        <w:t xml:space="preserve">he </w:t>
      </w:r>
      <w:r w:rsidR="0061403A" w:rsidRPr="006D5972">
        <w:rPr>
          <w:rFonts w:ascii="Arial" w:hAnsi="Arial" w:cs="Arial"/>
          <w:sz w:val="24"/>
          <w:szCs w:val="24"/>
        </w:rPr>
        <w:t xml:space="preserve">Applicant </w:t>
      </w:r>
      <w:r w:rsidR="00AC0A55" w:rsidRPr="006D5972">
        <w:rPr>
          <w:rFonts w:ascii="Arial" w:hAnsi="Arial" w:cs="Arial"/>
          <w:sz w:val="24"/>
          <w:szCs w:val="24"/>
        </w:rPr>
        <w:t xml:space="preserve">was </w:t>
      </w:r>
      <w:r w:rsidR="00780ED7" w:rsidRPr="006D5972">
        <w:rPr>
          <w:rFonts w:ascii="Arial" w:hAnsi="Arial" w:cs="Arial"/>
          <w:sz w:val="24"/>
          <w:szCs w:val="24"/>
        </w:rPr>
        <w:t>arrested at Rubaragazi village following an attack</w:t>
      </w:r>
      <w:r w:rsidR="00CE6263" w:rsidRPr="006D5972">
        <w:rPr>
          <w:rFonts w:ascii="Arial" w:hAnsi="Arial" w:cs="Arial"/>
          <w:sz w:val="24"/>
          <w:szCs w:val="24"/>
        </w:rPr>
        <w:t xml:space="preserve"> </w:t>
      </w:r>
      <w:r w:rsidR="00EE7751" w:rsidRPr="006D5972">
        <w:rPr>
          <w:rFonts w:ascii="Arial" w:hAnsi="Arial" w:cs="Arial"/>
          <w:sz w:val="24"/>
          <w:szCs w:val="24"/>
        </w:rPr>
        <w:t xml:space="preserve">that he and five </w:t>
      </w:r>
      <w:r w:rsidR="00093681" w:rsidRPr="006D5972">
        <w:rPr>
          <w:rFonts w:ascii="Arial" w:hAnsi="Arial" w:cs="Arial"/>
          <w:sz w:val="24"/>
          <w:szCs w:val="24"/>
        </w:rPr>
        <w:t xml:space="preserve">(5) </w:t>
      </w:r>
      <w:r w:rsidR="00EE7751" w:rsidRPr="006D5972">
        <w:rPr>
          <w:rFonts w:ascii="Arial" w:hAnsi="Arial" w:cs="Arial"/>
          <w:sz w:val="24"/>
          <w:szCs w:val="24"/>
        </w:rPr>
        <w:t xml:space="preserve">other </w:t>
      </w:r>
      <w:r w:rsidR="00BA6EA1" w:rsidRPr="006D5972">
        <w:rPr>
          <w:rFonts w:ascii="Arial" w:hAnsi="Arial" w:cs="Arial"/>
          <w:sz w:val="24"/>
          <w:szCs w:val="24"/>
        </w:rPr>
        <w:t xml:space="preserve">persons </w:t>
      </w:r>
      <w:r w:rsidR="00EE7751" w:rsidRPr="006D5972">
        <w:rPr>
          <w:rFonts w:ascii="Arial" w:hAnsi="Arial" w:cs="Arial"/>
          <w:sz w:val="24"/>
          <w:szCs w:val="24"/>
        </w:rPr>
        <w:t>perpetrated</w:t>
      </w:r>
      <w:r w:rsidR="00BA6EA1" w:rsidRPr="006D5972">
        <w:rPr>
          <w:rFonts w:ascii="Arial" w:hAnsi="Arial" w:cs="Arial"/>
          <w:sz w:val="24"/>
          <w:szCs w:val="24"/>
        </w:rPr>
        <w:t xml:space="preserve"> around Rubaragazi Island</w:t>
      </w:r>
      <w:r w:rsidR="00EE7751" w:rsidRPr="006D5972">
        <w:rPr>
          <w:rFonts w:ascii="Arial" w:hAnsi="Arial" w:cs="Arial"/>
          <w:sz w:val="24"/>
          <w:szCs w:val="24"/>
        </w:rPr>
        <w:t xml:space="preserve"> on 7 September 2005</w:t>
      </w:r>
      <w:r w:rsidR="005F7979" w:rsidRPr="006D5972">
        <w:rPr>
          <w:rFonts w:ascii="Arial" w:hAnsi="Arial" w:cs="Arial"/>
          <w:sz w:val="24"/>
          <w:szCs w:val="24"/>
        </w:rPr>
        <w:t xml:space="preserve"> </w:t>
      </w:r>
      <w:r w:rsidR="00D33C32" w:rsidRPr="006D5972">
        <w:rPr>
          <w:rFonts w:ascii="Arial" w:hAnsi="Arial" w:cs="Arial"/>
          <w:sz w:val="24"/>
          <w:szCs w:val="24"/>
        </w:rPr>
        <w:t xml:space="preserve">on </w:t>
      </w:r>
      <w:r w:rsidR="00C820E5" w:rsidRPr="006D5972">
        <w:rPr>
          <w:rFonts w:ascii="Arial" w:hAnsi="Arial" w:cs="Arial"/>
          <w:sz w:val="24"/>
          <w:szCs w:val="24"/>
        </w:rPr>
        <w:t xml:space="preserve">Magongo William and Faida Charles </w:t>
      </w:r>
      <w:r w:rsidR="00EE7751" w:rsidRPr="006D5972">
        <w:rPr>
          <w:rFonts w:ascii="Arial" w:hAnsi="Arial" w:cs="Arial"/>
          <w:sz w:val="24"/>
          <w:szCs w:val="24"/>
        </w:rPr>
        <w:t>who w</w:t>
      </w:r>
      <w:r w:rsidR="00C820E5" w:rsidRPr="006D5972">
        <w:rPr>
          <w:rFonts w:ascii="Arial" w:hAnsi="Arial" w:cs="Arial"/>
          <w:sz w:val="24"/>
          <w:szCs w:val="24"/>
        </w:rPr>
        <w:t>ere fishing o</w:t>
      </w:r>
      <w:r w:rsidR="00EE7751" w:rsidRPr="006D5972">
        <w:rPr>
          <w:rFonts w:ascii="Arial" w:hAnsi="Arial" w:cs="Arial"/>
          <w:sz w:val="24"/>
          <w:szCs w:val="24"/>
        </w:rPr>
        <w:t>n a</w:t>
      </w:r>
      <w:r w:rsidR="00780ED7" w:rsidRPr="006D5972">
        <w:rPr>
          <w:rFonts w:ascii="Arial" w:hAnsi="Arial" w:cs="Arial"/>
          <w:sz w:val="24"/>
          <w:szCs w:val="24"/>
        </w:rPr>
        <w:t xml:space="preserve"> boat belonging to Gregor</w:t>
      </w:r>
      <w:r w:rsidR="00EE7751" w:rsidRPr="006D5972">
        <w:rPr>
          <w:rFonts w:ascii="Arial" w:hAnsi="Arial" w:cs="Arial"/>
          <w:sz w:val="24"/>
          <w:szCs w:val="24"/>
        </w:rPr>
        <w:t>y</w:t>
      </w:r>
      <w:r w:rsidR="00780ED7" w:rsidRPr="006D5972">
        <w:rPr>
          <w:rFonts w:ascii="Arial" w:hAnsi="Arial" w:cs="Arial"/>
          <w:sz w:val="24"/>
          <w:szCs w:val="24"/>
        </w:rPr>
        <w:t xml:space="preserve"> John</w:t>
      </w:r>
      <w:r w:rsidR="00EE7751" w:rsidRPr="006D5972">
        <w:rPr>
          <w:rFonts w:ascii="Arial" w:hAnsi="Arial" w:cs="Arial"/>
          <w:sz w:val="24"/>
          <w:szCs w:val="24"/>
        </w:rPr>
        <w:t xml:space="preserve"> Kazembe</w:t>
      </w:r>
      <w:r w:rsidR="00780ED7" w:rsidRPr="006D5972">
        <w:rPr>
          <w:rFonts w:ascii="Arial" w:hAnsi="Arial" w:cs="Arial"/>
          <w:sz w:val="24"/>
          <w:szCs w:val="24"/>
        </w:rPr>
        <w:t xml:space="preserve">. </w:t>
      </w:r>
      <w:r w:rsidR="00EE7751" w:rsidRPr="006D5972">
        <w:rPr>
          <w:rFonts w:ascii="Arial" w:hAnsi="Arial" w:cs="Arial"/>
          <w:sz w:val="24"/>
          <w:szCs w:val="24"/>
        </w:rPr>
        <w:t>The</w:t>
      </w:r>
      <w:r w:rsidR="0015112B" w:rsidRPr="006D5972">
        <w:rPr>
          <w:rFonts w:ascii="Arial" w:hAnsi="Arial" w:cs="Arial"/>
          <w:sz w:val="24"/>
          <w:szCs w:val="24"/>
        </w:rPr>
        <w:t>y</w:t>
      </w:r>
      <w:r w:rsidR="00BA6EA1" w:rsidRPr="006D5972">
        <w:rPr>
          <w:rFonts w:ascii="Arial" w:hAnsi="Arial" w:cs="Arial"/>
          <w:sz w:val="24"/>
          <w:szCs w:val="24"/>
        </w:rPr>
        <w:t xml:space="preserve"> </w:t>
      </w:r>
      <w:r w:rsidR="00EE7751" w:rsidRPr="006D5972">
        <w:rPr>
          <w:rFonts w:ascii="Arial" w:hAnsi="Arial" w:cs="Arial"/>
          <w:sz w:val="24"/>
          <w:szCs w:val="24"/>
        </w:rPr>
        <w:t xml:space="preserve">robbed the </w:t>
      </w:r>
      <w:r w:rsidR="00C820E5" w:rsidRPr="006D5972">
        <w:rPr>
          <w:rFonts w:ascii="Arial" w:hAnsi="Arial" w:cs="Arial"/>
          <w:sz w:val="24"/>
          <w:szCs w:val="24"/>
        </w:rPr>
        <w:t xml:space="preserve">two </w:t>
      </w:r>
      <w:r w:rsidR="0015112B" w:rsidRPr="006D5972">
        <w:rPr>
          <w:rFonts w:ascii="Arial" w:hAnsi="Arial" w:cs="Arial"/>
          <w:sz w:val="24"/>
          <w:szCs w:val="24"/>
        </w:rPr>
        <w:t xml:space="preserve">(2) </w:t>
      </w:r>
      <w:r w:rsidR="00BE426A" w:rsidRPr="006D5972">
        <w:rPr>
          <w:rFonts w:ascii="Arial" w:hAnsi="Arial" w:cs="Arial"/>
          <w:sz w:val="24"/>
          <w:szCs w:val="24"/>
        </w:rPr>
        <w:t xml:space="preserve">aforementioned </w:t>
      </w:r>
      <w:r w:rsidR="00C820E5" w:rsidRPr="006D5972">
        <w:rPr>
          <w:rFonts w:ascii="Arial" w:hAnsi="Arial" w:cs="Arial"/>
          <w:sz w:val="24"/>
          <w:szCs w:val="24"/>
        </w:rPr>
        <w:t>fisherme</w:t>
      </w:r>
      <w:r w:rsidR="00EE7751" w:rsidRPr="006D5972">
        <w:rPr>
          <w:rFonts w:ascii="Arial" w:hAnsi="Arial" w:cs="Arial"/>
          <w:sz w:val="24"/>
          <w:szCs w:val="24"/>
        </w:rPr>
        <w:t>n of an out</w:t>
      </w:r>
      <w:r w:rsidR="00D33C32" w:rsidRPr="006D5972">
        <w:rPr>
          <w:rFonts w:ascii="Arial" w:hAnsi="Arial" w:cs="Arial"/>
          <w:sz w:val="24"/>
          <w:szCs w:val="24"/>
        </w:rPr>
        <w:t>-</w:t>
      </w:r>
      <w:r w:rsidR="00EE7751" w:rsidRPr="006D5972">
        <w:rPr>
          <w:rFonts w:ascii="Arial" w:hAnsi="Arial" w:cs="Arial"/>
          <w:sz w:val="24"/>
          <w:szCs w:val="24"/>
        </w:rPr>
        <w:t xml:space="preserve">boat engine, a fuel tank, a fuel line, an engine switch and fourty seven (47) fishing nets. </w:t>
      </w:r>
    </w:p>
    <w:p w14:paraId="24CD0FF1" w14:textId="77777777" w:rsidR="00EE7751" w:rsidRPr="006D5972" w:rsidRDefault="00EE7751" w:rsidP="00C005DD">
      <w:pPr>
        <w:pStyle w:val="ListParagraph"/>
        <w:spacing w:after="0" w:line="360" w:lineRule="auto"/>
        <w:ind w:left="540" w:hanging="540"/>
        <w:jc w:val="both"/>
        <w:rPr>
          <w:rFonts w:ascii="Arial" w:hAnsi="Arial" w:cs="Arial"/>
          <w:sz w:val="24"/>
          <w:szCs w:val="24"/>
        </w:rPr>
      </w:pPr>
    </w:p>
    <w:p w14:paraId="0522B37B" w14:textId="2D620431" w:rsidR="00E00AF8" w:rsidRPr="006D5972" w:rsidRDefault="00EE7751"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t xml:space="preserve">The Applicant was </w:t>
      </w:r>
      <w:r w:rsidR="00AC0A55" w:rsidRPr="006D5972">
        <w:rPr>
          <w:rFonts w:ascii="Arial" w:hAnsi="Arial" w:cs="Arial"/>
          <w:sz w:val="24"/>
          <w:szCs w:val="24"/>
        </w:rPr>
        <w:t>charged</w:t>
      </w:r>
      <w:r w:rsidR="00BE426A" w:rsidRPr="006D5972">
        <w:rPr>
          <w:rFonts w:ascii="Arial" w:hAnsi="Arial" w:cs="Arial"/>
          <w:sz w:val="24"/>
          <w:szCs w:val="24"/>
        </w:rPr>
        <w:t xml:space="preserve"> on 26 September 2006,</w:t>
      </w:r>
      <w:r w:rsidR="00AC0A55" w:rsidRPr="006D5972">
        <w:rPr>
          <w:rFonts w:ascii="Arial" w:hAnsi="Arial" w:cs="Arial"/>
          <w:sz w:val="24"/>
          <w:szCs w:val="24"/>
        </w:rPr>
        <w:t xml:space="preserve"> with the offence of armed robbery before the District Court of Sengerema</w:t>
      </w:r>
      <w:r w:rsidR="005F7979" w:rsidRPr="006D5972">
        <w:rPr>
          <w:rFonts w:ascii="Arial" w:hAnsi="Arial" w:cs="Arial"/>
          <w:sz w:val="24"/>
          <w:szCs w:val="24"/>
        </w:rPr>
        <w:t xml:space="preserve"> at Sengerema</w:t>
      </w:r>
      <w:r w:rsidR="00A76B93" w:rsidRPr="006D5972">
        <w:rPr>
          <w:rFonts w:ascii="Arial" w:hAnsi="Arial" w:cs="Arial"/>
          <w:sz w:val="24"/>
          <w:szCs w:val="24"/>
        </w:rPr>
        <w:t xml:space="preserve"> in Mwanza,</w:t>
      </w:r>
      <w:r w:rsidR="00AC0A55" w:rsidRPr="006D5972">
        <w:rPr>
          <w:rFonts w:ascii="Arial" w:hAnsi="Arial" w:cs="Arial"/>
          <w:sz w:val="24"/>
          <w:szCs w:val="24"/>
        </w:rPr>
        <w:t xml:space="preserve"> in Criminal Case No. 288 of 2005. </w:t>
      </w:r>
      <w:r w:rsidR="0015112B" w:rsidRPr="006D5972">
        <w:rPr>
          <w:rFonts w:ascii="Arial" w:hAnsi="Arial" w:cs="Arial"/>
          <w:sz w:val="24"/>
          <w:szCs w:val="24"/>
        </w:rPr>
        <w:t>On 14 November 2006, th</w:t>
      </w:r>
      <w:r w:rsidR="002A1218" w:rsidRPr="006D5972">
        <w:rPr>
          <w:rFonts w:ascii="Arial" w:hAnsi="Arial" w:cs="Arial"/>
          <w:sz w:val="24"/>
          <w:szCs w:val="24"/>
        </w:rPr>
        <w:t>at Court</w:t>
      </w:r>
      <w:r w:rsidR="002A1218" w:rsidRPr="006D5972">
        <w:rPr>
          <w:rFonts w:ascii="Arial" w:hAnsi="Arial" w:cs="Arial"/>
          <w:b/>
          <w:sz w:val="24"/>
          <w:szCs w:val="24"/>
        </w:rPr>
        <w:t xml:space="preserve"> </w:t>
      </w:r>
      <w:r w:rsidR="00AC0A55" w:rsidRPr="006D5972">
        <w:rPr>
          <w:rFonts w:ascii="Arial" w:hAnsi="Arial" w:cs="Arial"/>
          <w:sz w:val="24"/>
          <w:szCs w:val="24"/>
        </w:rPr>
        <w:t xml:space="preserve">convicted </w:t>
      </w:r>
      <w:r w:rsidR="0015112B" w:rsidRPr="006D5972">
        <w:rPr>
          <w:rFonts w:ascii="Arial" w:hAnsi="Arial" w:cs="Arial"/>
          <w:sz w:val="24"/>
          <w:szCs w:val="24"/>
        </w:rPr>
        <w:t xml:space="preserve">the Applicant </w:t>
      </w:r>
      <w:r w:rsidR="003F57A5" w:rsidRPr="006D5972">
        <w:rPr>
          <w:rFonts w:ascii="Arial" w:hAnsi="Arial" w:cs="Arial"/>
          <w:sz w:val="24"/>
          <w:szCs w:val="24"/>
        </w:rPr>
        <w:t xml:space="preserve">and </w:t>
      </w:r>
      <w:r w:rsidR="00FF49C9" w:rsidRPr="006D5972">
        <w:rPr>
          <w:rFonts w:ascii="Arial" w:hAnsi="Arial" w:cs="Arial"/>
          <w:sz w:val="24"/>
          <w:szCs w:val="24"/>
        </w:rPr>
        <w:t xml:space="preserve">sentenced </w:t>
      </w:r>
      <w:r w:rsidR="0015112B" w:rsidRPr="006D5972">
        <w:rPr>
          <w:rFonts w:ascii="Arial" w:hAnsi="Arial" w:cs="Arial"/>
          <w:sz w:val="24"/>
          <w:szCs w:val="24"/>
        </w:rPr>
        <w:t xml:space="preserve">him </w:t>
      </w:r>
      <w:r w:rsidR="00AC0A55" w:rsidRPr="006D5972">
        <w:rPr>
          <w:rFonts w:ascii="Arial" w:hAnsi="Arial" w:cs="Arial"/>
          <w:sz w:val="24"/>
          <w:szCs w:val="24"/>
        </w:rPr>
        <w:t>t</w:t>
      </w:r>
      <w:r w:rsidR="00FF49C9" w:rsidRPr="006D5972">
        <w:rPr>
          <w:rFonts w:ascii="Arial" w:hAnsi="Arial" w:cs="Arial"/>
          <w:sz w:val="24"/>
          <w:szCs w:val="24"/>
        </w:rPr>
        <w:t xml:space="preserve">o thirty (30) years </w:t>
      </w:r>
      <w:r w:rsidR="003F57A5" w:rsidRPr="006D5972">
        <w:rPr>
          <w:rFonts w:ascii="Arial" w:hAnsi="Arial" w:cs="Arial"/>
          <w:sz w:val="24"/>
          <w:szCs w:val="24"/>
        </w:rPr>
        <w:t xml:space="preserve">imprisonment. </w:t>
      </w:r>
    </w:p>
    <w:p w14:paraId="277C3722" w14:textId="77777777" w:rsidR="00CE6263" w:rsidRPr="006D5972" w:rsidRDefault="00CE6263" w:rsidP="00C005DD">
      <w:pPr>
        <w:pStyle w:val="ListParagraph"/>
        <w:spacing w:after="0" w:line="360" w:lineRule="auto"/>
        <w:ind w:left="540" w:hanging="540"/>
        <w:rPr>
          <w:rFonts w:ascii="Arial" w:hAnsi="Arial" w:cs="Arial"/>
          <w:sz w:val="24"/>
          <w:szCs w:val="24"/>
        </w:rPr>
      </w:pPr>
    </w:p>
    <w:p w14:paraId="4818D876" w14:textId="458FC415" w:rsidR="00D33968" w:rsidRPr="006D5972" w:rsidRDefault="0061403A"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t xml:space="preserve">On 7 February 2007, the </w:t>
      </w:r>
      <w:r w:rsidR="00FF49C9" w:rsidRPr="006D5972">
        <w:rPr>
          <w:rFonts w:ascii="Arial" w:hAnsi="Arial" w:cs="Arial"/>
          <w:sz w:val="24"/>
          <w:szCs w:val="24"/>
        </w:rPr>
        <w:t>Appl</w:t>
      </w:r>
      <w:r w:rsidR="00BD4064" w:rsidRPr="006D5972">
        <w:rPr>
          <w:rFonts w:ascii="Arial" w:hAnsi="Arial" w:cs="Arial"/>
          <w:sz w:val="24"/>
          <w:szCs w:val="24"/>
        </w:rPr>
        <w:t xml:space="preserve">icant </w:t>
      </w:r>
      <w:r w:rsidRPr="006D5972">
        <w:rPr>
          <w:rFonts w:ascii="Arial" w:hAnsi="Arial" w:cs="Arial"/>
          <w:sz w:val="24"/>
          <w:szCs w:val="24"/>
        </w:rPr>
        <w:t xml:space="preserve">filed Criminal Appeal No. 52 of 2007 at the High Court of </w:t>
      </w:r>
      <w:r w:rsidR="006A5660" w:rsidRPr="006D5972">
        <w:rPr>
          <w:rFonts w:ascii="Arial" w:hAnsi="Arial" w:cs="Arial"/>
          <w:sz w:val="24"/>
          <w:szCs w:val="24"/>
        </w:rPr>
        <w:t xml:space="preserve">Tanzania at </w:t>
      </w:r>
      <w:r w:rsidRPr="006D5972">
        <w:rPr>
          <w:rFonts w:ascii="Arial" w:hAnsi="Arial" w:cs="Arial"/>
          <w:sz w:val="24"/>
          <w:szCs w:val="24"/>
        </w:rPr>
        <w:t>Mwanza. On 4 February 2009, this appeal was struck out for lack of a proper notice of appeal</w:t>
      </w:r>
      <w:r w:rsidR="0058315E" w:rsidRPr="006D5972">
        <w:rPr>
          <w:rFonts w:ascii="Arial" w:hAnsi="Arial" w:cs="Arial"/>
          <w:sz w:val="24"/>
          <w:szCs w:val="24"/>
        </w:rPr>
        <w:t xml:space="preserve">. By the same </w:t>
      </w:r>
      <w:r w:rsidR="00D33C32" w:rsidRPr="006D5972">
        <w:rPr>
          <w:rFonts w:ascii="Arial" w:hAnsi="Arial" w:cs="Arial"/>
          <w:sz w:val="24"/>
          <w:szCs w:val="24"/>
        </w:rPr>
        <w:t>decision</w:t>
      </w:r>
      <w:r w:rsidR="0058315E" w:rsidRPr="006D5972">
        <w:rPr>
          <w:rFonts w:ascii="Arial" w:hAnsi="Arial" w:cs="Arial"/>
          <w:sz w:val="24"/>
          <w:szCs w:val="24"/>
        </w:rPr>
        <w:t xml:space="preserve"> </w:t>
      </w:r>
      <w:r w:rsidR="006A5660" w:rsidRPr="006D5972">
        <w:rPr>
          <w:rFonts w:ascii="Arial" w:hAnsi="Arial" w:cs="Arial"/>
          <w:sz w:val="24"/>
          <w:szCs w:val="24"/>
        </w:rPr>
        <w:t>striking out the Appeal,</w:t>
      </w:r>
      <w:r w:rsidR="006A5660" w:rsidRPr="006D5972">
        <w:rPr>
          <w:rFonts w:ascii="Arial" w:hAnsi="Arial" w:cs="Arial"/>
          <w:b/>
          <w:sz w:val="24"/>
          <w:szCs w:val="24"/>
        </w:rPr>
        <w:t xml:space="preserve"> </w:t>
      </w:r>
      <w:r w:rsidR="0058315E" w:rsidRPr="006D5972">
        <w:rPr>
          <w:rFonts w:ascii="Arial" w:hAnsi="Arial" w:cs="Arial"/>
          <w:sz w:val="24"/>
          <w:szCs w:val="24"/>
        </w:rPr>
        <w:t xml:space="preserve">the Court </w:t>
      </w:r>
      <w:r w:rsidRPr="006D5972">
        <w:rPr>
          <w:rFonts w:ascii="Arial" w:hAnsi="Arial" w:cs="Arial"/>
          <w:sz w:val="24"/>
          <w:szCs w:val="24"/>
        </w:rPr>
        <w:t xml:space="preserve">allowed </w:t>
      </w:r>
      <w:r w:rsidR="0058315E" w:rsidRPr="006D5972">
        <w:rPr>
          <w:rFonts w:ascii="Arial" w:hAnsi="Arial" w:cs="Arial"/>
          <w:sz w:val="24"/>
          <w:szCs w:val="24"/>
        </w:rPr>
        <w:t xml:space="preserve">the Applicant </w:t>
      </w:r>
      <w:r w:rsidRPr="006D5972">
        <w:rPr>
          <w:rFonts w:ascii="Arial" w:hAnsi="Arial" w:cs="Arial"/>
          <w:sz w:val="24"/>
          <w:szCs w:val="24"/>
        </w:rPr>
        <w:t xml:space="preserve">to </w:t>
      </w:r>
      <w:r w:rsidR="0058315E" w:rsidRPr="006D5972">
        <w:rPr>
          <w:rFonts w:ascii="Arial" w:hAnsi="Arial" w:cs="Arial"/>
          <w:sz w:val="24"/>
          <w:szCs w:val="24"/>
        </w:rPr>
        <w:t>seek leave to file his notice of appeal out of time</w:t>
      </w:r>
      <w:r w:rsidR="006A5660" w:rsidRPr="006D5972">
        <w:rPr>
          <w:rFonts w:ascii="Arial" w:hAnsi="Arial" w:cs="Arial"/>
          <w:sz w:val="24"/>
          <w:szCs w:val="24"/>
        </w:rPr>
        <w:t>,</w:t>
      </w:r>
      <w:r w:rsidR="0058315E" w:rsidRPr="006D5972">
        <w:rPr>
          <w:rFonts w:ascii="Arial" w:hAnsi="Arial" w:cs="Arial"/>
          <w:sz w:val="24"/>
          <w:szCs w:val="24"/>
        </w:rPr>
        <w:t xml:space="preserve"> which he subsequently did through Miscellaneous Criminal Application No. 88 of 2009 filed at the High Court </w:t>
      </w:r>
      <w:r w:rsidR="006A5660" w:rsidRPr="006D5972">
        <w:rPr>
          <w:rFonts w:ascii="Arial" w:hAnsi="Arial" w:cs="Arial"/>
          <w:sz w:val="24"/>
          <w:szCs w:val="24"/>
        </w:rPr>
        <w:t xml:space="preserve">of Tanzania </w:t>
      </w:r>
      <w:r w:rsidR="0058315E" w:rsidRPr="006D5972">
        <w:rPr>
          <w:rFonts w:ascii="Arial" w:hAnsi="Arial" w:cs="Arial"/>
          <w:sz w:val="24"/>
          <w:szCs w:val="24"/>
        </w:rPr>
        <w:t>at Mwanza. The High Court granted th</w:t>
      </w:r>
      <w:r w:rsidR="00D33968" w:rsidRPr="006D5972">
        <w:rPr>
          <w:rFonts w:ascii="Arial" w:hAnsi="Arial" w:cs="Arial"/>
          <w:sz w:val="24"/>
          <w:szCs w:val="24"/>
        </w:rPr>
        <w:t>e</w:t>
      </w:r>
      <w:r w:rsidR="0058315E" w:rsidRPr="006D5972">
        <w:rPr>
          <w:rFonts w:ascii="Arial" w:hAnsi="Arial" w:cs="Arial"/>
          <w:sz w:val="24"/>
          <w:szCs w:val="24"/>
        </w:rPr>
        <w:t xml:space="preserve"> leave </w:t>
      </w:r>
      <w:r w:rsidR="00D33968" w:rsidRPr="006D5972">
        <w:rPr>
          <w:rFonts w:ascii="Arial" w:hAnsi="Arial" w:cs="Arial"/>
          <w:sz w:val="24"/>
          <w:szCs w:val="24"/>
        </w:rPr>
        <w:t xml:space="preserve">sought </w:t>
      </w:r>
      <w:r w:rsidR="0058315E" w:rsidRPr="006D5972">
        <w:rPr>
          <w:rFonts w:ascii="Arial" w:hAnsi="Arial" w:cs="Arial"/>
          <w:sz w:val="24"/>
          <w:szCs w:val="24"/>
        </w:rPr>
        <w:t>by an Order of 6 September 2010</w:t>
      </w:r>
      <w:r w:rsidR="00D33968" w:rsidRPr="006D5972">
        <w:rPr>
          <w:rFonts w:ascii="Arial" w:hAnsi="Arial" w:cs="Arial"/>
          <w:sz w:val="24"/>
          <w:szCs w:val="24"/>
        </w:rPr>
        <w:t xml:space="preserve"> and thereafter, on 27 September 2010, the Applicant filed </w:t>
      </w:r>
      <w:r w:rsidR="0051689C" w:rsidRPr="006D5972">
        <w:rPr>
          <w:rFonts w:ascii="Arial" w:hAnsi="Arial" w:cs="Arial"/>
          <w:sz w:val="24"/>
          <w:szCs w:val="24"/>
        </w:rPr>
        <w:t>Criminal A</w:t>
      </w:r>
      <w:r w:rsidR="00BD4064" w:rsidRPr="006D5972">
        <w:rPr>
          <w:rFonts w:ascii="Arial" w:hAnsi="Arial" w:cs="Arial"/>
          <w:sz w:val="24"/>
          <w:szCs w:val="24"/>
        </w:rPr>
        <w:t>ppeal No. 7</w:t>
      </w:r>
      <w:r w:rsidR="00300E2B" w:rsidRPr="006D5972">
        <w:rPr>
          <w:rFonts w:ascii="Arial" w:hAnsi="Arial" w:cs="Arial"/>
          <w:sz w:val="24"/>
          <w:szCs w:val="24"/>
        </w:rPr>
        <w:t>0</w:t>
      </w:r>
      <w:r w:rsidR="00BD4064" w:rsidRPr="006D5972">
        <w:rPr>
          <w:rFonts w:ascii="Arial" w:hAnsi="Arial" w:cs="Arial"/>
          <w:sz w:val="24"/>
          <w:szCs w:val="24"/>
        </w:rPr>
        <w:t xml:space="preserve"> of </w:t>
      </w:r>
      <w:r w:rsidR="00BD4064" w:rsidRPr="006D5972">
        <w:rPr>
          <w:rFonts w:ascii="Arial" w:hAnsi="Arial" w:cs="Arial"/>
          <w:sz w:val="24"/>
          <w:szCs w:val="24"/>
        </w:rPr>
        <w:lastRenderedPageBreak/>
        <w:t>2010</w:t>
      </w:r>
      <w:r w:rsidR="0029479A" w:rsidRPr="006D5972">
        <w:rPr>
          <w:rFonts w:ascii="Arial" w:hAnsi="Arial" w:cs="Arial"/>
          <w:sz w:val="24"/>
          <w:szCs w:val="24"/>
        </w:rPr>
        <w:t xml:space="preserve"> </w:t>
      </w:r>
      <w:r w:rsidR="00D33968" w:rsidRPr="006D5972">
        <w:rPr>
          <w:rFonts w:ascii="Arial" w:hAnsi="Arial" w:cs="Arial"/>
          <w:sz w:val="24"/>
          <w:szCs w:val="24"/>
        </w:rPr>
        <w:t xml:space="preserve">at the High Court </w:t>
      </w:r>
      <w:r w:rsidR="00BE426A" w:rsidRPr="006D5972">
        <w:rPr>
          <w:rFonts w:ascii="Arial" w:hAnsi="Arial" w:cs="Arial"/>
          <w:sz w:val="24"/>
          <w:szCs w:val="24"/>
        </w:rPr>
        <w:t xml:space="preserve">of Tanzania </w:t>
      </w:r>
      <w:r w:rsidR="00D33968" w:rsidRPr="006D5972">
        <w:rPr>
          <w:rFonts w:ascii="Arial" w:hAnsi="Arial" w:cs="Arial"/>
          <w:sz w:val="24"/>
          <w:szCs w:val="24"/>
        </w:rPr>
        <w:t xml:space="preserve">at Mwanza. On 8 December 2010, the High Court </w:t>
      </w:r>
      <w:r w:rsidR="00BE426A" w:rsidRPr="006D5972">
        <w:rPr>
          <w:rFonts w:ascii="Arial" w:hAnsi="Arial" w:cs="Arial"/>
          <w:sz w:val="24"/>
          <w:szCs w:val="24"/>
        </w:rPr>
        <w:t xml:space="preserve">of Tanzania </w:t>
      </w:r>
      <w:r w:rsidR="00D33968" w:rsidRPr="006D5972">
        <w:rPr>
          <w:rFonts w:ascii="Arial" w:hAnsi="Arial" w:cs="Arial"/>
          <w:sz w:val="24"/>
          <w:szCs w:val="24"/>
        </w:rPr>
        <w:t xml:space="preserve">at Mwanza, </w:t>
      </w:r>
      <w:r w:rsidR="00D33C32" w:rsidRPr="006D5972">
        <w:rPr>
          <w:rFonts w:ascii="Arial" w:hAnsi="Arial" w:cs="Arial"/>
          <w:sz w:val="24"/>
          <w:szCs w:val="24"/>
        </w:rPr>
        <w:t xml:space="preserve">dismissed the </w:t>
      </w:r>
      <w:r w:rsidR="00D33968" w:rsidRPr="006D5972">
        <w:rPr>
          <w:rFonts w:ascii="Arial" w:hAnsi="Arial" w:cs="Arial"/>
          <w:sz w:val="24"/>
          <w:szCs w:val="24"/>
        </w:rPr>
        <w:t xml:space="preserve">appeal. </w:t>
      </w:r>
    </w:p>
    <w:p w14:paraId="7C351070" w14:textId="77777777" w:rsidR="00D33968" w:rsidRPr="006D5972" w:rsidRDefault="00D33968" w:rsidP="00C005DD">
      <w:pPr>
        <w:pStyle w:val="ListParagraph"/>
        <w:spacing w:after="0" w:line="360" w:lineRule="auto"/>
        <w:ind w:left="540" w:hanging="540"/>
        <w:rPr>
          <w:rFonts w:ascii="Arial" w:hAnsi="Arial" w:cs="Arial"/>
          <w:sz w:val="24"/>
          <w:szCs w:val="24"/>
        </w:rPr>
      </w:pPr>
    </w:p>
    <w:p w14:paraId="1AC49645" w14:textId="20704A7C" w:rsidR="001F4124" w:rsidRPr="006D5972" w:rsidRDefault="00D33968"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t xml:space="preserve">On 21 December 2010, the Applicant filed </w:t>
      </w:r>
      <w:r w:rsidR="00515725" w:rsidRPr="006D5972">
        <w:rPr>
          <w:rFonts w:ascii="Arial" w:hAnsi="Arial" w:cs="Arial"/>
          <w:sz w:val="24"/>
          <w:szCs w:val="24"/>
        </w:rPr>
        <w:t xml:space="preserve">an appeal which was subsequently registered as </w:t>
      </w:r>
      <w:r w:rsidR="001F4124" w:rsidRPr="006D5972">
        <w:rPr>
          <w:rFonts w:ascii="Arial" w:hAnsi="Arial" w:cs="Arial"/>
          <w:sz w:val="24"/>
          <w:szCs w:val="24"/>
        </w:rPr>
        <w:t xml:space="preserve">Criminal Appeal No. 102 of 2011 </w:t>
      </w:r>
      <w:r w:rsidRPr="006D5972">
        <w:rPr>
          <w:rFonts w:ascii="Arial" w:hAnsi="Arial" w:cs="Arial"/>
          <w:sz w:val="24"/>
          <w:szCs w:val="24"/>
        </w:rPr>
        <w:t xml:space="preserve">at </w:t>
      </w:r>
      <w:r w:rsidR="00E00AF8" w:rsidRPr="006D5972">
        <w:rPr>
          <w:rFonts w:ascii="Arial" w:hAnsi="Arial" w:cs="Arial"/>
          <w:sz w:val="24"/>
          <w:szCs w:val="24"/>
        </w:rPr>
        <w:t>the Court of Appeal of Tanzania at Mwanza</w:t>
      </w:r>
      <w:r w:rsidR="003C6404" w:rsidRPr="006D5972">
        <w:rPr>
          <w:rFonts w:ascii="Arial" w:hAnsi="Arial" w:cs="Arial"/>
          <w:sz w:val="24"/>
          <w:szCs w:val="24"/>
        </w:rPr>
        <w:t>. On 29 July 2013, the Court of Appeal dismissed the appeal and upheld his conviction and sentence</w:t>
      </w:r>
      <w:r w:rsidR="001F4124" w:rsidRPr="006D5972">
        <w:rPr>
          <w:rFonts w:ascii="Arial" w:hAnsi="Arial" w:cs="Arial"/>
          <w:sz w:val="24"/>
          <w:szCs w:val="24"/>
        </w:rPr>
        <w:t xml:space="preserve">. </w:t>
      </w:r>
      <w:r w:rsidR="007577AA" w:rsidRPr="006D5972">
        <w:rPr>
          <w:rFonts w:ascii="Arial" w:hAnsi="Arial" w:cs="Arial"/>
          <w:sz w:val="24"/>
          <w:szCs w:val="24"/>
        </w:rPr>
        <w:t xml:space="preserve">On 13 September 2013, the Applicant filed </w:t>
      </w:r>
      <w:r w:rsidR="009B36D9" w:rsidRPr="006D5972">
        <w:rPr>
          <w:rFonts w:ascii="Arial" w:hAnsi="Arial" w:cs="Arial"/>
          <w:sz w:val="24"/>
          <w:szCs w:val="24"/>
        </w:rPr>
        <w:t xml:space="preserve">Criminal Application No. 16 of 2013 </w:t>
      </w:r>
      <w:r w:rsidR="007577AA" w:rsidRPr="006D5972">
        <w:rPr>
          <w:rFonts w:ascii="Arial" w:hAnsi="Arial" w:cs="Arial"/>
          <w:sz w:val="24"/>
          <w:szCs w:val="24"/>
        </w:rPr>
        <w:t xml:space="preserve">for </w:t>
      </w:r>
      <w:r w:rsidR="001F4124" w:rsidRPr="006D5972">
        <w:rPr>
          <w:rFonts w:ascii="Arial" w:hAnsi="Arial" w:cs="Arial"/>
          <w:sz w:val="24"/>
          <w:szCs w:val="24"/>
        </w:rPr>
        <w:t xml:space="preserve">Review of the Court of Appeal’s </w:t>
      </w:r>
      <w:r w:rsidR="007577AA" w:rsidRPr="006D5972">
        <w:rPr>
          <w:rFonts w:ascii="Arial" w:hAnsi="Arial" w:cs="Arial"/>
          <w:sz w:val="24"/>
          <w:szCs w:val="24"/>
        </w:rPr>
        <w:t>judgment of 29 July 2013</w:t>
      </w:r>
      <w:r w:rsidR="001F4124" w:rsidRPr="006D5972">
        <w:rPr>
          <w:rFonts w:ascii="Arial" w:hAnsi="Arial" w:cs="Arial"/>
          <w:sz w:val="24"/>
          <w:szCs w:val="24"/>
        </w:rPr>
        <w:t>.</w:t>
      </w:r>
      <w:r w:rsidR="00285A45" w:rsidRPr="006D5972">
        <w:rPr>
          <w:rFonts w:ascii="Arial" w:hAnsi="Arial" w:cs="Arial"/>
          <w:sz w:val="24"/>
          <w:szCs w:val="24"/>
        </w:rPr>
        <w:t xml:space="preserve"> </w:t>
      </w:r>
      <w:r w:rsidR="00515725" w:rsidRPr="006D5972">
        <w:rPr>
          <w:rFonts w:ascii="Arial" w:hAnsi="Arial" w:cs="Arial"/>
          <w:sz w:val="24"/>
          <w:szCs w:val="24"/>
        </w:rPr>
        <w:t xml:space="preserve">This Application for review was pending at the time of filing of the Application. </w:t>
      </w:r>
    </w:p>
    <w:p w14:paraId="02C59908" w14:textId="77777777" w:rsidR="0099020F" w:rsidRPr="006D5972" w:rsidRDefault="0099020F" w:rsidP="00C005DD">
      <w:pPr>
        <w:pStyle w:val="ListParagraph"/>
        <w:spacing w:after="0" w:line="360" w:lineRule="auto"/>
        <w:ind w:left="540" w:hanging="540"/>
        <w:jc w:val="both"/>
        <w:rPr>
          <w:rFonts w:ascii="Arial" w:hAnsi="Arial" w:cs="Arial"/>
          <w:sz w:val="24"/>
          <w:szCs w:val="24"/>
        </w:rPr>
      </w:pPr>
    </w:p>
    <w:p w14:paraId="718C71B7" w14:textId="6C211A40" w:rsidR="007577AA" w:rsidRPr="006D5972" w:rsidRDefault="004E7C43" w:rsidP="00C005DD">
      <w:pPr>
        <w:pStyle w:val="ListParagraph"/>
        <w:numPr>
          <w:ilvl w:val="0"/>
          <w:numId w:val="1"/>
        </w:numPr>
        <w:spacing w:after="0" w:line="360" w:lineRule="auto"/>
        <w:ind w:left="540" w:hanging="540"/>
        <w:jc w:val="both"/>
        <w:rPr>
          <w:rFonts w:ascii="Arial" w:hAnsi="Arial" w:cs="Arial"/>
        </w:rPr>
      </w:pPr>
      <w:r w:rsidRPr="006D5972">
        <w:rPr>
          <w:rFonts w:ascii="Arial" w:hAnsi="Arial" w:cs="Arial"/>
          <w:sz w:val="24"/>
          <w:szCs w:val="24"/>
        </w:rPr>
        <w:t>T</w:t>
      </w:r>
      <w:r w:rsidR="001F4124" w:rsidRPr="006D5972">
        <w:rPr>
          <w:rFonts w:ascii="Arial" w:hAnsi="Arial" w:cs="Arial"/>
          <w:sz w:val="24"/>
          <w:szCs w:val="24"/>
        </w:rPr>
        <w:t>he Applicant filed the present Application</w:t>
      </w:r>
      <w:r w:rsidRPr="006D5972">
        <w:rPr>
          <w:rFonts w:ascii="Arial" w:hAnsi="Arial" w:cs="Arial"/>
          <w:sz w:val="24"/>
          <w:szCs w:val="24"/>
        </w:rPr>
        <w:t xml:space="preserve"> on 5 December 2015</w:t>
      </w:r>
      <w:r w:rsidR="007577AA" w:rsidRPr="006D5972">
        <w:rPr>
          <w:rFonts w:ascii="Arial" w:hAnsi="Arial" w:cs="Arial"/>
          <w:sz w:val="24"/>
          <w:szCs w:val="24"/>
        </w:rPr>
        <w:t xml:space="preserve">. </w:t>
      </w:r>
    </w:p>
    <w:p w14:paraId="6B8F0EBD" w14:textId="77777777" w:rsidR="007A226F" w:rsidRPr="006D5972" w:rsidRDefault="007A226F" w:rsidP="006D5972">
      <w:pPr>
        <w:spacing w:after="0" w:line="360" w:lineRule="auto"/>
        <w:contextualSpacing/>
        <w:jc w:val="both"/>
        <w:rPr>
          <w:rFonts w:ascii="Arial" w:hAnsi="Arial" w:cs="Arial"/>
          <w:sz w:val="24"/>
          <w:szCs w:val="24"/>
        </w:rPr>
      </w:pPr>
    </w:p>
    <w:p w14:paraId="1ADB81EE" w14:textId="77777777" w:rsidR="007234EF" w:rsidRPr="006D5972" w:rsidRDefault="007234EF" w:rsidP="006D5972">
      <w:pPr>
        <w:pStyle w:val="Heading2"/>
        <w:rPr>
          <w:rFonts w:cs="Arial"/>
        </w:rPr>
      </w:pPr>
      <w:bookmarkStart w:id="36" w:name="_Toc18938394"/>
      <w:bookmarkStart w:id="37" w:name="_Toc18942230"/>
      <w:bookmarkStart w:id="38" w:name="_Toc18957851"/>
      <w:bookmarkStart w:id="39" w:name="_Toc18958034"/>
      <w:bookmarkStart w:id="40" w:name="_Toc18958098"/>
      <w:bookmarkStart w:id="41" w:name="_Toc18958172"/>
      <w:bookmarkStart w:id="42" w:name="_Toc18958224"/>
      <w:bookmarkStart w:id="43" w:name="_Toc25788193"/>
      <w:r w:rsidRPr="006D5972">
        <w:rPr>
          <w:rFonts w:cs="Arial"/>
        </w:rPr>
        <w:t xml:space="preserve">Alleged </w:t>
      </w:r>
      <w:r w:rsidR="007577AA" w:rsidRPr="006D5972">
        <w:rPr>
          <w:rFonts w:cs="Arial"/>
        </w:rPr>
        <w:t>v</w:t>
      </w:r>
      <w:r w:rsidRPr="006D5972">
        <w:rPr>
          <w:rFonts w:cs="Arial"/>
        </w:rPr>
        <w:t>iolations</w:t>
      </w:r>
      <w:bookmarkEnd w:id="36"/>
      <w:bookmarkEnd w:id="37"/>
      <w:bookmarkEnd w:id="38"/>
      <w:bookmarkEnd w:id="39"/>
      <w:bookmarkEnd w:id="40"/>
      <w:bookmarkEnd w:id="41"/>
      <w:bookmarkEnd w:id="42"/>
      <w:bookmarkEnd w:id="43"/>
    </w:p>
    <w:p w14:paraId="721442A7" w14:textId="77777777" w:rsidR="0099020F" w:rsidRPr="006D5972" w:rsidRDefault="0099020F" w:rsidP="006D5972">
      <w:pPr>
        <w:pStyle w:val="ListParagraph"/>
        <w:spacing w:after="0" w:line="360" w:lineRule="auto"/>
        <w:ind w:left="360"/>
        <w:jc w:val="both"/>
        <w:rPr>
          <w:rFonts w:ascii="Arial" w:hAnsi="Arial" w:cs="Arial"/>
          <w:sz w:val="24"/>
          <w:szCs w:val="24"/>
        </w:rPr>
      </w:pPr>
    </w:p>
    <w:p w14:paraId="0E4DED8B" w14:textId="69DAB8F9" w:rsidR="00D933E2" w:rsidRPr="006D5972" w:rsidRDefault="007234EF"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t xml:space="preserve">The Applicant alleges that the Respondent </w:t>
      </w:r>
      <w:r w:rsidR="007577AA" w:rsidRPr="006D5972">
        <w:rPr>
          <w:rFonts w:ascii="Arial" w:hAnsi="Arial" w:cs="Arial"/>
          <w:sz w:val="24"/>
          <w:szCs w:val="24"/>
        </w:rPr>
        <w:t xml:space="preserve">State </w:t>
      </w:r>
      <w:r w:rsidRPr="006D5972">
        <w:rPr>
          <w:rFonts w:ascii="Arial" w:hAnsi="Arial" w:cs="Arial"/>
          <w:sz w:val="24"/>
          <w:szCs w:val="24"/>
        </w:rPr>
        <w:t xml:space="preserve">has violated his rights under </w:t>
      </w:r>
      <w:r w:rsidR="00FA1307" w:rsidRPr="006D5972">
        <w:rPr>
          <w:rFonts w:ascii="Arial" w:hAnsi="Arial" w:cs="Arial"/>
          <w:sz w:val="24"/>
          <w:szCs w:val="24"/>
        </w:rPr>
        <w:t xml:space="preserve">Article 2 of the Charter on the right to non-discrimination and </w:t>
      </w:r>
      <w:r w:rsidRPr="006D5972">
        <w:rPr>
          <w:rFonts w:ascii="Arial" w:hAnsi="Arial" w:cs="Arial"/>
          <w:sz w:val="24"/>
          <w:szCs w:val="24"/>
        </w:rPr>
        <w:t>Article 3</w:t>
      </w:r>
      <w:r w:rsidR="005F7979" w:rsidRPr="006D5972">
        <w:rPr>
          <w:rFonts w:ascii="Arial" w:hAnsi="Arial" w:cs="Arial"/>
          <w:sz w:val="24"/>
          <w:szCs w:val="24"/>
        </w:rPr>
        <w:t xml:space="preserve"> </w:t>
      </w:r>
      <w:r w:rsidR="00FA1307" w:rsidRPr="006D5972">
        <w:rPr>
          <w:rFonts w:ascii="Arial" w:hAnsi="Arial" w:cs="Arial"/>
          <w:sz w:val="24"/>
          <w:szCs w:val="24"/>
        </w:rPr>
        <w:t xml:space="preserve">on the right to </w:t>
      </w:r>
      <w:r w:rsidR="00D933E2" w:rsidRPr="006D5972">
        <w:rPr>
          <w:rFonts w:ascii="Arial" w:hAnsi="Arial" w:cs="Arial"/>
          <w:sz w:val="24"/>
          <w:szCs w:val="24"/>
        </w:rPr>
        <w:t>equal</w:t>
      </w:r>
      <w:r w:rsidR="00BE426A" w:rsidRPr="006D5972">
        <w:rPr>
          <w:rFonts w:ascii="Arial" w:hAnsi="Arial" w:cs="Arial"/>
          <w:sz w:val="24"/>
          <w:szCs w:val="24"/>
        </w:rPr>
        <w:t>ity</w:t>
      </w:r>
      <w:r w:rsidR="00D933E2" w:rsidRPr="006D5972">
        <w:rPr>
          <w:rFonts w:ascii="Arial" w:hAnsi="Arial" w:cs="Arial"/>
          <w:sz w:val="24"/>
          <w:szCs w:val="24"/>
        </w:rPr>
        <w:t xml:space="preserve"> before the law and to equal </w:t>
      </w:r>
      <w:r w:rsidR="00BE426A" w:rsidRPr="006D5972">
        <w:rPr>
          <w:rFonts w:ascii="Arial" w:hAnsi="Arial" w:cs="Arial"/>
          <w:sz w:val="24"/>
          <w:szCs w:val="24"/>
        </w:rPr>
        <w:t xml:space="preserve">protection of </w:t>
      </w:r>
      <w:r w:rsidR="00FA1307" w:rsidRPr="006D5972">
        <w:rPr>
          <w:rFonts w:ascii="Arial" w:hAnsi="Arial" w:cs="Arial"/>
          <w:sz w:val="24"/>
          <w:szCs w:val="24"/>
        </w:rPr>
        <w:t>the law. He alleges that th</w:t>
      </w:r>
      <w:r w:rsidR="00515725" w:rsidRPr="006D5972">
        <w:rPr>
          <w:rFonts w:ascii="Arial" w:hAnsi="Arial" w:cs="Arial"/>
          <w:sz w:val="24"/>
          <w:szCs w:val="24"/>
        </w:rPr>
        <w:t>ese</w:t>
      </w:r>
      <w:r w:rsidR="00FA1307" w:rsidRPr="006D5972">
        <w:rPr>
          <w:rFonts w:ascii="Arial" w:hAnsi="Arial" w:cs="Arial"/>
          <w:sz w:val="24"/>
          <w:szCs w:val="24"/>
        </w:rPr>
        <w:t xml:space="preserve"> violations occurred </w:t>
      </w:r>
      <w:r w:rsidR="00D933E2" w:rsidRPr="006D5972">
        <w:rPr>
          <w:rFonts w:ascii="Arial" w:hAnsi="Arial" w:cs="Arial"/>
          <w:sz w:val="24"/>
          <w:szCs w:val="24"/>
        </w:rPr>
        <w:t xml:space="preserve">when </w:t>
      </w:r>
      <w:r w:rsidR="007577AA" w:rsidRPr="006D5972">
        <w:rPr>
          <w:rFonts w:ascii="Arial" w:hAnsi="Arial" w:cs="Arial"/>
          <w:sz w:val="24"/>
          <w:szCs w:val="24"/>
        </w:rPr>
        <w:t>the Court of Appeal</w:t>
      </w:r>
      <w:r w:rsidR="00D933E2" w:rsidRPr="006D5972">
        <w:rPr>
          <w:rFonts w:ascii="Arial" w:hAnsi="Arial" w:cs="Arial"/>
          <w:sz w:val="24"/>
          <w:szCs w:val="24"/>
        </w:rPr>
        <w:t>:</w:t>
      </w:r>
    </w:p>
    <w:p w14:paraId="6AB831B0" w14:textId="77777777" w:rsidR="007F2AEB" w:rsidRPr="006D5972" w:rsidRDefault="007F2AEB" w:rsidP="006D5972">
      <w:pPr>
        <w:pStyle w:val="ListParagraph"/>
        <w:spacing w:after="0" w:line="360" w:lineRule="auto"/>
        <w:ind w:left="360"/>
        <w:jc w:val="both"/>
        <w:rPr>
          <w:rFonts w:ascii="Arial" w:hAnsi="Arial" w:cs="Arial"/>
          <w:sz w:val="24"/>
          <w:szCs w:val="24"/>
        </w:rPr>
      </w:pPr>
    </w:p>
    <w:p w14:paraId="5E9E9E1F" w14:textId="2CBF2669" w:rsidR="007234EF" w:rsidRPr="006D5972" w:rsidRDefault="00D933E2" w:rsidP="006D5972">
      <w:pPr>
        <w:pStyle w:val="ListParagraph"/>
        <w:numPr>
          <w:ilvl w:val="0"/>
          <w:numId w:val="12"/>
        </w:numPr>
        <w:spacing w:after="0" w:line="360" w:lineRule="auto"/>
        <w:jc w:val="both"/>
        <w:rPr>
          <w:rFonts w:ascii="Arial" w:hAnsi="Arial" w:cs="Arial"/>
          <w:sz w:val="24"/>
          <w:szCs w:val="24"/>
        </w:rPr>
      </w:pPr>
      <w:r w:rsidRPr="006D5972">
        <w:rPr>
          <w:rFonts w:ascii="Arial" w:hAnsi="Arial" w:cs="Arial"/>
          <w:sz w:val="24"/>
          <w:szCs w:val="24"/>
        </w:rPr>
        <w:t>D</w:t>
      </w:r>
      <w:r w:rsidR="007577AA" w:rsidRPr="006D5972">
        <w:rPr>
          <w:rFonts w:ascii="Arial" w:hAnsi="Arial" w:cs="Arial"/>
          <w:sz w:val="24"/>
          <w:szCs w:val="24"/>
        </w:rPr>
        <w:t>isregard</w:t>
      </w:r>
      <w:r w:rsidRPr="006D5972">
        <w:rPr>
          <w:rFonts w:ascii="Arial" w:hAnsi="Arial" w:cs="Arial"/>
          <w:sz w:val="24"/>
          <w:szCs w:val="24"/>
        </w:rPr>
        <w:t xml:space="preserve">ed </w:t>
      </w:r>
      <w:r w:rsidR="007577AA" w:rsidRPr="006D5972">
        <w:rPr>
          <w:rFonts w:ascii="Arial" w:hAnsi="Arial" w:cs="Arial"/>
          <w:sz w:val="24"/>
          <w:szCs w:val="24"/>
        </w:rPr>
        <w:t xml:space="preserve">the </w:t>
      </w:r>
      <w:r w:rsidR="007234EF" w:rsidRPr="006D5972">
        <w:rPr>
          <w:rFonts w:ascii="Arial" w:hAnsi="Arial" w:cs="Arial"/>
          <w:sz w:val="24"/>
          <w:szCs w:val="24"/>
        </w:rPr>
        <w:t xml:space="preserve">fundamental evidence </w:t>
      </w:r>
      <w:r w:rsidRPr="006D5972">
        <w:rPr>
          <w:rFonts w:ascii="Arial" w:hAnsi="Arial" w:cs="Arial"/>
          <w:sz w:val="24"/>
          <w:szCs w:val="24"/>
        </w:rPr>
        <w:t xml:space="preserve">tendered by the </w:t>
      </w:r>
      <w:r w:rsidR="007234EF" w:rsidRPr="006D5972">
        <w:rPr>
          <w:rFonts w:ascii="Arial" w:hAnsi="Arial" w:cs="Arial"/>
          <w:sz w:val="24"/>
          <w:szCs w:val="24"/>
        </w:rPr>
        <w:t xml:space="preserve">prosecution </w:t>
      </w:r>
      <w:r w:rsidRPr="006D5972">
        <w:rPr>
          <w:rFonts w:ascii="Arial" w:hAnsi="Arial" w:cs="Arial"/>
          <w:sz w:val="24"/>
          <w:szCs w:val="24"/>
        </w:rPr>
        <w:t xml:space="preserve">relating to his </w:t>
      </w:r>
      <w:r w:rsidR="007234EF" w:rsidRPr="006D5972">
        <w:rPr>
          <w:rFonts w:ascii="Arial" w:hAnsi="Arial" w:cs="Arial"/>
          <w:sz w:val="24"/>
          <w:szCs w:val="24"/>
        </w:rPr>
        <w:t xml:space="preserve">identification at </w:t>
      </w:r>
      <w:r w:rsidRPr="006D5972">
        <w:rPr>
          <w:rFonts w:ascii="Arial" w:hAnsi="Arial" w:cs="Arial"/>
          <w:sz w:val="24"/>
          <w:szCs w:val="24"/>
        </w:rPr>
        <w:t xml:space="preserve">the </w:t>
      </w:r>
      <w:r w:rsidR="007234EF" w:rsidRPr="006D5972">
        <w:rPr>
          <w:rFonts w:ascii="Arial" w:hAnsi="Arial" w:cs="Arial"/>
          <w:sz w:val="24"/>
          <w:szCs w:val="24"/>
        </w:rPr>
        <w:t xml:space="preserve">scene of the incident and the cautioned statement </w:t>
      </w:r>
      <w:r w:rsidR="00515725" w:rsidRPr="006D5972">
        <w:rPr>
          <w:rFonts w:ascii="Arial" w:hAnsi="Arial" w:cs="Arial"/>
          <w:sz w:val="24"/>
          <w:szCs w:val="24"/>
        </w:rPr>
        <w:t>that he made</w:t>
      </w:r>
      <w:r w:rsidR="007234EF" w:rsidRPr="006D5972">
        <w:rPr>
          <w:rFonts w:ascii="Arial" w:hAnsi="Arial" w:cs="Arial"/>
          <w:sz w:val="24"/>
          <w:szCs w:val="24"/>
        </w:rPr>
        <w:t>.</w:t>
      </w:r>
    </w:p>
    <w:p w14:paraId="7BF3E250" w14:textId="77777777" w:rsidR="00E73BFF" w:rsidRPr="006D5972" w:rsidRDefault="00E73BFF" w:rsidP="006D5972">
      <w:pPr>
        <w:pStyle w:val="ListParagraph"/>
        <w:spacing w:after="0" w:line="360" w:lineRule="auto"/>
        <w:ind w:left="1440"/>
        <w:jc w:val="both"/>
        <w:rPr>
          <w:rFonts w:ascii="Arial" w:hAnsi="Arial" w:cs="Arial"/>
          <w:sz w:val="24"/>
          <w:szCs w:val="24"/>
        </w:rPr>
      </w:pPr>
    </w:p>
    <w:p w14:paraId="18B0E29D" w14:textId="07A6685F" w:rsidR="00E73BFF" w:rsidRPr="006D5972" w:rsidRDefault="00D933E2" w:rsidP="006D5972">
      <w:pPr>
        <w:pStyle w:val="ListParagraph"/>
        <w:numPr>
          <w:ilvl w:val="0"/>
          <w:numId w:val="12"/>
        </w:numPr>
        <w:spacing w:after="0" w:line="360" w:lineRule="auto"/>
        <w:jc w:val="both"/>
        <w:rPr>
          <w:rFonts w:ascii="Arial" w:hAnsi="Arial" w:cs="Arial"/>
          <w:sz w:val="24"/>
          <w:szCs w:val="24"/>
        </w:rPr>
      </w:pPr>
      <w:r w:rsidRPr="006D5972">
        <w:rPr>
          <w:rFonts w:ascii="Arial" w:hAnsi="Arial" w:cs="Arial"/>
          <w:sz w:val="24"/>
          <w:szCs w:val="24"/>
        </w:rPr>
        <w:t xml:space="preserve">Upheld his </w:t>
      </w:r>
      <w:r w:rsidR="007234EF" w:rsidRPr="006D5972">
        <w:rPr>
          <w:rFonts w:ascii="Arial" w:hAnsi="Arial" w:cs="Arial"/>
          <w:sz w:val="24"/>
          <w:szCs w:val="24"/>
        </w:rPr>
        <w:t>conviction and sentence without altering the of</w:t>
      </w:r>
      <w:r w:rsidR="00E84954" w:rsidRPr="006D5972">
        <w:rPr>
          <w:rFonts w:ascii="Arial" w:hAnsi="Arial" w:cs="Arial"/>
          <w:sz w:val="24"/>
          <w:szCs w:val="24"/>
        </w:rPr>
        <w:t xml:space="preserve">fence </w:t>
      </w:r>
      <w:r w:rsidR="00515725" w:rsidRPr="006D5972">
        <w:rPr>
          <w:rFonts w:ascii="Arial" w:hAnsi="Arial" w:cs="Arial"/>
          <w:sz w:val="24"/>
          <w:szCs w:val="24"/>
        </w:rPr>
        <w:t xml:space="preserve">he was charged with, </w:t>
      </w:r>
      <w:r w:rsidR="007F2AEB" w:rsidRPr="006D5972">
        <w:rPr>
          <w:rFonts w:ascii="Arial" w:hAnsi="Arial" w:cs="Arial"/>
          <w:sz w:val="24"/>
          <w:szCs w:val="24"/>
        </w:rPr>
        <w:t>from armed robbery to theft</w:t>
      </w:r>
      <w:r w:rsidR="001F4124" w:rsidRPr="006D5972">
        <w:rPr>
          <w:rFonts w:ascii="Arial" w:hAnsi="Arial" w:cs="Arial"/>
          <w:sz w:val="24"/>
          <w:szCs w:val="24"/>
        </w:rPr>
        <w:t>,</w:t>
      </w:r>
      <w:r w:rsidR="00E84954" w:rsidRPr="006D5972">
        <w:rPr>
          <w:rFonts w:ascii="Arial" w:hAnsi="Arial" w:cs="Arial"/>
          <w:sz w:val="24"/>
          <w:szCs w:val="24"/>
        </w:rPr>
        <w:t xml:space="preserve"> </w:t>
      </w:r>
      <w:r w:rsidR="00515725" w:rsidRPr="006D5972">
        <w:rPr>
          <w:rFonts w:ascii="Arial" w:hAnsi="Arial" w:cs="Arial"/>
          <w:sz w:val="24"/>
          <w:szCs w:val="24"/>
        </w:rPr>
        <w:t xml:space="preserve">and that it consequently ought to have </w:t>
      </w:r>
      <w:r w:rsidR="00E84954" w:rsidRPr="006D5972">
        <w:rPr>
          <w:rFonts w:ascii="Arial" w:hAnsi="Arial" w:cs="Arial"/>
          <w:sz w:val="24"/>
          <w:szCs w:val="24"/>
        </w:rPr>
        <w:t>chang</w:t>
      </w:r>
      <w:r w:rsidR="00515725" w:rsidRPr="006D5972">
        <w:rPr>
          <w:rFonts w:ascii="Arial" w:hAnsi="Arial" w:cs="Arial"/>
          <w:sz w:val="24"/>
          <w:szCs w:val="24"/>
        </w:rPr>
        <w:t>ed his</w:t>
      </w:r>
      <w:r w:rsidR="00E84954" w:rsidRPr="006D5972">
        <w:rPr>
          <w:rFonts w:ascii="Arial" w:hAnsi="Arial" w:cs="Arial"/>
          <w:sz w:val="24"/>
          <w:szCs w:val="24"/>
        </w:rPr>
        <w:t xml:space="preserve"> </w:t>
      </w:r>
      <w:r w:rsidR="007234EF" w:rsidRPr="006D5972">
        <w:rPr>
          <w:rFonts w:ascii="Arial" w:hAnsi="Arial" w:cs="Arial"/>
          <w:sz w:val="24"/>
          <w:szCs w:val="24"/>
        </w:rPr>
        <w:t>sentence and consider</w:t>
      </w:r>
      <w:r w:rsidR="00515725" w:rsidRPr="006D5972">
        <w:rPr>
          <w:rFonts w:ascii="Arial" w:hAnsi="Arial" w:cs="Arial"/>
          <w:sz w:val="24"/>
          <w:szCs w:val="24"/>
        </w:rPr>
        <w:t xml:space="preserve">ed </w:t>
      </w:r>
      <w:r w:rsidR="007234EF" w:rsidRPr="006D5972">
        <w:rPr>
          <w:rFonts w:ascii="Arial" w:hAnsi="Arial" w:cs="Arial"/>
          <w:sz w:val="24"/>
          <w:szCs w:val="24"/>
        </w:rPr>
        <w:t xml:space="preserve">the Applicant’s mitigation and </w:t>
      </w:r>
      <w:r w:rsidR="001F4124" w:rsidRPr="006D5972">
        <w:rPr>
          <w:rFonts w:ascii="Arial" w:hAnsi="Arial" w:cs="Arial"/>
          <w:sz w:val="24"/>
          <w:szCs w:val="24"/>
        </w:rPr>
        <w:t xml:space="preserve">plea for </w:t>
      </w:r>
      <w:r w:rsidR="007234EF" w:rsidRPr="006D5972">
        <w:rPr>
          <w:rFonts w:ascii="Arial" w:hAnsi="Arial" w:cs="Arial"/>
          <w:sz w:val="24"/>
          <w:szCs w:val="24"/>
        </w:rPr>
        <w:t xml:space="preserve">his leniency. </w:t>
      </w:r>
    </w:p>
    <w:p w14:paraId="672D4C9E" w14:textId="77777777" w:rsidR="00E73BFF" w:rsidRPr="006D5972" w:rsidRDefault="00E73BFF" w:rsidP="006D5972">
      <w:pPr>
        <w:spacing w:after="0" w:line="360" w:lineRule="auto"/>
        <w:contextualSpacing/>
        <w:jc w:val="both"/>
        <w:rPr>
          <w:rFonts w:ascii="Arial" w:hAnsi="Arial" w:cs="Arial"/>
          <w:sz w:val="24"/>
          <w:szCs w:val="24"/>
        </w:rPr>
      </w:pPr>
    </w:p>
    <w:p w14:paraId="558C0D88" w14:textId="77777777" w:rsidR="007234EF" w:rsidRPr="006D5972" w:rsidRDefault="00FA1307" w:rsidP="006D5972">
      <w:pPr>
        <w:pStyle w:val="ListParagraph"/>
        <w:numPr>
          <w:ilvl w:val="0"/>
          <w:numId w:val="12"/>
        </w:numPr>
        <w:spacing w:after="0" w:line="360" w:lineRule="auto"/>
        <w:jc w:val="both"/>
        <w:rPr>
          <w:rFonts w:ascii="Arial" w:hAnsi="Arial" w:cs="Arial"/>
          <w:sz w:val="24"/>
          <w:szCs w:val="24"/>
        </w:rPr>
      </w:pPr>
      <w:r w:rsidRPr="006D5972">
        <w:rPr>
          <w:rFonts w:ascii="Arial" w:hAnsi="Arial" w:cs="Arial"/>
          <w:sz w:val="24"/>
          <w:szCs w:val="24"/>
        </w:rPr>
        <w:t xml:space="preserve">Delivered </w:t>
      </w:r>
      <w:r w:rsidR="00D933E2" w:rsidRPr="006D5972">
        <w:rPr>
          <w:rFonts w:ascii="Arial" w:hAnsi="Arial" w:cs="Arial"/>
          <w:sz w:val="24"/>
          <w:szCs w:val="24"/>
        </w:rPr>
        <w:t xml:space="preserve">a judgment that </w:t>
      </w:r>
      <w:r w:rsidR="007234EF" w:rsidRPr="006D5972">
        <w:rPr>
          <w:rFonts w:ascii="Arial" w:hAnsi="Arial" w:cs="Arial"/>
          <w:sz w:val="24"/>
          <w:szCs w:val="24"/>
        </w:rPr>
        <w:t xml:space="preserve">was contrary to the laws of Tanzania especially the Criminal Procedure Act. </w:t>
      </w:r>
    </w:p>
    <w:p w14:paraId="78F000C1" w14:textId="77777777" w:rsidR="0099020F" w:rsidRPr="006D5972" w:rsidRDefault="0099020F" w:rsidP="006D5972">
      <w:pPr>
        <w:pStyle w:val="ListParagraph"/>
        <w:spacing w:after="0" w:line="360" w:lineRule="auto"/>
        <w:ind w:left="360"/>
        <w:jc w:val="both"/>
        <w:rPr>
          <w:rFonts w:ascii="Arial" w:hAnsi="Arial" w:cs="Arial"/>
          <w:sz w:val="24"/>
          <w:szCs w:val="24"/>
        </w:rPr>
      </w:pPr>
    </w:p>
    <w:p w14:paraId="2A59F0F6" w14:textId="11FED45B" w:rsidR="007234EF" w:rsidRPr="006D5972" w:rsidRDefault="007234EF"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t xml:space="preserve">The Applicant alleges that </w:t>
      </w:r>
      <w:r w:rsidR="00D933E2" w:rsidRPr="006D5972">
        <w:rPr>
          <w:rFonts w:ascii="Arial" w:hAnsi="Arial" w:cs="Arial"/>
          <w:sz w:val="24"/>
          <w:szCs w:val="24"/>
        </w:rPr>
        <w:t xml:space="preserve">the </w:t>
      </w:r>
      <w:r w:rsidRPr="006D5972">
        <w:rPr>
          <w:rFonts w:ascii="Arial" w:hAnsi="Arial" w:cs="Arial"/>
          <w:sz w:val="24"/>
          <w:szCs w:val="24"/>
        </w:rPr>
        <w:t>violati</w:t>
      </w:r>
      <w:r w:rsidR="00D933E2" w:rsidRPr="006D5972">
        <w:rPr>
          <w:rFonts w:ascii="Arial" w:hAnsi="Arial" w:cs="Arial"/>
          <w:sz w:val="24"/>
          <w:szCs w:val="24"/>
        </w:rPr>
        <w:t>o</w:t>
      </w:r>
      <w:r w:rsidRPr="006D5972">
        <w:rPr>
          <w:rFonts w:ascii="Arial" w:hAnsi="Arial" w:cs="Arial"/>
          <w:sz w:val="24"/>
          <w:szCs w:val="24"/>
        </w:rPr>
        <w:t>n</w:t>
      </w:r>
      <w:r w:rsidR="00D933E2" w:rsidRPr="006D5972">
        <w:rPr>
          <w:rFonts w:ascii="Arial" w:hAnsi="Arial" w:cs="Arial"/>
          <w:sz w:val="24"/>
          <w:szCs w:val="24"/>
        </w:rPr>
        <w:t xml:space="preserve"> of</w:t>
      </w:r>
      <w:r w:rsidRPr="006D5972">
        <w:rPr>
          <w:rFonts w:ascii="Arial" w:hAnsi="Arial" w:cs="Arial"/>
          <w:sz w:val="24"/>
          <w:szCs w:val="24"/>
        </w:rPr>
        <w:t xml:space="preserve"> his </w:t>
      </w:r>
      <w:r w:rsidR="00FC63EC" w:rsidRPr="006D5972">
        <w:rPr>
          <w:rFonts w:ascii="Arial" w:hAnsi="Arial" w:cs="Arial"/>
          <w:sz w:val="24"/>
          <w:szCs w:val="24"/>
        </w:rPr>
        <w:t>rights should</w:t>
      </w:r>
      <w:r w:rsidRPr="006D5972">
        <w:rPr>
          <w:rFonts w:ascii="Arial" w:hAnsi="Arial" w:cs="Arial"/>
          <w:sz w:val="24"/>
          <w:szCs w:val="24"/>
        </w:rPr>
        <w:t xml:space="preserve"> be re</w:t>
      </w:r>
      <w:r w:rsidR="00D933E2" w:rsidRPr="006D5972">
        <w:rPr>
          <w:rFonts w:ascii="Arial" w:hAnsi="Arial" w:cs="Arial"/>
          <w:sz w:val="24"/>
          <w:szCs w:val="24"/>
        </w:rPr>
        <w:t>medied</w:t>
      </w:r>
      <w:r w:rsidRPr="006D5972">
        <w:rPr>
          <w:rFonts w:ascii="Arial" w:hAnsi="Arial" w:cs="Arial"/>
          <w:sz w:val="24"/>
          <w:szCs w:val="24"/>
        </w:rPr>
        <w:t xml:space="preserve"> pursuant to Article 27(1) of the Protocol and Rule 34(5) of the Rules. </w:t>
      </w:r>
    </w:p>
    <w:p w14:paraId="577DE927" w14:textId="77777777" w:rsidR="007234EF" w:rsidRPr="006D5972" w:rsidRDefault="007234EF" w:rsidP="006D5972">
      <w:pPr>
        <w:pStyle w:val="Heading1"/>
        <w:rPr>
          <w:rFonts w:ascii="Arial" w:hAnsi="Arial" w:cs="Arial"/>
        </w:rPr>
      </w:pPr>
      <w:bookmarkStart w:id="44" w:name="_Toc18923996"/>
      <w:bookmarkStart w:id="45" w:name="_Toc18938395"/>
      <w:bookmarkStart w:id="46" w:name="_Toc18942231"/>
      <w:bookmarkStart w:id="47" w:name="_Toc18957852"/>
      <w:bookmarkStart w:id="48" w:name="_Toc18958035"/>
      <w:bookmarkStart w:id="49" w:name="_Toc18958099"/>
      <w:bookmarkStart w:id="50" w:name="_Toc18958173"/>
      <w:bookmarkStart w:id="51" w:name="_Toc18958225"/>
      <w:bookmarkStart w:id="52" w:name="_Toc25788194"/>
      <w:r w:rsidRPr="006D5972">
        <w:rPr>
          <w:rFonts w:ascii="Arial" w:hAnsi="Arial" w:cs="Arial"/>
        </w:rPr>
        <w:lastRenderedPageBreak/>
        <w:t xml:space="preserve">SUMMARY OF </w:t>
      </w:r>
      <w:r w:rsidR="00EC174E" w:rsidRPr="006D5972">
        <w:rPr>
          <w:rFonts w:ascii="Arial" w:hAnsi="Arial" w:cs="Arial"/>
        </w:rPr>
        <w:t>PROCEDURE BEFORE THE COURT</w:t>
      </w:r>
      <w:bookmarkEnd w:id="44"/>
      <w:bookmarkEnd w:id="45"/>
      <w:bookmarkEnd w:id="46"/>
      <w:bookmarkEnd w:id="47"/>
      <w:bookmarkEnd w:id="48"/>
      <w:bookmarkEnd w:id="49"/>
      <w:bookmarkEnd w:id="50"/>
      <w:bookmarkEnd w:id="51"/>
      <w:bookmarkEnd w:id="52"/>
      <w:r w:rsidRPr="006D5972">
        <w:rPr>
          <w:rFonts w:ascii="Arial" w:hAnsi="Arial" w:cs="Arial"/>
        </w:rPr>
        <w:t xml:space="preserve"> </w:t>
      </w:r>
    </w:p>
    <w:p w14:paraId="14666A91" w14:textId="77777777" w:rsidR="0099020F" w:rsidRPr="006D5972" w:rsidRDefault="0099020F" w:rsidP="006D5972">
      <w:pPr>
        <w:pStyle w:val="ListParagraph"/>
        <w:spacing w:after="0" w:line="360" w:lineRule="auto"/>
        <w:ind w:left="360"/>
        <w:jc w:val="both"/>
        <w:rPr>
          <w:rFonts w:ascii="Arial" w:hAnsi="Arial" w:cs="Arial"/>
          <w:sz w:val="24"/>
          <w:szCs w:val="24"/>
        </w:rPr>
      </w:pPr>
    </w:p>
    <w:p w14:paraId="3812F7A5" w14:textId="77777777" w:rsidR="00115FD1" w:rsidRPr="006D5972" w:rsidRDefault="00115FD1"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t xml:space="preserve">The Application was </w:t>
      </w:r>
      <w:r w:rsidR="00FC63EC" w:rsidRPr="006D5972">
        <w:rPr>
          <w:rFonts w:ascii="Arial" w:hAnsi="Arial" w:cs="Arial"/>
          <w:sz w:val="24"/>
          <w:szCs w:val="24"/>
        </w:rPr>
        <w:t xml:space="preserve">filed </w:t>
      </w:r>
      <w:r w:rsidR="00EC174E" w:rsidRPr="006D5972">
        <w:rPr>
          <w:rFonts w:ascii="Arial" w:hAnsi="Arial" w:cs="Arial"/>
          <w:sz w:val="24"/>
          <w:szCs w:val="24"/>
        </w:rPr>
        <w:t>on</w:t>
      </w:r>
      <w:r w:rsidRPr="006D5972">
        <w:rPr>
          <w:rFonts w:ascii="Arial" w:hAnsi="Arial" w:cs="Arial"/>
          <w:sz w:val="24"/>
          <w:szCs w:val="24"/>
        </w:rPr>
        <w:t xml:space="preserve"> </w:t>
      </w:r>
      <w:r w:rsidR="00EC174E" w:rsidRPr="006D5972">
        <w:rPr>
          <w:rFonts w:ascii="Arial" w:hAnsi="Arial" w:cs="Arial"/>
          <w:sz w:val="24"/>
          <w:szCs w:val="24"/>
        </w:rPr>
        <w:t>8</w:t>
      </w:r>
      <w:r w:rsidR="00216B9F" w:rsidRPr="006D5972">
        <w:rPr>
          <w:rFonts w:ascii="Arial" w:hAnsi="Arial" w:cs="Arial"/>
          <w:sz w:val="24"/>
          <w:szCs w:val="24"/>
        </w:rPr>
        <w:t xml:space="preserve"> December 2015</w:t>
      </w:r>
      <w:r w:rsidR="00FC63EC" w:rsidRPr="006D5972">
        <w:rPr>
          <w:rFonts w:ascii="Arial" w:hAnsi="Arial" w:cs="Arial"/>
          <w:sz w:val="24"/>
          <w:szCs w:val="24"/>
        </w:rPr>
        <w:t xml:space="preserve"> and served on the Respondent State on 25 January 2016</w:t>
      </w:r>
      <w:r w:rsidR="00216B9F" w:rsidRPr="006D5972">
        <w:rPr>
          <w:rFonts w:ascii="Arial" w:hAnsi="Arial" w:cs="Arial"/>
          <w:sz w:val="24"/>
          <w:szCs w:val="24"/>
        </w:rPr>
        <w:t>.</w:t>
      </w:r>
    </w:p>
    <w:p w14:paraId="4AB34CE8" w14:textId="77777777" w:rsidR="0099020F" w:rsidRPr="006D5972" w:rsidRDefault="0099020F" w:rsidP="00C005DD">
      <w:pPr>
        <w:pStyle w:val="ListParagraph"/>
        <w:spacing w:after="0" w:line="360" w:lineRule="auto"/>
        <w:ind w:left="540" w:hanging="540"/>
        <w:jc w:val="both"/>
        <w:rPr>
          <w:rFonts w:ascii="Arial" w:hAnsi="Arial" w:cs="Arial"/>
          <w:sz w:val="24"/>
          <w:szCs w:val="24"/>
        </w:rPr>
      </w:pPr>
    </w:p>
    <w:p w14:paraId="5B9A438F" w14:textId="77777777" w:rsidR="004D64DF" w:rsidRPr="006D5972" w:rsidRDefault="00FC63EC" w:rsidP="00C005DD">
      <w:pPr>
        <w:pStyle w:val="ListParagraph"/>
        <w:numPr>
          <w:ilvl w:val="0"/>
          <w:numId w:val="1"/>
        </w:numPr>
        <w:pBdr>
          <w:top w:val="nil"/>
          <w:left w:val="nil"/>
          <w:bottom w:val="nil"/>
          <w:right w:val="nil"/>
          <w:between w:val="nil"/>
          <w:bar w:val="nil"/>
        </w:pBdr>
        <w:spacing w:after="0" w:line="360" w:lineRule="auto"/>
        <w:ind w:left="540" w:hanging="540"/>
        <w:jc w:val="both"/>
        <w:rPr>
          <w:rFonts w:ascii="Arial" w:hAnsi="Arial" w:cs="Arial"/>
          <w:sz w:val="24"/>
          <w:szCs w:val="24"/>
        </w:rPr>
      </w:pPr>
      <w:r w:rsidRPr="006D5972">
        <w:rPr>
          <w:rFonts w:ascii="Arial" w:hAnsi="Arial" w:cs="Arial"/>
          <w:sz w:val="24"/>
          <w:szCs w:val="24"/>
        </w:rPr>
        <w:t>The Parties were notified of the pleadings on the merits and filed their submissions within the time stipulated by the Court.</w:t>
      </w:r>
      <w:r w:rsidR="00730FB2" w:rsidRPr="006D5972">
        <w:rPr>
          <w:rFonts w:ascii="Arial" w:hAnsi="Arial" w:cs="Arial"/>
          <w:sz w:val="24"/>
          <w:szCs w:val="24"/>
        </w:rPr>
        <w:t xml:space="preserve"> </w:t>
      </w:r>
      <w:r w:rsidRPr="006D5972">
        <w:rPr>
          <w:rFonts w:ascii="Arial" w:hAnsi="Arial" w:cs="Arial"/>
          <w:sz w:val="24"/>
          <w:szCs w:val="24"/>
        </w:rPr>
        <w:t>On 19 June 2017, the Parties were notified of the close of pleadings on the merits</w:t>
      </w:r>
      <w:r w:rsidR="004D64DF" w:rsidRPr="006D5972">
        <w:rPr>
          <w:rFonts w:ascii="Arial" w:hAnsi="Arial" w:cs="Arial"/>
          <w:sz w:val="24"/>
          <w:szCs w:val="24"/>
        </w:rPr>
        <w:t xml:space="preserve">. </w:t>
      </w:r>
    </w:p>
    <w:p w14:paraId="481EB8A3" w14:textId="77777777" w:rsidR="009866BB" w:rsidRPr="006D5972" w:rsidRDefault="009866BB" w:rsidP="00C005DD">
      <w:pPr>
        <w:pStyle w:val="ListParagraph"/>
        <w:spacing w:after="0" w:line="360" w:lineRule="auto"/>
        <w:ind w:left="540" w:hanging="540"/>
        <w:jc w:val="both"/>
        <w:rPr>
          <w:rFonts w:ascii="Arial" w:hAnsi="Arial" w:cs="Arial"/>
          <w:sz w:val="24"/>
          <w:szCs w:val="24"/>
        </w:rPr>
      </w:pPr>
    </w:p>
    <w:p w14:paraId="5D9E3070" w14:textId="1EEA2ADC" w:rsidR="00EC4F00" w:rsidRPr="006D5972" w:rsidRDefault="00EC4F00" w:rsidP="00C005DD">
      <w:pPr>
        <w:pStyle w:val="ListParagraph"/>
        <w:numPr>
          <w:ilvl w:val="0"/>
          <w:numId w:val="1"/>
        </w:numPr>
        <w:pBdr>
          <w:top w:val="nil"/>
          <w:left w:val="nil"/>
          <w:bottom w:val="nil"/>
          <w:right w:val="nil"/>
          <w:between w:val="nil"/>
          <w:bar w:val="nil"/>
        </w:pBdr>
        <w:spacing w:after="0" w:line="360" w:lineRule="auto"/>
        <w:ind w:left="540" w:hanging="540"/>
        <w:jc w:val="both"/>
        <w:rPr>
          <w:rFonts w:ascii="Arial" w:hAnsi="Arial" w:cs="Arial"/>
          <w:bCs/>
          <w:sz w:val="24"/>
          <w:szCs w:val="24"/>
          <w:lang w:val="en-GB"/>
        </w:rPr>
      </w:pPr>
      <w:r w:rsidRPr="006D5972">
        <w:rPr>
          <w:rFonts w:ascii="Arial" w:hAnsi="Arial" w:cs="Arial"/>
          <w:sz w:val="24"/>
          <w:szCs w:val="24"/>
        </w:rPr>
        <w:t xml:space="preserve">On 24 August 2018, </w:t>
      </w:r>
      <w:r w:rsidRPr="006D5972">
        <w:rPr>
          <w:rFonts w:ascii="Arial" w:hAnsi="Arial" w:cs="Arial"/>
          <w:bCs/>
          <w:sz w:val="24"/>
          <w:szCs w:val="24"/>
          <w:lang w:val="en-GB"/>
        </w:rPr>
        <w:t xml:space="preserve">the Registry </w:t>
      </w:r>
      <w:r w:rsidR="00D1599D" w:rsidRPr="006D5972">
        <w:rPr>
          <w:rFonts w:ascii="Arial" w:hAnsi="Arial" w:cs="Arial"/>
          <w:bCs/>
          <w:sz w:val="24"/>
          <w:szCs w:val="24"/>
          <w:lang w:val="en-GB"/>
        </w:rPr>
        <w:t xml:space="preserve">requested </w:t>
      </w:r>
      <w:r w:rsidRPr="006D5972">
        <w:rPr>
          <w:rFonts w:ascii="Arial" w:hAnsi="Arial" w:cs="Arial"/>
          <w:bCs/>
          <w:sz w:val="24"/>
          <w:szCs w:val="24"/>
          <w:lang w:val="en-GB"/>
        </w:rPr>
        <w:t xml:space="preserve">the Applicant to file his submissions on reparations. </w:t>
      </w:r>
    </w:p>
    <w:p w14:paraId="45D7F8FC" w14:textId="77777777" w:rsidR="005F7979" w:rsidRPr="006D5972" w:rsidRDefault="005F7979" w:rsidP="00C005DD">
      <w:pPr>
        <w:pStyle w:val="ListParagraph"/>
        <w:spacing w:after="0" w:line="360" w:lineRule="auto"/>
        <w:ind w:left="540" w:hanging="540"/>
        <w:rPr>
          <w:rFonts w:ascii="Arial" w:hAnsi="Arial" w:cs="Arial"/>
          <w:bCs/>
          <w:sz w:val="24"/>
          <w:szCs w:val="24"/>
          <w:lang w:val="en-GB"/>
        </w:rPr>
      </w:pPr>
    </w:p>
    <w:p w14:paraId="18B50FC2" w14:textId="77777777" w:rsidR="004D64DF" w:rsidRPr="006D5972" w:rsidRDefault="00EC4F00"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t xml:space="preserve">On </w:t>
      </w:r>
      <w:r w:rsidR="009141AD" w:rsidRPr="006D5972">
        <w:rPr>
          <w:rFonts w:ascii="Arial" w:hAnsi="Arial" w:cs="Arial"/>
          <w:sz w:val="24"/>
          <w:szCs w:val="24"/>
        </w:rPr>
        <w:t>27 September 2018</w:t>
      </w:r>
      <w:r w:rsidRPr="006D5972">
        <w:rPr>
          <w:rFonts w:ascii="Arial" w:hAnsi="Arial" w:cs="Arial"/>
          <w:sz w:val="24"/>
          <w:szCs w:val="24"/>
        </w:rPr>
        <w:t>, the Applicant filed the submissions on reparations</w:t>
      </w:r>
      <w:r w:rsidR="00045959" w:rsidRPr="006D5972">
        <w:rPr>
          <w:rFonts w:ascii="Arial" w:hAnsi="Arial" w:cs="Arial"/>
          <w:sz w:val="24"/>
          <w:szCs w:val="24"/>
        </w:rPr>
        <w:t xml:space="preserve"> which were transmitted to the Respondent State on the same date for the response thereto within thirty (30) days. </w:t>
      </w:r>
    </w:p>
    <w:p w14:paraId="752A3B7F" w14:textId="77777777" w:rsidR="0099020F" w:rsidRPr="006D5972" w:rsidRDefault="0099020F" w:rsidP="00C005DD">
      <w:pPr>
        <w:pStyle w:val="ListParagraph"/>
        <w:spacing w:after="0" w:line="360" w:lineRule="auto"/>
        <w:ind w:left="540" w:hanging="540"/>
        <w:jc w:val="both"/>
        <w:rPr>
          <w:rFonts w:ascii="Arial" w:hAnsi="Arial" w:cs="Arial"/>
          <w:sz w:val="24"/>
          <w:szCs w:val="24"/>
        </w:rPr>
      </w:pPr>
    </w:p>
    <w:p w14:paraId="703975EA" w14:textId="11C17240" w:rsidR="009141AD" w:rsidRPr="006D5972" w:rsidRDefault="00AC1CF8"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t xml:space="preserve">The </w:t>
      </w:r>
      <w:r w:rsidR="00045959" w:rsidRPr="006D5972">
        <w:rPr>
          <w:rFonts w:ascii="Arial" w:hAnsi="Arial" w:cs="Arial"/>
          <w:sz w:val="24"/>
          <w:szCs w:val="24"/>
        </w:rPr>
        <w:t xml:space="preserve">Court extended </w:t>
      </w:r>
      <w:r w:rsidR="00730FB2" w:rsidRPr="006D5972">
        <w:rPr>
          <w:rFonts w:ascii="Arial" w:hAnsi="Arial" w:cs="Arial"/>
          <w:sz w:val="24"/>
          <w:szCs w:val="24"/>
        </w:rPr>
        <w:t>twice</w:t>
      </w:r>
      <w:r w:rsidR="004F4B6F" w:rsidRPr="006D5972">
        <w:rPr>
          <w:rFonts w:ascii="Arial" w:hAnsi="Arial" w:cs="Arial"/>
          <w:sz w:val="24"/>
          <w:szCs w:val="24"/>
        </w:rPr>
        <w:t>, by the letters dated 20 December 2018 and 15 February 2019</w:t>
      </w:r>
      <w:r w:rsidR="00730FB2" w:rsidRPr="006D5972">
        <w:rPr>
          <w:rFonts w:ascii="Arial" w:hAnsi="Arial" w:cs="Arial"/>
          <w:sz w:val="24"/>
          <w:szCs w:val="24"/>
        </w:rPr>
        <w:t xml:space="preserve">, </w:t>
      </w:r>
      <w:r w:rsidR="00045959" w:rsidRPr="006D5972">
        <w:rPr>
          <w:rFonts w:ascii="Arial" w:hAnsi="Arial" w:cs="Arial"/>
          <w:i/>
          <w:sz w:val="24"/>
          <w:szCs w:val="24"/>
        </w:rPr>
        <w:t>suo motu</w:t>
      </w:r>
      <w:r w:rsidR="00045959" w:rsidRPr="006D5972">
        <w:rPr>
          <w:rFonts w:ascii="Arial" w:hAnsi="Arial" w:cs="Arial"/>
          <w:sz w:val="24"/>
          <w:szCs w:val="24"/>
        </w:rPr>
        <w:t xml:space="preserve"> the time for the </w:t>
      </w:r>
      <w:r w:rsidRPr="006D5972">
        <w:rPr>
          <w:rFonts w:ascii="Arial" w:hAnsi="Arial" w:cs="Arial"/>
          <w:sz w:val="24"/>
          <w:szCs w:val="24"/>
        </w:rPr>
        <w:t xml:space="preserve">Respondent </w:t>
      </w:r>
      <w:r w:rsidR="00045959" w:rsidRPr="006D5972">
        <w:rPr>
          <w:rFonts w:ascii="Arial" w:hAnsi="Arial" w:cs="Arial"/>
          <w:sz w:val="24"/>
          <w:szCs w:val="24"/>
        </w:rPr>
        <w:t xml:space="preserve">State to </w:t>
      </w:r>
      <w:r w:rsidRPr="006D5972">
        <w:rPr>
          <w:rFonts w:ascii="Arial" w:hAnsi="Arial" w:cs="Arial"/>
          <w:sz w:val="24"/>
          <w:szCs w:val="24"/>
        </w:rPr>
        <w:t>file submissions on reparations</w:t>
      </w:r>
      <w:r w:rsidR="00A76B93" w:rsidRPr="006D5972">
        <w:rPr>
          <w:rFonts w:ascii="Arial" w:hAnsi="Arial" w:cs="Arial"/>
          <w:sz w:val="24"/>
          <w:szCs w:val="24"/>
        </w:rPr>
        <w:t>. O</w:t>
      </w:r>
      <w:r w:rsidR="004F4B6F" w:rsidRPr="006D5972">
        <w:rPr>
          <w:rFonts w:ascii="Arial" w:hAnsi="Arial" w:cs="Arial"/>
          <w:sz w:val="24"/>
          <w:szCs w:val="24"/>
        </w:rPr>
        <w:t xml:space="preserve">n each extension, the Respondent State was given thirty (30) days </w:t>
      </w:r>
      <w:r w:rsidR="00A76B93" w:rsidRPr="006D5972">
        <w:rPr>
          <w:rFonts w:ascii="Arial" w:hAnsi="Arial" w:cs="Arial"/>
          <w:sz w:val="24"/>
          <w:szCs w:val="24"/>
        </w:rPr>
        <w:t>to file these submissions</w:t>
      </w:r>
      <w:r w:rsidR="00362929" w:rsidRPr="006D5972">
        <w:rPr>
          <w:rFonts w:ascii="Arial" w:hAnsi="Arial" w:cs="Arial"/>
          <w:b/>
          <w:sz w:val="24"/>
          <w:szCs w:val="24"/>
        </w:rPr>
        <w:t xml:space="preserve"> </w:t>
      </w:r>
      <w:r w:rsidR="00362929" w:rsidRPr="006D5972">
        <w:rPr>
          <w:rFonts w:ascii="Arial" w:hAnsi="Arial" w:cs="Arial"/>
          <w:sz w:val="24"/>
          <w:szCs w:val="24"/>
        </w:rPr>
        <w:t xml:space="preserve">but </w:t>
      </w:r>
      <w:r w:rsidR="00D1599D" w:rsidRPr="006D5972">
        <w:rPr>
          <w:rFonts w:ascii="Arial" w:hAnsi="Arial" w:cs="Arial"/>
          <w:sz w:val="24"/>
          <w:szCs w:val="24"/>
        </w:rPr>
        <w:t xml:space="preserve">they </w:t>
      </w:r>
      <w:r w:rsidR="00362929" w:rsidRPr="006D5972">
        <w:rPr>
          <w:rFonts w:ascii="Arial" w:hAnsi="Arial" w:cs="Arial"/>
          <w:sz w:val="24"/>
          <w:szCs w:val="24"/>
        </w:rPr>
        <w:t>failed to do so</w:t>
      </w:r>
      <w:r w:rsidRPr="006D5972">
        <w:rPr>
          <w:rFonts w:ascii="Arial" w:hAnsi="Arial" w:cs="Arial"/>
          <w:sz w:val="24"/>
          <w:szCs w:val="24"/>
        </w:rPr>
        <w:t xml:space="preserve">. </w:t>
      </w:r>
    </w:p>
    <w:p w14:paraId="676D78BC" w14:textId="77777777" w:rsidR="0099020F" w:rsidRPr="006D5972" w:rsidRDefault="0099020F" w:rsidP="00C005DD">
      <w:pPr>
        <w:pStyle w:val="ListParagraph"/>
        <w:spacing w:after="0" w:line="360" w:lineRule="auto"/>
        <w:ind w:left="540" w:hanging="540"/>
        <w:jc w:val="both"/>
        <w:rPr>
          <w:rFonts w:ascii="Arial" w:hAnsi="Arial" w:cs="Arial"/>
          <w:sz w:val="24"/>
          <w:szCs w:val="24"/>
        </w:rPr>
      </w:pPr>
    </w:p>
    <w:p w14:paraId="6DBD9F55" w14:textId="77777777" w:rsidR="00F86AD3" w:rsidRPr="006D5972" w:rsidRDefault="00730FB2" w:rsidP="00C005DD">
      <w:pPr>
        <w:pStyle w:val="ListParagraph"/>
        <w:numPr>
          <w:ilvl w:val="0"/>
          <w:numId w:val="1"/>
        </w:numPr>
        <w:spacing w:after="0" w:line="360" w:lineRule="auto"/>
        <w:ind w:left="540" w:hanging="540"/>
        <w:jc w:val="both"/>
        <w:rPr>
          <w:rFonts w:ascii="Arial" w:hAnsi="Arial" w:cs="Arial"/>
        </w:rPr>
      </w:pPr>
      <w:r w:rsidRPr="006D5972">
        <w:rPr>
          <w:rFonts w:ascii="Arial" w:hAnsi="Arial" w:cs="Arial"/>
          <w:sz w:val="24"/>
          <w:szCs w:val="24"/>
        </w:rPr>
        <w:t xml:space="preserve">On 12 June 2019, the Parties were informed that Pleadings on </w:t>
      </w:r>
      <w:r w:rsidR="00CF7C21" w:rsidRPr="006D5972">
        <w:rPr>
          <w:rFonts w:ascii="Arial" w:hAnsi="Arial" w:cs="Arial"/>
          <w:sz w:val="24"/>
          <w:szCs w:val="24"/>
        </w:rPr>
        <w:t>r</w:t>
      </w:r>
      <w:r w:rsidRPr="006D5972">
        <w:rPr>
          <w:rFonts w:ascii="Arial" w:hAnsi="Arial" w:cs="Arial"/>
          <w:sz w:val="24"/>
          <w:szCs w:val="24"/>
        </w:rPr>
        <w:t xml:space="preserve">eparations were closed. </w:t>
      </w:r>
      <w:r w:rsidR="00675FBE" w:rsidRPr="006D5972">
        <w:rPr>
          <w:rFonts w:ascii="Arial" w:hAnsi="Arial" w:cs="Arial"/>
          <w:sz w:val="24"/>
          <w:szCs w:val="24"/>
        </w:rPr>
        <w:t xml:space="preserve"> </w:t>
      </w:r>
    </w:p>
    <w:p w14:paraId="71ABC61D" w14:textId="77777777" w:rsidR="006F698B" w:rsidRPr="006D5972" w:rsidRDefault="006F698B" w:rsidP="006D5972">
      <w:pPr>
        <w:pStyle w:val="ListParagraph"/>
        <w:spacing w:after="0" w:line="360" w:lineRule="auto"/>
        <w:rPr>
          <w:rFonts w:ascii="Arial" w:hAnsi="Arial" w:cs="Arial"/>
        </w:rPr>
      </w:pPr>
    </w:p>
    <w:p w14:paraId="1E967452" w14:textId="77777777" w:rsidR="000B4D87" w:rsidRPr="006D5972" w:rsidRDefault="00782E3A" w:rsidP="006D5972">
      <w:pPr>
        <w:pStyle w:val="Heading1"/>
        <w:rPr>
          <w:rFonts w:ascii="Arial" w:hAnsi="Arial" w:cs="Arial"/>
        </w:rPr>
      </w:pPr>
      <w:bookmarkStart w:id="53" w:name="_Toc18923997"/>
      <w:bookmarkStart w:id="54" w:name="_Toc18938396"/>
      <w:bookmarkStart w:id="55" w:name="_Toc18942232"/>
      <w:bookmarkStart w:id="56" w:name="_Toc18957853"/>
      <w:bookmarkStart w:id="57" w:name="_Toc18958036"/>
      <w:bookmarkStart w:id="58" w:name="_Toc18958100"/>
      <w:bookmarkStart w:id="59" w:name="_Toc18958174"/>
      <w:bookmarkStart w:id="60" w:name="_Toc18958226"/>
      <w:bookmarkStart w:id="61" w:name="_Toc25788195"/>
      <w:r w:rsidRPr="006D5972">
        <w:rPr>
          <w:rFonts w:ascii="Arial" w:hAnsi="Arial" w:cs="Arial"/>
        </w:rPr>
        <w:t>PRAYERS</w:t>
      </w:r>
      <w:r w:rsidR="00730FB2" w:rsidRPr="006D5972">
        <w:rPr>
          <w:rFonts w:ascii="Arial" w:hAnsi="Arial" w:cs="Arial"/>
        </w:rPr>
        <w:t xml:space="preserve"> OF THE PARTIES</w:t>
      </w:r>
      <w:bookmarkEnd w:id="53"/>
      <w:bookmarkEnd w:id="54"/>
      <w:bookmarkEnd w:id="55"/>
      <w:bookmarkEnd w:id="56"/>
      <w:bookmarkEnd w:id="57"/>
      <w:bookmarkEnd w:id="58"/>
      <w:bookmarkEnd w:id="59"/>
      <w:bookmarkEnd w:id="60"/>
      <w:bookmarkEnd w:id="61"/>
    </w:p>
    <w:p w14:paraId="0CF92BC2" w14:textId="77777777" w:rsidR="00387A9F" w:rsidRPr="006D5972" w:rsidRDefault="00387A9F" w:rsidP="006D5972">
      <w:pPr>
        <w:spacing w:after="0" w:line="360" w:lineRule="auto"/>
        <w:contextualSpacing/>
        <w:rPr>
          <w:rFonts w:ascii="Arial" w:hAnsi="Arial" w:cs="Arial"/>
        </w:rPr>
      </w:pPr>
    </w:p>
    <w:p w14:paraId="4E106D45" w14:textId="474BC989" w:rsidR="004E2A0E" w:rsidRDefault="003F1E2F"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t>T</w:t>
      </w:r>
      <w:r w:rsidR="000B4D87" w:rsidRPr="006D5972">
        <w:rPr>
          <w:rFonts w:ascii="Arial" w:hAnsi="Arial" w:cs="Arial"/>
          <w:sz w:val="24"/>
          <w:szCs w:val="24"/>
        </w:rPr>
        <w:t>he Applicant prays the Court to</w:t>
      </w:r>
      <w:r w:rsidR="004E2A0E" w:rsidRPr="006D5972">
        <w:rPr>
          <w:rFonts w:ascii="Arial" w:hAnsi="Arial" w:cs="Arial"/>
          <w:sz w:val="24"/>
          <w:szCs w:val="24"/>
        </w:rPr>
        <w:t>:</w:t>
      </w:r>
    </w:p>
    <w:p w14:paraId="1E69CB7A" w14:textId="77777777" w:rsidR="003D7BF3" w:rsidRPr="006D5972" w:rsidRDefault="003D7BF3" w:rsidP="003D7BF3">
      <w:pPr>
        <w:pStyle w:val="ListParagraph"/>
        <w:spacing w:after="0" w:line="360" w:lineRule="auto"/>
        <w:ind w:left="540"/>
        <w:jc w:val="both"/>
        <w:rPr>
          <w:rFonts w:ascii="Arial" w:hAnsi="Arial" w:cs="Arial"/>
          <w:sz w:val="24"/>
          <w:szCs w:val="24"/>
        </w:rPr>
      </w:pPr>
    </w:p>
    <w:p w14:paraId="21CFDE51" w14:textId="7D4C7165" w:rsidR="001A61B0" w:rsidRPr="006D5972" w:rsidRDefault="006D5972" w:rsidP="006D5972">
      <w:pPr>
        <w:spacing w:after="0" w:line="360" w:lineRule="auto"/>
        <w:ind w:left="1080" w:hanging="540"/>
        <w:jc w:val="both"/>
        <w:rPr>
          <w:rFonts w:ascii="Arial" w:hAnsi="Arial" w:cs="Arial"/>
          <w:sz w:val="24"/>
          <w:szCs w:val="24"/>
        </w:rPr>
      </w:pPr>
      <w:r>
        <w:rPr>
          <w:rFonts w:ascii="Arial" w:hAnsi="Arial" w:cs="Arial"/>
          <w:sz w:val="24"/>
          <w:szCs w:val="24"/>
        </w:rPr>
        <w:t xml:space="preserve">“i.     </w:t>
      </w:r>
      <w:r w:rsidR="003F1E2F" w:rsidRPr="006D5972">
        <w:rPr>
          <w:rFonts w:ascii="Arial" w:hAnsi="Arial" w:cs="Arial"/>
          <w:sz w:val="24"/>
          <w:szCs w:val="24"/>
        </w:rPr>
        <w:t>Grant</w:t>
      </w:r>
      <w:r w:rsidR="00FA1307" w:rsidRPr="006D5972">
        <w:rPr>
          <w:rFonts w:ascii="Arial" w:hAnsi="Arial" w:cs="Arial"/>
          <w:sz w:val="24"/>
          <w:szCs w:val="24"/>
        </w:rPr>
        <w:t xml:space="preserve"> this application and alter the sentence subsequent set the Applicant free from the custody by considering the period he spent imprisonment</w:t>
      </w:r>
      <w:r w:rsidR="00A76B93" w:rsidRPr="006D5972">
        <w:rPr>
          <w:rFonts w:ascii="Arial" w:hAnsi="Arial" w:cs="Arial"/>
          <w:sz w:val="24"/>
          <w:szCs w:val="24"/>
        </w:rPr>
        <w:t xml:space="preserve"> (sic)</w:t>
      </w:r>
      <w:r w:rsidR="004E2A0E" w:rsidRPr="006D5972">
        <w:rPr>
          <w:rFonts w:ascii="Arial" w:hAnsi="Arial" w:cs="Arial"/>
          <w:sz w:val="24"/>
          <w:szCs w:val="24"/>
        </w:rPr>
        <w:t>.</w:t>
      </w:r>
    </w:p>
    <w:p w14:paraId="3B7FB374" w14:textId="77777777" w:rsidR="00896947" w:rsidRPr="006D5972" w:rsidRDefault="00896947" w:rsidP="006D5972">
      <w:pPr>
        <w:pStyle w:val="ListParagraph"/>
        <w:spacing w:after="0" w:line="360" w:lineRule="auto"/>
        <w:ind w:left="1080"/>
        <w:jc w:val="both"/>
        <w:rPr>
          <w:rFonts w:ascii="Arial" w:hAnsi="Arial" w:cs="Arial"/>
          <w:sz w:val="24"/>
          <w:szCs w:val="24"/>
        </w:rPr>
      </w:pPr>
    </w:p>
    <w:p w14:paraId="3E909AE0" w14:textId="72E6BA09" w:rsidR="001A61B0" w:rsidRPr="006D5972" w:rsidRDefault="004E2A0E" w:rsidP="006D5972">
      <w:pPr>
        <w:pStyle w:val="ListParagraph"/>
        <w:numPr>
          <w:ilvl w:val="0"/>
          <w:numId w:val="44"/>
        </w:numPr>
        <w:spacing w:after="0" w:line="360" w:lineRule="auto"/>
        <w:ind w:left="1080"/>
        <w:jc w:val="both"/>
        <w:rPr>
          <w:rFonts w:ascii="Arial" w:hAnsi="Arial" w:cs="Arial"/>
          <w:sz w:val="24"/>
          <w:szCs w:val="24"/>
        </w:rPr>
      </w:pPr>
      <w:r w:rsidRPr="006D5972">
        <w:rPr>
          <w:rFonts w:ascii="Arial" w:hAnsi="Arial" w:cs="Arial"/>
          <w:sz w:val="24"/>
          <w:szCs w:val="24"/>
        </w:rPr>
        <w:t xml:space="preserve">Resolve the complaint and restore justice where it was </w:t>
      </w:r>
      <w:r w:rsidR="00F32CDA" w:rsidRPr="006D5972">
        <w:rPr>
          <w:rFonts w:ascii="Arial" w:hAnsi="Arial" w:cs="Arial"/>
          <w:sz w:val="24"/>
          <w:szCs w:val="24"/>
        </w:rPr>
        <w:t>overlooked and quash both conviction and sentence imposed upon him</w:t>
      </w:r>
      <w:r w:rsidR="0015065A" w:rsidRPr="006D5972">
        <w:rPr>
          <w:rFonts w:ascii="Arial" w:hAnsi="Arial" w:cs="Arial"/>
          <w:sz w:val="24"/>
          <w:szCs w:val="24"/>
        </w:rPr>
        <w:t>;</w:t>
      </w:r>
    </w:p>
    <w:p w14:paraId="68487822" w14:textId="77777777" w:rsidR="00896947" w:rsidRPr="006D5972" w:rsidRDefault="00896947" w:rsidP="006D5972">
      <w:pPr>
        <w:pStyle w:val="ListParagraph"/>
        <w:spacing w:after="0" w:line="360" w:lineRule="auto"/>
        <w:jc w:val="both"/>
        <w:rPr>
          <w:rFonts w:ascii="Arial" w:hAnsi="Arial" w:cs="Arial"/>
          <w:sz w:val="24"/>
          <w:szCs w:val="24"/>
        </w:rPr>
      </w:pPr>
    </w:p>
    <w:p w14:paraId="4C9247DC" w14:textId="77777777" w:rsidR="0067137B" w:rsidRPr="006D5972" w:rsidRDefault="004E2A0E" w:rsidP="006D5972">
      <w:pPr>
        <w:pStyle w:val="ListParagraph"/>
        <w:numPr>
          <w:ilvl w:val="0"/>
          <w:numId w:val="44"/>
        </w:numPr>
        <w:spacing w:after="0" w:line="360" w:lineRule="auto"/>
        <w:ind w:left="1080"/>
        <w:jc w:val="both"/>
        <w:rPr>
          <w:rFonts w:ascii="Arial" w:hAnsi="Arial" w:cs="Arial"/>
          <w:sz w:val="24"/>
          <w:szCs w:val="24"/>
        </w:rPr>
      </w:pPr>
      <w:r w:rsidRPr="006D5972">
        <w:rPr>
          <w:rFonts w:ascii="Arial" w:hAnsi="Arial" w:cs="Arial"/>
          <w:sz w:val="24"/>
          <w:szCs w:val="24"/>
        </w:rPr>
        <w:lastRenderedPageBreak/>
        <w:t xml:space="preserve">Grant any other </w:t>
      </w:r>
      <w:r w:rsidR="00F32CDA" w:rsidRPr="006D5972">
        <w:rPr>
          <w:rFonts w:ascii="Arial" w:hAnsi="Arial" w:cs="Arial"/>
          <w:sz w:val="24"/>
          <w:szCs w:val="24"/>
        </w:rPr>
        <w:t>order</w:t>
      </w:r>
      <w:r w:rsidRPr="006D5972">
        <w:rPr>
          <w:rFonts w:ascii="Arial" w:hAnsi="Arial" w:cs="Arial"/>
          <w:sz w:val="24"/>
          <w:szCs w:val="24"/>
        </w:rPr>
        <w:t>(s) or relief(s) that</w:t>
      </w:r>
      <w:r w:rsidR="00F32CDA" w:rsidRPr="006D5972">
        <w:rPr>
          <w:rFonts w:ascii="Arial" w:hAnsi="Arial" w:cs="Arial"/>
          <w:sz w:val="24"/>
          <w:szCs w:val="24"/>
        </w:rPr>
        <w:t xml:space="preserve"> may deem fit to grant in the circumstance of the complaint</w:t>
      </w:r>
      <w:r w:rsidR="0015065A" w:rsidRPr="006D5972">
        <w:rPr>
          <w:rFonts w:ascii="Arial" w:hAnsi="Arial" w:cs="Arial"/>
          <w:sz w:val="24"/>
          <w:szCs w:val="24"/>
        </w:rPr>
        <w:t>.</w:t>
      </w:r>
      <w:r w:rsidRPr="006D5972">
        <w:rPr>
          <w:rFonts w:ascii="Arial" w:hAnsi="Arial" w:cs="Arial"/>
          <w:sz w:val="24"/>
          <w:szCs w:val="24"/>
        </w:rPr>
        <w:t>”</w:t>
      </w:r>
    </w:p>
    <w:p w14:paraId="22DB9D83" w14:textId="77777777" w:rsidR="0099020F" w:rsidRPr="006D5972" w:rsidRDefault="0099020F" w:rsidP="006D5972">
      <w:pPr>
        <w:pStyle w:val="ListParagraph"/>
        <w:spacing w:after="0" w:line="360" w:lineRule="auto"/>
        <w:ind w:left="360"/>
        <w:jc w:val="both"/>
        <w:rPr>
          <w:rFonts w:ascii="Arial" w:hAnsi="Arial" w:cs="Arial"/>
          <w:sz w:val="24"/>
          <w:szCs w:val="24"/>
        </w:rPr>
      </w:pPr>
    </w:p>
    <w:p w14:paraId="5E367538" w14:textId="4FE0BCB9" w:rsidR="007B60CD" w:rsidRPr="006D5972" w:rsidRDefault="0099020F"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t xml:space="preserve"> </w:t>
      </w:r>
      <w:r w:rsidR="007B60CD" w:rsidRPr="006D5972">
        <w:rPr>
          <w:rFonts w:ascii="Arial" w:hAnsi="Arial" w:cs="Arial"/>
          <w:sz w:val="24"/>
          <w:szCs w:val="24"/>
        </w:rPr>
        <w:t>The Applicant reiterated his prayers i</w:t>
      </w:r>
      <w:r w:rsidRPr="006D5972">
        <w:rPr>
          <w:rFonts w:ascii="Arial" w:hAnsi="Arial" w:cs="Arial"/>
          <w:sz w:val="24"/>
          <w:szCs w:val="24"/>
        </w:rPr>
        <w:t xml:space="preserve">n </w:t>
      </w:r>
      <w:r w:rsidR="0067137B" w:rsidRPr="006D5972">
        <w:rPr>
          <w:rFonts w:ascii="Arial" w:hAnsi="Arial" w:cs="Arial"/>
          <w:sz w:val="24"/>
          <w:szCs w:val="24"/>
        </w:rPr>
        <w:t>the Reply</w:t>
      </w:r>
      <w:r w:rsidR="007B60CD" w:rsidRPr="006D5972">
        <w:rPr>
          <w:rFonts w:ascii="Arial" w:hAnsi="Arial" w:cs="Arial"/>
          <w:sz w:val="24"/>
          <w:szCs w:val="24"/>
        </w:rPr>
        <w:t xml:space="preserve"> </w:t>
      </w:r>
      <w:r w:rsidR="00E37540" w:rsidRPr="006D5972">
        <w:rPr>
          <w:rFonts w:ascii="Arial" w:hAnsi="Arial" w:cs="Arial"/>
          <w:sz w:val="24"/>
          <w:szCs w:val="24"/>
        </w:rPr>
        <w:t xml:space="preserve">and </w:t>
      </w:r>
      <w:r w:rsidR="007B60CD" w:rsidRPr="006D5972">
        <w:rPr>
          <w:rFonts w:ascii="Arial" w:hAnsi="Arial" w:cs="Arial"/>
          <w:sz w:val="24"/>
          <w:szCs w:val="24"/>
        </w:rPr>
        <w:t xml:space="preserve">on reparations, the Applicant prays that: </w:t>
      </w:r>
    </w:p>
    <w:p w14:paraId="6A3BBBE2" w14:textId="28B8C08E" w:rsidR="000F4593" w:rsidRPr="006D5972" w:rsidRDefault="000F4593" w:rsidP="006D5972">
      <w:pPr>
        <w:pStyle w:val="ListParagraph"/>
        <w:spacing w:after="0" w:line="360" w:lineRule="auto"/>
        <w:ind w:left="450"/>
        <w:jc w:val="both"/>
        <w:rPr>
          <w:rFonts w:ascii="Arial" w:hAnsi="Arial" w:cs="Arial"/>
          <w:sz w:val="24"/>
          <w:szCs w:val="24"/>
        </w:rPr>
      </w:pPr>
    </w:p>
    <w:p w14:paraId="10A3C571" w14:textId="2F63F4F2" w:rsidR="00F14D76" w:rsidRPr="002D3085" w:rsidRDefault="002D3085" w:rsidP="002D3085">
      <w:pPr>
        <w:spacing w:after="0" w:line="360" w:lineRule="auto"/>
        <w:ind w:left="1080" w:hanging="540"/>
        <w:jc w:val="both"/>
        <w:rPr>
          <w:rFonts w:ascii="Arial" w:hAnsi="Arial" w:cs="Arial"/>
          <w:sz w:val="24"/>
          <w:szCs w:val="24"/>
        </w:rPr>
      </w:pPr>
      <w:r>
        <w:rPr>
          <w:rFonts w:ascii="Arial" w:hAnsi="Arial" w:cs="Arial"/>
          <w:sz w:val="24"/>
          <w:szCs w:val="24"/>
        </w:rPr>
        <w:t>“i.</w:t>
      </w:r>
      <w:r>
        <w:rPr>
          <w:rFonts w:ascii="Arial" w:hAnsi="Arial" w:cs="Arial"/>
          <w:sz w:val="24"/>
          <w:szCs w:val="24"/>
        </w:rPr>
        <w:tab/>
      </w:r>
      <w:r w:rsidR="00F14D76" w:rsidRPr="002D3085">
        <w:rPr>
          <w:rFonts w:ascii="Arial" w:hAnsi="Arial" w:cs="Arial"/>
          <w:sz w:val="24"/>
          <w:szCs w:val="24"/>
        </w:rPr>
        <w:t>the Respondent shall have to compensate the applicant the sum of Tsh 3,000,000/= (three millions) per years he spent in prison as a prisoner since 2006 upto 2018 which is almost 12 years times (x) 3,000,000/= to 36,000,000/= Tsh (thirty six million Tshs)</w:t>
      </w:r>
    </w:p>
    <w:p w14:paraId="5F9D14B3" w14:textId="77777777" w:rsidR="00896947" w:rsidRPr="006D5972" w:rsidRDefault="00896947" w:rsidP="006D5972">
      <w:pPr>
        <w:pStyle w:val="ListParagraph"/>
        <w:spacing w:after="0" w:line="360" w:lineRule="auto"/>
        <w:ind w:left="1890"/>
        <w:jc w:val="both"/>
        <w:rPr>
          <w:rFonts w:ascii="Arial" w:hAnsi="Arial" w:cs="Arial"/>
          <w:sz w:val="24"/>
          <w:szCs w:val="24"/>
        </w:rPr>
      </w:pPr>
    </w:p>
    <w:p w14:paraId="537D94BE" w14:textId="77777777" w:rsidR="002D3085" w:rsidRDefault="008306B1" w:rsidP="002D3085">
      <w:pPr>
        <w:pStyle w:val="ListParagraph"/>
        <w:numPr>
          <w:ilvl w:val="0"/>
          <w:numId w:val="46"/>
        </w:numPr>
        <w:spacing w:after="0" w:line="360" w:lineRule="auto"/>
        <w:ind w:left="1080"/>
        <w:jc w:val="both"/>
        <w:rPr>
          <w:rFonts w:ascii="Arial" w:hAnsi="Arial" w:cs="Arial"/>
          <w:sz w:val="24"/>
          <w:szCs w:val="24"/>
        </w:rPr>
      </w:pPr>
      <w:r w:rsidRPr="006D5972">
        <w:rPr>
          <w:rFonts w:ascii="Arial" w:hAnsi="Arial" w:cs="Arial"/>
          <w:sz w:val="24"/>
          <w:szCs w:val="24"/>
        </w:rPr>
        <w:t>The</w:t>
      </w:r>
      <w:r w:rsidR="00F14D76" w:rsidRPr="006D5972">
        <w:rPr>
          <w:rFonts w:ascii="Arial" w:hAnsi="Arial" w:cs="Arial"/>
          <w:sz w:val="24"/>
          <w:szCs w:val="24"/>
        </w:rPr>
        <w:t xml:space="preserve"> applicant’s first priority is to be free (released) from prison and any other reliefs and remedies the court may deem fit and just to grant in the circumstance at hand.</w:t>
      </w:r>
    </w:p>
    <w:p w14:paraId="4D8CF330" w14:textId="77777777" w:rsidR="002D3085" w:rsidRDefault="002D3085" w:rsidP="002D3085">
      <w:pPr>
        <w:pStyle w:val="ListParagraph"/>
        <w:spacing w:after="0" w:line="360" w:lineRule="auto"/>
        <w:ind w:left="1080"/>
        <w:jc w:val="both"/>
        <w:rPr>
          <w:rFonts w:ascii="Arial" w:hAnsi="Arial" w:cs="Arial"/>
          <w:sz w:val="24"/>
          <w:szCs w:val="24"/>
        </w:rPr>
      </w:pPr>
    </w:p>
    <w:p w14:paraId="4D53E699" w14:textId="13C02660" w:rsidR="00F14D76" w:rsidRPr="002D3085" w:rsidRDefault="00A76B93" w:rsidP="002D3085">
      <w:pPr>
        <w:pStyle w:val="ListParagraph"/>
        <w:numPr>
          <w:ilvl w:val="0"/>
          <w:numId w:val="46"/>
        </w:numPr>
        <w:spacing w:after="0" w:line="360" w:lineRule="auto"/>
        <w:ind w:left="1080"/>
        <w:jc w:val="both"/>
        <w:rPr>
          <w:rFonts w:ascii="Arial" w:hAnsi="Arial" w:cs="Arial"/>
          <w:sz w:val="24"/>
          <w:szCs w:val="24"/>
        </w:rPr>
      </w:pPr>
      <w:r w:rsidRPr="002D3085">
        <w:rPr>
          <w:rFonts w:ascii="Arial" w:hAnsi="Arial" w:cs="Arial"/>
          <w:sz w:val="24"/>
          <w:szCs w:val="24"/>
        </w:rPr>
        <w:t>T</w:t>
      </w:r>
      <w:r w:rsidR="00F14D76" w:rsidRPr="002D3085">
        <w:rPr>
          <w:rFonts w:ascii="Arial" w:hAnsi="Arial" w:cs="Arial"/>
          <w:sz w:val="24"/>
          <w:szCs w:val="24"/>
        </w:rPr>
        <w:t>he court may determine the reparation as to its accord via international reparation standard and considering the third worlders development and incomes per year</w:t>
      </w:r>
      <w:r w:rsidRPr="002D3085">
        <w:rPr>
          <w:rFonts w:ascii="Arial" w:hAnsi="Arial" w:cs="Arial"/>
          <w:sz w:val="24"/>
          <w:szCs w:val="24"/>
        </w:rPr>
        <w:t xml:space="preserve"> (sic)</w:t>
      </w:r>
      <w:r w:rsidR="00F14D76" w:rsidRPr="002D3085">
        <w:rPr>
          <w:rFonts w:ascii="Arial" w:hAnsi="Arial" w:cs="Arial"/>
          <w:sz w:val="24"/>
          <w:szCs w:val="24"/>
        </w:rPr>
        <w:t>.”</w:t>
      </w:r>
    </w:p>
    <w:p w14:paraId="2F7002BF" w14:textId="77777777" w:rsidR="000A41C8" w:rsidRPr="006D5972" w:rsidRDefault="000A41C8" w:rsidP="006D5972">
      <w:pPr>
        <w:pStyle w:val="ListParagraph"/>
        <w:spacing w:after="0" w:line="360" w:lineRule="auto"/>
        <w:ind w:left="360"/>
        <w:jc w:val="both"/>
        <w:rPr>
          <w:rFonts w:ascii="Arial" w:hAnsi="Arial" w:cs="Arial"/>
          <w:sz w:val="24"/>
          <w:szCs w:val="24"/>
        </w:rPr>
      </w:pPr>
    </w:p>
    <w:p w14:paraId="0670F7A3" w14:textId="77777777" w:rsidR="000D600A" w:rsidRPr="006D5972" w:rsidRDefault="000D600A"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t xml:space="preserve">The Respondent </w:t>
      </w:r>
      <w:r w:rsidR="000F4593" w:rsidRPr="006D5972">
        <w:rPr>
          <w:rFonts w:ascii="Arial" w:hAnsi="Arial" w:cs="Arial"/>
          <w:sz w:val="24"/>
          <w:szCs w:val="24"/>
        </w:rPr>
        <w:t xml:space="preserve">State </w:t>
      </w:r>
      <w:r w:rsidRPr="006D5972">
        <w:rPr>
          <w:rFonts w:ascii="Arial" w:hAnsi="Arial" w:cs="Arial"/>
          <w:sz w:val="24"/>
          <w:szCs w:val="24"/>
        </w:rPr>
        <w:t>prays that the Court grant the following orders:</w:t>
      </w:r>
    </w:p>
    <w:p w14:paraId="06B0D61C" w14:textId="2EFD584A" w:rsidR="00DC0E89" w:rsidRPr="006D5972" w:rsidRDefault="00DC0E89" w:rsidP="006D5972">
      <w:pPr>
        <w:pStyle w:val="ListParagraph"/>
        <w:spacing w:after="0" w:line="360" w:lineRule="auto"/>
        <w:ind w:left="360"/>
        <w:jc w:val="both"/>
        <w:rPr>
          <w:rFonts w:ascii="Arial" w:hAnsi="Arial" w:cs="Arial"/>
          <w:sz w:val="24"/>
          <w:szCs w:val="24"/>
        </w:rPr>
      </w:pPr>
    </w:p>
    <w:p w14:paraId="36D8DD0A" w14:textId="4E3D92FB" w:rsidR="000D600A" w:rsidRPr="002A24E3" w:rsidRDefault="002A24E3" w:rsidP="00900F62">
      <w:pPr>
        <w:spacing w:after="0" w:line="360" w:lineRule="auto"/>
        <w:ind w:left="990" w:hanging="540"/>
        <w:jc w:val="both"/>
        <w:rPr>
          <w:rFonts w:ascii="Arial" w:hAnsi="Arial" w:cs="Arial"/>
          <w:sz w:val="24"/>
          <w:szCs w:val="24"/>
        </w:rPr>
      </w:pPr>
      <w:r>
        <w:rPr>
          <w:rFonts w:ascii="Arial" w:hAnsi="Arial" w:cs="Arial"/>
          <w:sz w:val="24"/>
          <w:szCs w:val="24"/>
        </w:rPr>
        <w:t>“i.</w:t>
      </w:r>
      <w:r>
        <w:rPr>
          <w:rFonts w:ascii="Arial" w:hAnsi="Arial" w:cs="Arial"/>
          <w:sz w:val="24"/>
          <w:szCs w:val="24"/>
        </w:rPr>
        <w:tab/>
      </w:r>
      <w:r w:rsidR="000D600A" w:rsidRPr="002A24E3">
        <w:rPr>
          <w:rFonts w:ascii="Arial" w:hAnsi="Arial" w:cs="Arial"/>
          <w:sz w:val="24"/>
          <w:szCs w:val="24"/>
        </w:rPr>
        <w:t>That the Court is not vested with jurisdiction to adjudicate over this Application.</w:t>
      </w:r>
    </w:p>
    <w:p w14:paraId="6397DBFE" w14:textId="77777777" w:rsidR="00DC0E89" w:rsidRPr="006D5972" w:rsidRDefault="00DC0E89" w:rsidP="006D5972">
      <w:pPr>
        <w:pStyle w:val="ListParagraph"/>
        <w:spacing w:after="0" w:line="360" w:lineRule="auto"/>
        <w:ind w:left="1440"/>
        <w:jc w:val="both"/>
        <w:rPr>
          <w:rFonts w:ascii="Arial" w:hAnsi="Arial" w:cs="Arial"/>
          <w:sz w:val="24"/>
          <w:szCs w:val="24"/>
        </w:rPr>
      </w:pPr>
    </w:p>
    <w:p w14:paraId="38A4A4A5" w14:textId="77777777" w:rsidR="000D600A" w:rsidRPr="006D5972" w:rsidRDefault="000D600A" w:rsidP="002A24E3">
      <w:pPr>
        <w:pStyle w:val="ListParagraph"/>
        <w:numPr>
          <w:ilvl w:val="0"/>
          <w:numId w:val="47"/>
        </w:numPr>
        <w:spacing w:after="0" w:line="360" w:lineRule="auto"/>
        <w:ind w:left="990" w:hanging="270"/>
        <w:jc w:val="both"/>
        <w:rPr>
          <w:rFonts w:ascii="Arial" w:hAnsi="Arial" w:cs="Arial"/>
          <w:sz w:val="24"/>
          <w:szCs w:val="24"/>
        </w:rPr>
      </w:pPr>
      <w:r w:rsidRPr="006D5972">
        <w:rPr>
          <w:rFonts w:ascii="Arial" w:hAnsi="Arial" w:cs="Arial"/>
          <w:sz w:val="24"/>
          <w:szCs w:val="24"/>
        </w:rPr>
        <w:t>That the Application has not met the admissibility requirements stipulated under Rule</w:t>
      </w:r>
      <w:r w:rsidR="00F24516" w:rsidRPr="006D5972">
        <w:rPr>
          <w:rFonts w:ascii="Arial" w:hAnsi="Arial" w:cs="Arial"/>
          <w:sz w:val="24"/>
          <w:szCs w:val="24"/>
        </w:rPr>
        <w:t>s</w:t>
      </w:r>
      <w:r w:rsidRPr="006D5972">
        <w:rPr>
          <w:rFonts w:ascii="Arial" w:hAnsi="Arial" w:cs="Arial"/>
          <w:sz w:val="24"/>
          <w:szCs w:val="24"/>
        </w:rPr>
        <w:t xml:space="preserve"> 40(5) </w:t>
      </w:r>
      <w:r w:rsidR="00F24516" w:rsidRPr="006D5972">
        <w:rPr>
          <w:rFonts w:ascii="Arial" w:hAnsi="Arial" w:cs="Arial"/>
          <w:sz w:val="24"/>
          <w:szCs w:val="24"/>
        </w:rPr>
        <w:t xml:space="preserve">and 40(6) </w:t>
      </w:r>
      <w:r w:rsidRPr="006D5972">
        <w:rPr>
          <w:rFonts w:ascii="Arial" w:hAnsi="Arial" w:cs="Arial"/>
          <w:sz w:val="24"/>
          <w:szCs w:val="24"/>
        </w:rPr>
        <w:t xml:space="preserve">of the Rules of the Court or Article 56 </w:t>
      </w:r>
      <w:r w:rsidR="00F24516" w:rsidRPr="006D5972">
        <w:rPr>
          <w:rFonts w:ascii="Arial" w:hAnsi="Arial" w:cs="Arial"/>
          <w:sz w:val="24"/>
          <w:szCs w:val="24"/>
        </w:rPr>
        <w:t xml:space="preserve">of the Charter </w:t>
      </w:r>
      <w:r w:rsidRPr="006D5972">
        <w:rPr>
          <w:rFonts w:ascii="Arial" w:hAnsi="Arial" w:cs="Arial"/>
          <w:sz w:val="24"/>
          <w:szCs w:val="24"/>
        </w:rPr>
        <w:t>and Article 6(2) of the Protocol.</w:t>
      </w:r>
    </w:p>
    <w:p w14:paraId="09A66726" w14:textId="77777777" w:rsidR="00DC0E89" w:rsidRPr="006D5972" w:rsidRDefault="00DC0E89" w:rsidP="002A24E3">
      <w:pPr>
        <w:pStyle w:val="ListParagraph"/>
        <w:spacing w:after="0" w:line="360" w:lineRule="auto"/>
        <w:ind w:left="990" w:hanging="270"/>
        <w:jc w:val="both"/>
        <w:rPr>
          <w:rFonts w:ascii="Arial" w:hAnsi="Arial" w:cs="Arial"/>
          <w:sz w:val="24"/>
          <w:szCs w:val="24"/>
        </w:rPr>
      </w:pPr>
    </w:p>
    <w:p w14:paraId="1F4D29E1" w14:textId="77777777" w:rsidR="000D600A" w:rsidRPr="006D5972" w:rsidRDefault="000D600A" w:rsidP="002A24E3">
      <w:pPr>
        <w:pStyle w:val="ListParagraph"/>
        <w:numPr>
          <w:ilvl w:val="0"/>
          <w:numId w:val="47"/>
        </w:numPr>
        <w:spacing w:after="0" w:line="360" w:lineRule="auto"/>
        <w:ind w:left="990" w:hanging="270"/>
        <w:jc w:val="both"/>
        <w:rPr>
          <w:rFonts w:ascii="Arial" w:hAnsi="Arial" w:cs="Arial"/>
          <w:sz w:val="24"/>
          <w:szCs w:val="24"/>
        </w:rPr>
      </w:pPr>
      <w:r w:rsidRPr="006D5972">
        <w:rPr>
          <w:rFonts w:ascii="Arial" w:hAnsi="Arial" w:cs="Arial"/>
          <w:sz w:val="24"/>
          <w:szCs w:val="24"/>
        </w:rPr>
        <w:t>That the Application be declared inadmissible.</w:t>
      </w:r>
    </w:p>
    <w:p w14:paraId="41C5F89D" w14:textId="77777777" w:rsidR="00DC0E89" w:rsidRPr="006D5972" w:rsidRDefault="00DC0E89" w:rsidP="002A24E3">
      <w:pPr>
        <w:pStyle w:val="ListParagraph"/>
        <w:spacing w:after="0" w:line="360" w:lineRule="auto"/>
        <w:ind w:left="990" w:hanging="270"/>
        <w:jc w:val="both"/>
        <w:rPr>
          <w:rFonts w:ascii="Arial" w:hAnsi="Arial" w:cs="Arial"/>
          <w:sz w:val="24"/>
          <w:szCs w:val="24"/>
        </w:rPr>
      </w:pPr>
    </w:p>
    <w:p w14:paraId="6E4C71B4" w14:textId="77777777" w:rsidR="00672D63" w:rsidRPr="006D5972" w:rsidRDefault="00672D63" w:rsidP="002A24E3">
      <w:pPr>
        <w:pStyle w:val="ListParagraph"/>
        <w:numPr>
          <w:ilvl w:val="0"/>
          <w:numId w:val="47"/>
        </w:numPr>
        <w:spacing w:after="0" w:line="360" w:lineRule="auto"/>
        <w:ind w:left="990" w:hanging="270"/>
        <w:jc w:val="both"/>
        <w:rPr>
          <w:rFonts w:ascii="Arial" w:hAnsi="Arial" w:cs="Arial"/>
          <w:sz w:val="24"/>
          <w:szCs w:val="24"/>
        </w:rPr>
      </w:pPr>
      <w:r w:rsidRPr="006D5972">
        <w:rPr>
          <w:rFonts w:ascii="Arial" w:hAnsi="Arial" w:cs="Arial"/>
          <w:sz w:val="24"/>
          <w:szCs w:val="24"/>
        </w:rPr>
        <w:t>That the Government of Tanzania did not violate Articles 2, 3(1) and 3(2) of the Charter</w:t>
      </w:r>
    </w:p>
    <w:p w14:paraId="77B0F6E5" w14:textId="77777777" w:rsidR="00DC0E89" w:rsidRPr="006D5972" w:rsidRDefault="00DC0E89" w:rsidP="002A24E3">
      <w:pPr>
        <w:pStyle w:val="ListParagraph"/>
        <w:spacing w:after="0" w:line="360" w:lineRule="auto"/>
        <w:ind w:left="990" w:hanging="270"/>
        <w:jc w:val="both"/>
        <w:rPr>
          <w:rFonts w:ascii="Arial" w:hAnsi="Arial" w:cs="Arial"/>
          <w:sz w:val="24"/>
          <w:szCs w:val="24"/>
        </w:rPr>
      </w:pPr>
    </w:p>
    <w:p w14:paraId="05B305D9" w14:textId="77777777" w:rsidR="000D600A" w:rsidRPr="006D5972" w:rsidRDefault="000D600A" w:rsidP="002A24E3">
      <w:pPr>
        <w:pStyle w:val="ListParagraph"/>
        <w:numPr>
          <w:ilvl w:val="0"/>
          <w:numId w:val="47"/>
        </w:numPr>
        <w:spacing w:after="0" w:line="360" w:lineRule="auto"/>
        <w:ind w:left="990" w:hanging="270"/>
        <w:jc w:val="both"/>
        <w:rPr>
          <w:rFonts w:ascii="Arial" w:hAnsi="Arial" w:cs="Arial"/>
          <w:sz w:val="24"/>
          <w:szCs w:val="24"/>
        </w:rPr>
      </w:pPr>
      <w:r w:rsidRPr="006D5972">
        <w:rPr>
          <w:rFonts w:ascii="Arial" w:hAnsi="Arial" w:cs="Arial"/>
          <w:sz w:val="24"/>
          <w:szCs w:val="24"/>
        </w:rPr>
        <w:lastRenderedPageBreak/>
        <w:t>That the Application be dismissed in accordance to Rule 38 of the Rules of court.</w:t>
      </w:r>
    </w:p>
    <w:p w14:paraId="1E98C4A6" w14:textId="77777777" w:rsidR="00DC0E89" w:rsidRPr="006D5972" w:rsidRDefault="00DC0E89" w:rsidP="002A24E3">
      <w:pPr>
        <w:pStyle w:val="ListParagraph"/>
        <w:spacing w:after="0" w:line="360" w:lineRule="auto"/>
        <w:ind w:left="990" w:hanging="270"/>
        <w:jc w:val="both"/>
        <w:rPr>
          <w:rFonts w:ascii="Arial" w:hAnsi="Arial" w:cs="Arial"/>
          <w:sz w:val="24"/>
          <w:szCs w:val="24"/>
        </w:rPr>
      </w:pPr>
    </w:p>
    <w:p w14:paraId="3FF40842" w14:textId="77777777" w:rsidR="000D600A" w:rsidRPr="006D5972" w:rsidRDefault="000D600A" w:rsidP="002A24E3">
      <w:pPr>
        <w:pStyle w:val="ListParagraph"/>
        <w:numPr>
          <w:ilvl w:val="0"/>
          <w:numId w:val="47"/>
        </w:numPr>
        <w:spacing w:after="0" w:line="360" w:lineRule="auto"/>
        <w:ind w:left="990" w:hanging="270"/>
        <w:jc w:val="both"/>
        <w:rPr>
          <w:rFonts w:ascii="Arial" w:hAnsi="Arial" w:cs="Arial"/>
          <w:sz w:val="24"/>
          <w:szCs w:val="24"/>
        </w:rPr>
      </w:pPr>
      <w:r w:rsidRPr="006D5972">
        <w:rPr>
          <w:rFonts w:ascii="Arial" w:hAnsi="Arial" w:cs="Arial"/>
          <w:sz w:val="24"/>
          <w:szCs w:val="24"/>
        </w:rPr>
        <w:t>That the Applicant’s prayers be dismissed</w:t>
      </w:r>
    </w:p>
    <w:p w14:paraId="415F41C7" w14:textId="77777777" w:rsidR="00DC0E89" w:rsidRPr="006D5972" w:rsidRDefault="00DC0E89" w:rsidP="002A24E3">
      <w:pPr>
        <w:pStyle w:val="ListParagraph"/>
        <w:spacing w:after="0" w:line="360" w:lineRule="auto"/>
        <w:ind w:left="990" w:hanging="270"/>
        <w:jc w:val="both"/>
        <w:rPr>
          <w:rFonts w:ascii="Arial" w:hAnsi="Arial" w:cs="Arial"/>
          <w:sz w:val="24"/>
          <w:szCs w:val="24"/>
        </w:rPr>
      </w:pPr>
    </w:p>
    <w:p w14:paraId="0FEDAF2F" w14:textId="66B91C1E" w:rsidR="00F32CDA" w:rsidRPr="006D5972" w:rsidRDefault="000D600A" w:rsidP="002A24E3">
      <w:pPr>
        <w:pStyle w:val="ListParagraph"/>
        <w:numPr>
          <w:ilvl w:val="0"/>
          <w:numId w:val="47"/>
        </w:numPr>
        <w:spacing w:after="0" w:line="360" w:lineRule="auto"/>
        <w:ind w:left="990" w:hanging="270"/>
        <w:jc w:val="both"/>
        <w:rPr>
          <w:rFonts w:ascii="Arial" w:hAnsi="Arial" w:cs="Arial"/>
          <w:sz w:val="24"/>
          <w:szCs w:val="24"/>
        </w:rPr>
      </w:pPr>
      <w:r w:rsidRPr="006D5972">
        <w:rPr>
          <w:rFonts w:ascii="Arial" w:hAnsi="Arial" w:cs="Arial"/>
          <w:sz w:val="24"/>
          <w:szCs w:val="24"/>
        </w:rPr>
        <w:t>That the costs of this Application be borne by the Applicant.</w:t>
      </w:r>
      <w:r w:rsidR="00A76B93" w:rsidRPr="006D5972">
        <w:rPr>
          <w:rFonts w:ascii="Arial" w:hAnsi="Arial" w:cs="Arial"/>
          <w:sz w:val="24"/>
          <w:szCs w:val="24"/>
        </w:rPr>
        <w:t>”</w:t>
      </w:r>
    </w:p>
    <w:p w14:paraId="56BED2C8" w14:textId="77777777" w:rsidR="00DC0E89" w:rsidRPr="006D5972" w:rsidRDefault="00DC0E89" w:rsidP="006D5972">
      <w:pPr>
        <w:pStyle w:val="ListParagraph"/>
        <w:spacing w:after="0" w:line="360" w:lineRule="auto"/>
        <w:ind w:left="1440"/>
        <w:jc w:val="both"/>
        <w:rPr>
          <w:rFonts w:ascii="Arial" w:hAnsi="Arial" w:cs="Arial"/>
          <w:sz w:val="24"/>
          <w:szCs w:val="24"/>
        </w:rPr>
      </w:pPr>
    </w:p>
    <w:p w14:paraId="510418E9" w14:textId="04F4874E" w:rsidR="00AD7275" w:rsidRPr="006D5972" w:rsidRDefault="001A2F79" w:rsidP="006D5972">
      <w:pPr>
        <w:pStyle w:val="Heading1"/>
        <w:rPr>
          <w:rFonts w:ascii="Arial" w:hAnsi="Arial" w:cs="Arial"/>
        </w:rPr>
      </w:pPr>
      <w:bookmarkStart w:id="62" w:name="_Toc18923998"/>
      <w:bookmarkStart w:id="63" w:name="_Toc18938397"/>
      <w:bookmarkStart w:id="64" w:name="_Toc18942233"/>
      <w:bookmarkStart w:id="65" w:name="_Toc18957854"/>
      <w:bookmarkStart w:id="66" w:name="_Toc18958037"/>
      <w:bookmarkStart w:id="67" w:name="_Toc18958101"/>
      <w:bookmarkStart w:id="68" w:name="_Toc18958175"/>
      <w:bookmarkStart w:id="69" w:name="_Toc18958227"/>
      <w:bookmarkStart w:id="70" w:name="_Toc25788196"/>
      <w:r w:rsidRPr="006D5972">
        <w:rPr>
          <w:rFonts w:ascii="Arial" w:hAnsi="Arial" w:cs="Arial"/>
        </w:rPr>
        <w:t>JURISDICTION OF</w:t>
      </w:r>
      <w:r w:rsidR="000D600A" w:rsidRPr="006D5972">
        <w:rPr>
          <w:rFonts w:ascii="Arial" w:hAnsi="Arial" w:cs="Arial"/>
        </w:rPr>
        <w:t xml:space="preserve"> THE COURT</w:t>
      </w:r>
      <w:bookmarkEnd w:id="62"/>
      <w:bookmarkEnd w:id="63"/>
      <w:bookmarkEnd w:id="64"/>
      <w:bookmarkEnd w:id="65"/>
      <w:bookmarkEnd w:id="66"/>
      <w:bookmarkEnd w:id="67"/>
      <w:bookmarkEnd w:id="68"/>
      <w:bookmarkEnd w:id="69"/>
      <w:bookmarkEnd w:id="70"/>
    </w:p>
    <w:p w14:paraId="724ED553" w14:textId="77777777" w:rsidR="00CE6263" w:rsidRPr="006D5972" w:rsidRDefault="00CE6263" w:rsidP="006D5972">
      <w:pPr>
        <w:spacing w:after="0" w:line="360" w:lineRule="auto"/>
        <w:contextualSpacing/>
        <w:rPr>
          <w:rFonts w:ascii="Arial" w:hAnsi="Arial" w:cs="Arial"/>
        </w:rPr>
      </w:pPr>
    </w:p>
    <w:p w14:paraId="5218728D" w14:textId="77777777" w:rsidR="00AD7275" w:rsidRPr="006D5972" w:rsidRDefault="00AD7275" w:rsidP="00C005DD">
      <w:pPr>
        <w:pStyle w:val="ListParagraph"/>
        <w:numPr>
          <w:ilvl w:val="0"/>
          <w:numId w:val="1"/>
        </w:numPr>
        <w:tabs>
          <w:tab w:val="left" w:pos="810"/>
        </w:tabs>
        <w:spacing w:after="0" w:line="360" w:lineRule="auto"/>
        <w:ind w:left="540" w:hanging="540"/>
        <w:jc w:val="both"/>
        <w:rPr>
          <w:rFonts w:ascii="Arial" w:hAnsi="Arial" w:cs="Arial"/>
          <w:bCs/>
          <w:sz w:val="24"/>
          <w:szCs w:val="24"/>
        </w:rPr>
      </w:pPr>
      <w:r w:rsidRPr="006D5972">
        <w:rPr>
          <w:rFonts w:ascii="Arial" w:hAnsi="Arial" w:cs="Arial"/>
          <w:bCs/>
          <w:sz w:val="24"/>
          <w:szCs w:val="24"/>
        </w:rPr>
        <w:t>The Court observes that Article 3 of the Protocol provides as follows:</w:t>
      </w:r>
    </w:p>
    <w:p w14:paraId="0EEF5FD2" w14:textId="77777777" w:rsidR="00AD7275" w:rsidRPr="006D5972" w:rsidRDefault="00AD7275" w:rsidP="006D5972">
      <w:pPr>
        <w:pStyle w:val="ListParagraph"/>
        <w:tabs>
          <w:tab w:val="left" w:pos="810"/>
        </w:tabs>
        <w:spacing w:after="0" w:line="360" w:lineRule="auto"/>
        <w:jc w:val="both"/>
        <w:rPr>
          <w:rFonts w:ascii="Arial" w:hAnsi="Arial" w:cs="Arial"/>
          <w:bCs/>
          <w:sz w:val="24"/>
          <w:szCs w:val="24"/>
        </w:rPr>
      </w:pPr>
    </w:p>
    <w:p w14:paraId="103BB18A" w14:textId="77777777" w:rsidR="00AD7275" w:rsidRPr="006D5972" w:rsidRDefault="00AD7275" w:rsidP="00A50BDF">
      <w:pPr>
        <w:spacing w:after="0" w:line="360" w:lineRule="auto"/>
        <w:ind w:left="720"/>
        <w:contextualSpacing/>
        <w:jc w:val="both"/>
        <w:rPr>
          <w:rFonts w:ascii="Arial" w:hAnsi="Arial" w:cs="Arial"/>
          <w:bCs/>
        </w:rPr>
      </w:pPr>
      <w:r w:rsidRPr="006D5972">
        <w:rPr>
          <w:rFonts w:ascii="Arial" w:hAnsi="Arial" w:cs="Arial"/>
          <w:bCs/>
        </w:rPr>
        <w:t>“1. The jurisdiction of the Court shall extend to all cases and disputes submitted to it concerning the interpretation and application of the Charter, this Protocol and any other relevant Human Rights instrument ratified by the States concerned.</w:t>
      </w:r>
    </w:p>
    <w:p w14:paraId="5D16C217" w14:textId="77777777" w:rsidR="00AD7275" w:rsidRPr="006D5972" w:rsidRDefault="00AD7275" w:rsidP="00A50BDF">
      <w:pPr>
        <w:spacing w:after="0" w:line="360" w:lineRule="auto"/>
        <w:ind w:left="720"/>
        <w:contextualSpacing/>
        <w:jc w:val="both"/>
        <w:rPr>
          <w:rFonts w:ascii="Arial" w:hAnsi="Arial" w:cs="Arial"/>
          <w:bCs/>
        </w:rPr>
      </w:pPr>
      <w:r w:rsidRPr="006D5972">
        <w:rPr>
          <w:rFonts w:ascii="Arial" w:hAnsi="Arial" w:cs="Arial"/>
          <w:bCs/>
        </w:rPr>
        <w:t>2. In the event of a dispute as to whether the Court has jurisdiction, the Court shall decide.”</w:t>
      </w:r>
    </w:p>
    <w:p w14:paraId="4D20C6B8" w14:textId="77777777" w:rsidR="00AD7275" w:rsidRPr="006D5972" w:rsidRDefault="00AD7275" w:rsidP="006D5972">
      <w:pPr>
        <w:pStyle w:val="NoSpacing"/>
        <w:spacing w:line="360" w:lineRule="auto"/>
        <w:contextualSpacing/>
        <w:rPr>
          <w:rFonts w:ascii="Arial" w:hAnsi="Arial" w:cs="Arial"/>
        </w:rPr>
      </w:pPr>
    </w:p>
    <w:p w14:paraId="32DCD682" w14:textId="0C0C39D1" w:rsidR="005F7979" w:rsidRPr="006D5972" w:rsidRDefault="00AD7275" w:rsidP="00C005DD">
      <w:pPr>
        <w:pStyle w:val="ListParagraph"/>
        <w:numPr>
          <w:ilvl w:val="0"/>
          <w:numId w:val="1"/>
        </w:numPr>
        <w:spacing w:after="0" w:line="360" w:lineRule="auto"/>
        <w:ind w:left="540" w:hanging="540"/>
        <w:jc w:val="both"/>
        <w:rPr>
          <w:rFonts w:ascii="Arial" w:hAnsi="Arial" w:cs="Arial"/>
          <w:bCs/>
        </w:rPr>
      </w:pPr>
      <w:r w:rsidRPr="006D5972">
        <w:rPr>
          <w:rFonts w:ascii="Arial" w:hAnsi="Arial" w:cs="Arial"/>
          <w:bCs/>
          <w:sz w:val="24"/>
          <w:szCs w:val="24"/>
        </w:rPr>
        <w:t>The Court further observes that in terms</w:t>
      </w:r>
      <w:r w:rsidRPr="006D5972">
        <w:rPr>
          <w:rFonts w:ascii="Arial" w:hAnsi="Arial" w:cs="Arial"/>
          <w:sz w:val="24"/>
          <w:szCs w:val="24"/>
        </w:rPr>
        <w:t xml:space="preserve"> of Rule 39(1) of the Rules:</w:t>
      </w:r>
      <w:r w:rsidR="005F7979" w:rsidRPr="006D5972">
        <w:rPr>
          <w:rFonts w:ascii="Arial" w:hAnsi="Arial" w:cs="Arial"/>
          <w:sz w:val="24"/>
          <w:szCs w:val="24"/>
        </w:rPr>
        <w:t xml:space="preserve"> </w:t>
      </w:r>
      <w:r w:rsidR="005F7979" w:rsidRPr="006D5972">
        <w:rPr>
          <w:rFonts w:ascii="Arial" w:hAnsi="Arial" w:cs="Arial"/>
          <w:bCs/>
        </w:rPr>
        <w:t>“The Court shall conduct preliminary examination of its jurisdiction …”.</w:t>
      </w:r>
    </w:p>
    <w:p w14:paraId="057A1F2E" w14:textId="77777777" w:rsidR="00AD7275" w:rsidRPr="006D5972" w:rsidRDefault="00AD7275" w:rsidP="00C005DD">
      <w:pPr>
        <w:pStyle w:val="NoSpacing"/>
        <w:spacing w:line="360" w:lineRule="auto"/>
        <w:ind w:left="540" w:hanging="540"/>
        <w:contextualSpacing/>
        <w:rPr>
          <w:rFonts w:ascii="Arial" w:hAnsi="Arial" w:cs="Arial"/>
        </w:rPr>
      </w:pPr>
    </w:p>
    <w:p w14:paraId="390ADD83" w14:textId="308E09AA" w:rsidR="00AD7275" w:rsidRPr="006D5972" w:rsidRDefault="00AD7275" w:rsidP="00C005DD">
      <w:pPr>
        <w:pStyle w:val="ListParagraph"/>
        <w:numPr>
          <w:ilvl w:val="0"/>
          <w:numId w:val="1"/>
        </w:numPr>
        <w:tabs>
          <w:tab w:val="left" w:pos="810"/>
        </w:tabs>
        <w:spacing w:after="0" w:line="360" w:lineRule="auto"/>
        <w:ind w:left="540" w:hanging="540"/>
        <w:jc w:val="both"/>
        <w:rPr>
          <w:rFonts w:ascii="Arial" w:hAnsi="Arial" w:cs="Arial"/>
          <w:bCs/>
          <w:sz w:val="24"/>
          <w:szCs w:val="24"/>
        </w:rPr>
      </w:pPr>
      <w:r w:rsidRPr="006D5972">
        <w:rPr>
          <w:rFonts w:ascii="Arial" w:hAnsi="Arial" w:cs="Arial"/>
          <w:bCs/>
          <w:sz w:val="24"/>
          <w:szCs w:val="24"/>
        </w:rPr>
        <w:t xml:space="preserve">On the basis of the above-cited provisions, the Court must, preliminarily conduct an assessment of its jurisdiction and dispose of objections, if any, to its jurisdiction.   </w:t>
      </w:r>
    </w:p>
    <w:p w14:paraId="7AA35DDA" w14:textId="77777777" w:rsidR="00CE6263" w:rsidRPr="006D5972" w:rsidRDefault="00CE6263" w:rsidP="006D5972">
      <w:pPr>
        <w:pStyle w:val="ListParagraph"/>
        <w:tabs>
          <w:tab w:val="left" w:pos="810"/>
        </w:tabs>
        <w:spacing w:after="0" w:line="360" w:lineRule="auto"/>
        <w:ind w:left="360"/>
        <w:jc w:val="both"/>
        <w:rPr>
          <w:rFonts w:ascii="Arial" w:hAnsi="Arial" w:cs="Arial"/>
          <w:b/>
          <w:bCs/>
          <w:sz w:val="24"/>
          <w:szCs w:val="24"/>
        </w:rPr>
      </w:pPr>
    </w:p>
    <w:p w14:paraId="570E70F6" w14:textId="6D915B6F" w:rsidR="000D600A" w:rsidRPr="006D5972" w:rsidRDefault="00C627FA" w:rsidP="006D5972">
      <w:pPr>
        <w:pStyle w:val="Heading2"/>
        <w:numPr>
          <w:ilvl w:val="0"/>
          <w:numId w:val="32"/>
        </w:numPr>
        <w:rPr>
          <w:rFonts w:cs="Arial"/>
        </w:rPr>
      </w:pPr>
      <w:bookmarkStart w:id="71" w:name="_Toc18938398"/>
      <w:bookmarkStart w:id="72" w:name="_Toc18942234"/>
      <w:bookmarkStart w:id="73" w:name="_Toc18957855"/>
      <w:bookmarkStart w:id="74" w:name="_Toc18958038"/>
      <w:bookmarkStart w:id="75" w:name="_Toc18958102"/>
      <w:bookmarkStart w:id="76" w:name="_Toc18958176"/>
      <w:bookmarkStart w:id="77" w:name="_Toc18958228"/>
      <w:bookmarkStart w:id="78" w:name="_Toc25788197"/>
      <w:r w:rsidRPr="006D5972">
        <w:rPr>
          <w:rFonts w:cs="Arial"/>
        </w:rPr>
        <w:t>Objection to material jurisdiction</w:t>
      </w:r>
      <w:bookmarkEnd w:id="71"/>
      <w:bookmarkEnd w:id="72"/>
      <w:bookmarkEnd w:id="73"/>
      <w:bookmarkEnd w:id="74"/>
      <w:bookmarkEnd w:id="75"/>
      <w:bookmarkEnd w:id="76"/>
      <w:bookmarkEnd w:id="77"/>
      <w:bookmarkEnd w:id="78"/>
      <w:r w:rsidRPr="006D5972">
        <w:rPr>
          <w:rFonts w:cs="Arial"/>
        </w:rPr>
        <w:t xml:space="preserve"> </w:t>
      </w:r>
    </w:p>
    <w:p w14:paraId="64C95F95" w14:textId="77777777" w:rsidR="00042D00" w:rsidRPr="006D5972" w:rsidRDefault="00042D00" w:rsidP="006D5972">
      <w:pPr>
        <w:pStyle w:val="NoSpacing"/>
        <w:spacing w:line="360" w:lineRule="auto"/>
        <w:contextualSpacing/>
        <w:rPr>
          <w:rFonts w:ascii="Arial" w:hAnsi="Arial" w:cs="Arial"/>
          <w:lang w:val="fr-FR"/>
        </w:rPr>
      </w:pPr>
    </w:p>
    <w:p w14:paraId="60107E0F" w14:textId="17329C94" w:rsidR="009B335C" w:rsidRPr="006D5972" w:rsidRDefault="00F334FF"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t xml:space="preserve">The Respondent </w:t>
      </w:r>
      <w:r w:rsidR="00CB0616" w:rsidRPr="006D5972">
        <w:rPr>
          <w:rFonts w:ascii="Arial" w:hAnsi="Arial" w:cs="Arial"/>
          <w:sz w:val="24"/>
          <w:szCs w:val="24"/>
        </w:rPr>
        <w:t xml:space="preserve">State </w:t>
      </w:r>
      <w:r w:rsidRPr="006D5972">
        <w:rPr>
          <w:rFonts w:ascii="Arial" w:hAnsi="Arial" w:cs="Arial"/>
          <w:sz w:val="24"/>
          <w:szCs w:val="24"/>
        </w:rPr>
        <w:t>argues that th</w:t>
      </w:r>
      <w:r w:rsidR="00CB0616" w:rsidRPr="006D5972">
        <w:rPr>
          <w:rFonts w:ascii="Arial" w:hAnsi="Arial" w:cs="Arial"/>
          <w:sz w:val="24"/>
          <w:szCs w:val="24"/>
        </w:rPr>
        <w:t>e</w:t>
      </w:r>
      <w:r w:rsidRPr="006D5972">
        <w:rPr>
          <w:rFonts w:ascii="Arial" w:hAnsi="Arial" w:cs="Arial"/>
          <w:sz w:val="24"/>
          <w:szCs w:val="24"/>
        </w:rPr>
        <w:t xml:space="preserve"> Application </w:t>
      </w:r>
      <w:r w:rsidR="00CB0616" w:rsidRPr="006D5972">
        <w:rPr>
          <w:rFonts w:ascii="Arial" w:hAnsi="Arial" w:cs="Arial"/>
          <w:sz w:val="24"/>
          <w:szCs w:val="24"/>
        </w:rPr>
        <w:t xml:space="preserve">does not comply with </w:t>
      </w:r>
      <w:r w:rsidRPr="006D5972">
        <w:rPr>
          <w:rFonts w:ascii="Arial" w:hAnsi="Arial" w:cs="Arial"/>
          <w:sz w:val="24"/>
          <w:szCs w:val="24"/>
        </w:rPr>
        <w:t>the provisions of Article 3(1) of the Protocol</w:t>
      </w:r>
      <w:r w:rsidR="00E764AB" w:rsidRPr="006D5972">
        <w:rPr>
          <w:rFonts w:ascii="Arial" w:hAnsi="Arial" w:cs="Arial"/>
          <w:sz w:val="24"/>
          <w:szCs w:val="24"/>
        </w:rPr>
        <w:t xml:space="preserve"> and Rules 26 and 40(2) of the Rules </w:t>
      </w:r>
      <w:r w:rsidRPr="006D5972">
        <w:rPr>
          <w:rFonts w:ascii="Arial" w:hAnsi="Arial" w:cs="Arial"/>
          <w:sz w:val="24"/>
          <w:szCs w:val="24"/>
        </w:rPr>
        <w:t xml:space="preserve">as the Applicant </w:t>
      </w:r>
      <w:r w:rsidR="00961A9E" w:rsidRPr="006D5972">
        <w:rPr>
          <w:rFonts w:ascii="Arial" w:hAnsi="Arial" w:cs="Arial"/>
          <w:sz w:val="24"/>
          <w:szCs w:val="24"/>
        </w:rPr>
        <w:t xml:space="preserve">is calling for the Court to sit as an </w:t>
      </w:r>
      <w:r w:rsidR="00093681" w:rsidRPr="006D5972">
        <w:rPr>
          <w:rFonts w:ascii="Arial" w:hAnsi="Arial" w:cs="Arial"/>
          <w:sz w:val="24"/>
          <w:szCs w:val="24"/>
        </w:rPr>
        <w:t>a</w:t>
      </w:r>
      <w:r w:rsidR="00961A9E" w:rsidRPr="006D5972">
        <w:rPr>
          <w:rFonts w:ascii="Arial" w:hAnsi="Arial" w:cs="Arial"/>
          <w:sz w:val="24"/>
          <w:szCs w:val="24"/>
        </w:rPr>
        <w:t xml:space="preserve">ppellate </w:t>
      </w:r>
      <w:r w:rsidR="00093681" w:rsidRPr="006D5972">
        <w:rPr>
          <w:rFonts w:ascii="Arial" w:hAnsi="Arial" w:cs="Arial"/>
          <w:sz w:val="24"/>
          <w:szCs w:val="24"/>
        </w:rPr>
        <w:t>c</w:t>
      </w:r>
      <w:r w:rsidR="00961A9E" w:rsidRPr="006D5972">
        <w:rPr>
          <w:rFonts w:ascii="Arial" w:hAnsi="Arial" w:cs="Arial"/>
          <w:sz w:val="24"/>
          <w:szCs w:val="24"/>
        </w:rPr>
        <w:t xml:space="preserve">ourt and reconsider </w:t>
      </w:r>
      <w:r w:rsidR="00C627FA" w:rsidRPr="006D5972">
        <w:rPr>
          <w:rFonts w:ascii="Arial" w:hAnsi="Arial" w:cs="Arial"/>
          <w:sz w:val="24"/>
          <w:szCs w:val="24"/>
        </w:rPr>
        <w:t xml:space="preserve">matters of evidence determined </w:t>
      </w:r>
      <w:r w:rsidR="00CB0616" w:rsidRPr="006D5972">
        <w:rPr>
          <w:rFonts w:ascii="Arial" w:hAnsi="Arial" w:cs="Arial"/>
          <w:sz w:val="24"/>
          <w:szCs w:val="24"/>
        </w:rPr>
        <w:t xml:space="preserve">by </w:t>
      </w:r>
      <w:r w:rsidR="00C627FA" w:rsidRPr="006D5972">
        <w:rPr>
          <w:rFonts w:ascii="Arial" w:hAnsi="Arial" w:cs="Arial"/>
          <w:sz w:val="24"/>
          <w:szCs w:val="24"/>
        </w:rPr>
        <w:t xml:space="preserve">the </w:t>
      </w:r>
      <w:r w:rsidR="00CB0616" w:rsidRPr="006D5972">
        <w:rPr>
          <w:rFonts w:ascii="Arial" w:hAnsi="Arial" w:cs="Arial"/>
          <w:sz w:val="24"/>
          <w:szCs w:val="24"/>
        </w:rPr>
        <w:t xml:space="preserve">Court of Appeal of Tanzania, the </w:t>
      </w:r>
      <w:r w:rsidR="00C627FA" w:rsidRPr="006D5972">
        <w:rPr>
          <w:rFonts w:ascii="Arial" w:hAnsi="Arial" w:cs="Arial"/>
          <w:sz w:val="24"/>
          <w:szCs w:val="24"/>
        </w:rPr>
        <w:t>highest Court in the Respondent</w:t>
      </w:r>
      <w:r w:rsidR="00CB0616" w:rsidRPr="006D5972">
        <w:rPr>
          <w:rFonts w:ascii="Arial" w:hAnsi="Arial" w:cs="Arial"/>
          <w:sz w:val="24"/>
          <w:szCs w:val="24"/>
        </w:rPr>
        <w:t xml:space="preserve"> State</w:t>
      </w:r>
      <w:r w:rsidR="00C627FA" w:rsidRPr="006D5972">
        <w:rPr>
          <w:rFonts w:ascii="Arial" w:hAnsi="Arial" w:cs="Arial"/>
          <w:sz w:val="24"/>
          <w:szCs w:val="24"/>
        </w:rPr>
        <w:t>.</w:t>
      </w:r>
      <w:r w:rsidR="004045F1" w:rsidRPr="006D5972">
        <w:rPr>
          <w:rFonts w:ascii="Arial" w:hAnsi="Arial" w:cs="Arial"/>
          <w:sz w:val="24"/>
          <w:szCs w:val="24"/>
        </w:rPr>
        <w:t xml:space="preserve"> </w:t>
      </w:r>
      <w:r w:rsidR="00CB0616" w:rsidRPr="006D5972">
        <w:rPr>
          <w:rFonts w:ascii="Arial" w:hAnsi="Arial" w:cs="Arial"/>
          <w:sz w:val="24"/>
          <w:szCs w:val="24"/>
        </w:rPr>
        <w:t>T</w:t>
      </w:r>
      <w:r w:rsidR="004045F1" w:rsidRPr="006D5972">
        <w:rPr>
          <w:rFonts w:ascii="Arial" w:hAnsi="Arial" w:cs="Arial"/>
          <w:sz w:val="24"/>
          <w:szCs w:val="24"/>
        </w:rPr>
        <w:t xml:space="preserve">he Respondent </w:t>
      </w:r>
      <w:r w:rsidR="00CB0616" w:rsidRPr="006D5972">
        <w:rPr>
          <w:rFonts w:ascii="Arial" w:hAnsi="Arial" w:cs="Arial"/>
          <w:sz w:val="24"/>
          <w:szCs w:val="24"/>
        </w:rPr>
        <w:t xml:space="preserve">State refers to </w:t>
      </w:r>
      <w:r w:rsidR="004045F1" w:rsidRPr="006D5972">
        <w:rPr>
          <w:rFonts w:ascii="Arial" w:hAnsi="Arial" w:cs="Arial"/>
          <w:sz w:val="24"/>
          <w:szCs w:val="24"/>
        </w:rPr>
        <w:t>the Court</w:t>
      </w:r>
      <w:r w:rsidR="00CB0616" w:rsidRPr="006D5972">
        <w:rPr>
          <w:rFonts w:ascii="Arial" w:hAnsi="Arial" w:cs="Arial"/>
          <w:sz w:val="24"/>
          <w:szCs w:val="24"/>
        </w:rPr>
        <w:t xml:space="preserve">’s decision in </w:t>
      </w:r>
      <w:r w:rsidR="004045F1" w:rsidRPr="006D5972">
        <w:rPr>
          <w:rFonts w:ascii="Arial" w:hAnsi="Arial" w:cs="Arial"/>
          <w:i/>
          <w:sz w:val="24"/>
          <w:szCs w:val="24"/>
        </w:rPr>
        <w:t>Ernest Francis Mtingwi v. Republic of Malaw</w:t>
      </w:r>
      <w:r w:rsidR="007A226F" w:rsidRPr="006D5972">
        <w:rPr>
          <w:rFonts w:ascii="Arial" w:hAnsi="Arial" w:cs="Arial"/>
          <w:i/>
          <w:sz w:val="24"/>
          <w:szCs w:val="24"/>
        </w:rPr>
        <w:t xml:space="preserve">i </w:t>
      </w:r>
      <w:r w:rsidR="004045F1" w:rsidRPr="006D5972">
        <w:rPr>
          <w:rFonts w:ascii="Arial" w:hAnsi="Arial" w:cs="Arial"/>
          <w:sz w:val="24"/>
          <w:szCs w:val="24"/>
        </w:rPr>
        <w:t xml:space="preserve">that it does not have appellate jurisdiction to consider appeals </w:t>
      </w:r>
      <w:r w:rsidR="00427588" w:rsidRPr="006D5972">
        <w:rPr>
          <w:rFonts w:ascii="Arial" w:hAnsi="Arial" w:cs="Arial"/>
          <w:sz w:val="24"/>
          <w:szCs w:val="24"/>
        </w:rPr>
        <w:t xml:space="preserve">on cases </w:t>
      </w:r>
      <w:r w:rsidR="004045F1" w:rsidRPr="006D5972">
        <w:rPr>
          <w:rFonts w:ascii="Arial" w:hAnsi="Arial" w:cs="Arial"/>
          <w:sz w:val="24"/>
          <w:szCs w:val="24"/>
        </w:rPr>
        <w:t xml:space="preserve">already decided on by domestic </w:t>
      </w:r>
      <w:r w:rsidR="00427588" w:rsidRPr="006D5972">
        <w:rPr>
          <w:rFonts w:ascii="Arial" w:hAnsi="Arial" w:cs="Arial"/>
          <w:sz w:val="24"/>
          <w:szCs w:val="24"/>
        </w:rPr>
        <w:t xml:space="preserve">and regional </w:t>
      </w:r>
      <w:r w:rsidR="004045F1" w:rsidRPr="006D5972">
        <w:rPr>
          <w:rFonts w:ascii="Arial" w:hAnsi="Arial" w:cs="Arial"/>
          <w:sz w:val="24"/>
          <w:szCs w:val="24"/>
        </w:rPr>
        <w:t>courts.</w:t>
      </w:r>
    </w:p>
    <w:p w14:paraId="4A56DF24" w14:textId="77777777" w:rsidR="000D600A" w:rsidRPr="006D5972" w:rsidRDefault="00427588" w:rsidP="00C005DD">
      <w:pPr>
        <w:pStyle w:val="ListParagraph"/>
        <w:numPr>
          <w:ilvl w:val="0"/>
          <w:numId w:val="1"/>
        </w:numPr>
        <w:spacing w:after="0" w:line="360" w:lineRule="auto"/>
        <w:ind w:left="540" w:hanging="540"/>
        <w:jc w:val="both"/>
        <w:rPr>
          <w:rFonts w:ascii="Arial" w:hAnsi="Arial" w:cs="Arial"/>
          <w:sz w:val="24"/>
          <w:szCs w:val="24"/>
        </w:rPr>
      </w:pPr>
      <w:r w:rsidRPr="006D5972">
        <w:rPr>
          <w:rFonts w:ascii="Arial" w:hAnsi="Arial" w:cs="Arial"/>
          <w:sz w:val="24"/>
          <w:szCs w:val="24"/>
        </w:rPr>
        <w:lastRenderedPageBreak/>
        <w:t>T</w:t>
      </w:r>
      <w:r w:rsidR="009B335C" w:rsidRPr="006D5972">
        <w:rPr>
          <w:rFonts w:ascii="Arial" w:hAnsi="Arial" w:cs="Arial"/>
          <w:sz w:val="24"/>
          <w:szCs w:val="24"/>
        </w:rPr>
        <w:t xml:space="preserve">he Applicant contends that his Application is </w:t>
      </w:r>
      <w:r w:rsidRPr="006D5972">
        <w:rPr>
          <w:rFonts w:ascii="Arial" w:hAnsi="Arial" w:cs="Arial"/>
          <w:sz w:val="24"/>
          <w:szCs w:val="24"/>
        </w:rPr>
        <w:t>w</w:t>
      </w:r>
      <w:r w:rsidR="009B335C" w:rsidRPr="006D5972">
        <w:rPr>
          <w:rFonts w:ascii="Arial" w:hAnsi="Arial" w:cs="Arial"/>
          <w:sz w:val="24"/>
          <w:szCs w:val="24"/>
        </w:rPr>
        <w:t xml:space="preserve">ithin the jurisdiction of the Court as the </w:t>
      </w:r>
      <w:r w:rsidRPr="006D5972">
        <w:rPr>
          <w:rFonts w:ascii="Arial" w:hAnsi="Arial" w:cs="Arial"/>
          <w:sz w:val="24"/>
          <w:szCs w:val="24"/>
        </w:rPr>
        <w:t xml:space="preserve">alleged </w:t>
      </w:r>
      <w:r w:rsidR="009B335C" w:rsidRPr="006D5972">
        <w:rPr>
          <w:rFonts w:ascii="Arial" w:hAnsi="Arial" w:cs="Arial"/>
          <w:sz w:val="24"/>
          <w:szCs w:val="24"/>
        </w:rPr>
        <w:t xml:space="preserve">violations </w:t>
      </w:r>
      <w:r w:rsidRPr="006D5972">
        <w:rPr>
          <w:rFonts w:ascii="Arial" w:hAnsi="Arial" w:cs="Arial"/>
          <w:sz w:val="24"/>
          <w:szCs w:val="24"/>
        </w:rPr>
        <w:t xml:space="preserve">are based on </w:t>
      </w:r>
      <w:r w:rsidR="009B335C" w:rsidRPr="006D5972">
        <w:rPr>
          <w:rFonts w:ascii="Arial" w:hAnsi="Arial" w:cs="Arial"/>
          <w:sz w:val="24"/>
          <w:szCs w:val="24"/>
        </w:rPr>
        <w:t xml:space="preserve">rights protected by the Charter. The Applicant </w:t>
      </w:r>
      <w:r w:rsidRPr="006D5972">
        <w:rPr>
          <w:rFonts w:ascii="Arial" w:hAnsi="Arial" w:cs="Arial"/>
          <w:sz w:val="24"/>
          <w:szCs w:val="24"/>
        </w:rPr>
        <w:t>s</w:t>
      </w:r>
      <w:r w:rsidR="009B335C" w:rsidRPr="006D5972">
        <w:rPr>
          <w:rFonts w:ascii="Arial" w:hAnsi="Arial" w:cs="Arial"/>
          <w:sz w:val="24"/>
          <w:szCs w:val="24"/>
        </w:rPr>
        <w:t xml:space="preserve">tates that the Application is before the Court to vet the errors in the proceedings </w:t>
      </w:r>
      <w:r w:rsidR="002070B3" w:rsidRPr="006D5972">
        <w:rPr>
          <w:rFonts w:ascii="Arial" w:hAnsi="Arial" w:cs="Arial"/>
          <w:sz w:val="24"/>
          <w:szCs w:val="24"/>
        </w:rPr>
        <w:t>at</w:t>
      </w:r>
      <w:r w:rsidR="009B335C" w:rsidRPr="006D5972">
        <w:rPr>
          <w:rFonts w:ascii="Arial" w:hAnsi="Arial" w:cs="Arial"/>
          <w:sz w:val="24"/>
          <w:szCs w:val="24"/>
        </w:rPr>
        <w:t xml:space="preserve"> the domestic courts and therefore the Court has jurisdiction to examine all contents of the </w:t>
      </w:r>
      <w:r w:rsidR="002070B3" w:rsidRPr="006D5972">
        <w:rPr>
          <w:rFonts w:ascii="Arial" w:hAnsi="Arial" w:cs="Arial"/>
          <w:sz w:val="24"/>
          <w:szCs w:val="24"/>
        </w:rPr>
        <w:t xml:space="preserve">domestic court’s </w:t>
      </w:r>
      <w:r w:rsidR="009B335C" w:rsidRPr="006D5972">
        <w:rPr>
          <w:rFonts w:ascii="Arial" w:hAnsi="Arial" w:cs="Arial"/>
          <w:sz w:val="24"/>
          <w:szCs w:val="24"/>
        </w:rPr>
        <w:t>judgments and to quash his conviction and set aside the sentence.</w:t>
      </w:r>
      <w:r w:rsidR="009B335C" w:rsidRPr="006D5972" w:rsidDel="005E40A1">
        <w:rPr>
          <w:rFonts w:ascii="Arial" w:hAnsi="Arial" w:cs="Arial"/>
          <w:sz w:val="24"/>
          <w:szCs w:val="24"/>
        </w:rPr>
        <w:t xml:space="preserve"> </w:t>
      </w:r>
      <w:r w:rsidR="009B335C" w:rsidRPr="006D5972">
        <w:rPr>
          <w:rFonts w:ascii="Arial" w:hAnsi="Arial" w:cs="Arial"/>
          <w:sz w:val="24"/>
          <w:szCs w:val="24"/>
        </w:rPr>
        <w:t xml:space="preserve"> </w:t>
      </w:r>
      <w:r w:rsidR="004045F1" w:rsidRPr="006D5972">
        <w:rPr>
          <w:rFonts w:ascii="Arial" w:hAnsi="Arial" w:cs="Arial"/>
          <w:sz w:val="24"/>
          <w:szCs w:val="24"/>
        </w:rPr>
        <w:t xml:space="preserve"> </w:t>
      </w:r>
      <w:r w:rsidR="00540CD3" w:rsidRPr="006D5972">
        <w:rPr>
          <w:rFonts w:ascii="Arial" w:hAnsi="Arial" w:cs="Arial"/>
          <w:sz w:val="24"/>
          <w:szCs w:val="24"/>
        </w:rPr>
        <w:t xml:space="preserve"> </w:t>
      </w:r>
    </w:p>
    <w:p w14:paraId="0FC913B1" w14:textId="77777777" w:rsidR="00A50BDF" w:rsidRDefault="00A50BDF" w:rsidP="006D5972">
      <w:pPr>
        <w:pStyle w:val="ListParagraph"/>
        <w:spacing w:after="0" w:line="360" w:lineRule="auto"/>
        <w:ind w:left="357"/>
        <w:jc w:val="center"/>
        <w:rPr>
          <w:rFonts w:ascii="Arial" w:hAnsi="Arial" w:cs="Arial"/>
          <w:sz w:val="24"/>
          <w:szCs w:val="24"/>
        </w:rPr>
      </w:pPr>
    </w:p>
    <w:p w14:paraId="06053B42" w14:textId="7ED590CB" w:rsidR="00965DD1" w:rsidRPr="006D5972" w:rsidRDefault="00965DD1" w:rsidP="006D5972">
      <w:pPr>
        <w:pStyle w:val="ListParagraph"/>
        <w:spacing w:after="0" w:line="360" w:lineRule="auto"/>
        <w:ind w:left="357"/>
        <w:jc w:val="center"/>
        <w:rPr>
          <w:rFonts w:ascii="Arial" w:hAnsi="Arial" w:cs="Arial"/>
          <w:b/>
          <w:i/>
          <w:sz w:val="24"/>
          <w:szCs w:val="24"/>
        </w:rPr>
      </w:pPr>
      <w:r w:rsidRPr="006D5972">
        <w:rPr>
          <w:rFonts w:ascii="Arial" w:hAnsi="Arial" w:cs="Arial"/>
          <w:sz w:val="24"/>
          <w:szCs w:val="24"/>
        </w:rPr>
        <w:t>***</w:t>
      </w:r>
    </w:p>
    <w:p w14:paraId="76CA3388" w14:textId="77777777" w:rsidR="00042D00" w:rsidRPr="006D5972" w:rsidRDefault="00042D00" w:rsidP="006D5972">
      <w:pPr>
        <w:pStyle w:val="ListParagraph"/>
        <w:spacing w:after="0" w:line="360" w:lineRule="auto"/>
        <w:ind w:left="360"/>
        <w:jc w:val="lowKashida"/>
        <w:rPr>
          <w:rFonts w:ascii="Arial" w:eastAsia="Arial" w:hAnsi="Arial" w:cs="Arial"/>
          <w:sz w:val="24"/>
          <w:szCs w:val="24"/>
          <w:lang w:val="en-GB" w:bidi="fr-FR"/>
        </w:rPr>
      </w:pPr>
    </w:p>
    <w:p w14:paraId="7B24F70A" w14:textId="4D5C67E6" w:rsidR="00317314" w:rsidRPr="006D5972" w:rsidRDefault="00317314" w:rsidP="00C005DD">
      <w:pPr>
        <w:pStyle w:val="ListParagraph"/>
        <w:numPr>
          <w:ilvl w:val="0"/>
          <w:numId w:val="1"/>
        </w:numPr>
        <w:spacing w:after="0" w:line="360" w:lineRule="auto"/>
        <w:ind w:left="540" w:hanging="540"/>
        <w:jc w:val="lowKashida"/>
        <w:rPr>
          <w:rFonts w:ascii="Arial" w:hAnsi="Arial" w:cs="Arial"/>
          <w:bCs/>
          <w:sz w:val="24"/>
          <w:szCs w:val="24"/>
          <w:lang w:val="en-GB"/>
        </w:rPr>
      </w:pPr>
      <w:r w:rsidRPr="006D5972">
        <w:rPr>
          <w:rFonts w:ascii="Arial" w:hAnsi="Arial" w:cs="Arial"/>
          <w:sz w:val="24"/>
          <w:szCs w:val="24"/>
          <w:lang w:val="en-GB"/>
        </w:rPr>
        <w:t xml:space="preserve">The Court has consistently held that it has material jurisdiction as long as the Applicant alleges violations of human rights protected under the Charter or other human rights instrument to which the Respondent State is a </w:t>
      </w:r>
      <w:r w:rsidR="004E7C43" w:rsidRPr="006D5972">
        <w:rPr>
          <w:rFonts w:ascii="Arial" w:hAnsi="Arial" w:cs="Arial"/>
          <w:sz w:val="24"/>
          <w:szCs w:val="24"/>
          <w:lang w:val="en-GB"/>
        </w:rPr>
        <w:t>p</w:t>
      </w:r>
      <w:r w:rsidRPr="006D5972">
        <w:rPr>
          <w:rFonts w:ascii="Arial" w:hAnsi="Arial" w:cs="Arial"/>
          <w:sz w:val="24"/>
          <w:szCs w:val="24"/>
          <w:lang w:val="en-GB"/>
        </w:rPr>
        <w:t>arty.</w:t>
      </w:r>
      <w:r w:rsidRPr="006D5972">
        <w:rPr>
          <w:rStyle w:val="FootnoteReference"/>
          <w:rFonts w:ascii="Arial" w:hAnsi="Arial" w:cs="Arial"/>
          <w:sz w:val="24"/>
          <w:szCs w:val="24"/>
          <w:lang w:val="en-GB"/>
        </w:rPr>
        <w:footnoteReference w:id="1"/>
      </w:r>
    </w:p>
    <w:p w14:paraId="6622D2EE" w14:textId="77777777" w:rsidR="002070B3" w:rsidRPr="006D5972" w:rsidRDefault="002070B3" w:rsidP="00C005DD">
      <w:pPr>
        <w:pStyle w:val="NoSpacing"/>
        <w:spacing w:line="360" w:lineRule="auto"/>
        <w:ind w:left="540" w:hanging="540"/>
        <w:contextualSpacing/>
        <w:rPr>
          <w:rFonts w:ascii="Arial" w:eastAsia="Arial" w:hAnsi="Arial" w:cs="Arial"/>
          <w:lang w:val="en-GB" w:bidi="fr-FR"/>
        </w:rPr>
      </w:pPr>
    </w:p>
    <w:p w14:paraId="6102D05C" w14:textId="73770FAF" w:rsidR="002070B3" w:rsidRPr="006D5972" w:rsidRDefault="002070B3" w:rsidP="00C005DD">
      <w:pPr>
        <w:pStyle w:val="ListParagraph"/>
        <w:numPr>
          <w:ilvl w:val="0"/>
          <w:numId w:val="1"/>
        </w:numPr>
        <w:spacing w:after="0" w:line="360" w:lineRule="auto"/>
        <w:ind w:left="540" w:hanging="540"/>
        <w:jc w:val="lowKashida"/>
        <w:rPr>
          <w:rFonts w:ascii="Arial" w:eastAsia="Arial" w:hAnsi="Arial" w:cs="Arial"/>
          <w:lang w:val="en-GB" w:bidi="fr-FR"/>
        </w:rPr>
      </w:pPr>
      <w:r w:rsidRPr="006D5972">
        <w:rPr>
          <w:rFonts w:ascii="Arial" w:hAnsi="Arial" w:cs="Arial"/>
          <w:sz w:val="24"/>
          <w:szCs w:val="24"/>
        </w:rPr>
        <w:t xml:space="preserve">The Court </w:t>
      </w:r>
      <w:r w:rsidR="00180F88" w:rsidRPr="006D5972">
        <w:rPr>
          <w:rFonts w:ascii="Arial" w:hAnsi="Arial" w:cs="Arial"/>
          <w:sz w:val="24"/>
          <w:szCs w:val="24"/>
        </w:rPr>
        <w:t xml:space="preserve">further </w:t>
      </w:r>
      <w:r w:rsidRPr="006D5972">
        <w:rPr>
          <w:rFonts w:ascii="Arial" w:hAnsi="Arial" w:cs="Arial"/>
          <w:sz w:val="24"/>
          <w:szCs w:val="24"/>
        </w:rPr>
        <w:t xml:space="preserve">reiterates its </w:t>
      </w:r>
      <w:r w:rsidR="00180F88" w:rsidRPr="006D5972">
        <w:rPr>
          <w:rFonts w:ascii="Arial" w:hAnsi="Arial" w:cs="Arial"/>
          <w:sz w:val="24"/>
          <w:szCs w:val="24"/>
        </w:rPr>
        <w:t xml:space="preserve">well established jurisprudence </w:t>
      </w:r>
      <w:r w:rsidRPr="006D5972">
        <w:rPr>
          <w:rFonts w:ascii="Arial" w:hAnsi="Arial" w:cs="Arial"/>
          <w:sz w:val="24"/>
          <w:szCs w:val="24"/>
          <w:lang w:val="en-GB"/>
        </w:rPr>
        <w:t>that</w:t>
      </w:r>
      <w:r w:rsidR="004E7C43" w:rsidRPr="006D5972">
        <w:rPr>
          <w:rFonts w:ascii="Arial" w:hAnsi="Arial" w:cs="Arial"/>
          <w:sz w:val="24"/>
          <w:szCs w:val="24"/>
          <w:lang w:val="en-GB"/>
        </w:rPr>
        <w:t>,</w:t>
      </w:r>
      <w:r w:rsidRPr="006D5972">
        <w:rPr>
          <w:rFonts w:ascii="Arial" w:hAnsi="Arial" w:cs="Arial"/>
          <w:sz w:val="24"/>
          <w:szCs w:val="24"/>
          <w:lang w:val="en-GB"/>
        </w:rPr>
        <w:t xml:space="preserve"> </w:t>
      </w:r>
      <w:r w:rsidR="00AD7275" w:rsidRPr="006D5972">
        <w:rPr>
          <w:rFonts w:ascii="Arial" w:hAnsi="Arial" w:cs="Arial"/>
          <w:sz w:val="24"/>
          <w:szCs w:val="24"/>
          <w:lang w:val="en-GB"/>
        </w:rPr>
        <w:t xml:space="preserve">while </w:t>
      </w:r>
      <w:r w:rsidRPr="006D5972">
        <w:rPr>
          <w:rFonts w:ascii="Arial" w:hAnsi="Arial" w:cs="Arial"/>
          <w:sz w:val="24"/>
          <w:szCs w:val="24"/>
          <w:lang w:val="en-GB"/>
        </w:rPr>
        <w:t>it is not an appellate body with respect to decisions of national courts</w:t>
      </w:r>
      <w:r w:rsidR="004E7C43" w:rsidRPr="006D5972">
        <w:rPr>
          <w:rFonts w:ascii="Arial" w:hAnsi="Arial" w:cs="Arial"/>
          <w:sz w:val="24"/>
          <w:szCs w:val="24"/>
          <w:lang w:val="en-GB"/>
        </w:rPr>
        <w:t>,</w:t>
      </w:r>
      <w:r w:rsidRPr="006D5972">
        <w:rPr>
          <w:rStyle w:val="FootnoteReference"/>
          <w:rFonts w:ascii="Arial" w:hAnsi="Arial" w:cs="Arial"/>
          <w:sz w:val="24"/>
          <w:szCs w:val="24"/>
        </w:rPr>
        <w:footnoteReference w:id="2"/>
      </w:r>
      <w:r w:rsidRPr="006D5972">
        <w:rPr>
          <w:rFonts w:ascii="Arial" w:hAnsi="Arial" w:cs="Arial"/>
          <w:sz w:val="24"/>
          <w:szCs w:val="24"/>
        </w:rPr>
        <w:t xml:space="preserve"> </w:t>
      </w:r>
      <w:r w:rsidR="00AD7275" w:rsidRPr="006D5972">
        <w:rPr>
          <w:rFonts w:ascii="Arial" w:hAnsi="Arial" w:cs="Arial"/>
          <w:sz w:val="24"/>
          <w:szCs w:val="24"/>
        </w:rPr>
        <w:t>nevertheless</w:t>
      </w:r>
      <w:r w:rsidRPr="006D5972">
        <w:rPr>
          <w:rFonts w:ascii="Arial" w:hAnsi="Arial" w:cs="Arial"/>
          <w:i/>
          <w:sz w:val="24"/>
          <w:szCs w:val="24"/>
          <w:lang w:val="en-GB"/>
        </w:rPr>
        <w:t>,</w:t>
      </w:r>
      <w:r w:rsidRPr="006D5972">
        <w:rPr>
          <w:rFonts w:ascii="Arial" w:hAnsi="Arial" w:cs="Arial"/>
          <w:sz w:val="24"/>
          <w:szCs w:val="24"/>
        </w:rPr>
        <w:t xml:space="preserve"> </w:t>
      </w:r>
      <w:r w:rsidRPr="006D5972">
        <w:rPr>
          <w:rFonts w:ascii="Arial" w:hAnsi="Arial" w:cs="Arial"/>
          <w:sz w:val="24"/>
          <w:szCs w:val="24"/>
          <w:lang w:val="rw-RW"/>
        </w:rPr>
        <w:t xml:space="preserve">“this does not </w:t>
      </w:r>
      <w:r w:rsidRPr="006D5972">
        <w:rPr>
          <w:rFonts w:ascii="Arial" w:hAnsi="Arial" w:cs="Arial"/>
          <w:sz w:val="24"/>
          <w:szCs w:val="24"/>
          <w:lang w:val="en-GB"/>
        </w:rPr>
        <w:t>preclude it from examining relevant proceedings in the national courts in order to determine whether they are in accordance with the standards set out</w:t>
      </w:r>
      <w:r w:rsidR="004D0A1B">
        <w:rPr>
          <w:rFonts w:ascii="Arial" w:hAnsi="Arial" w:cs="Arial"/>
          <w:sz w:val="24"/>
          <w:szCs w:val="24"/>
          <w:lang w:val="en-GB"/>
        </w:rPr>
        <w:t xml:space="preserve"> </w:t>
      </w:r>
      <w:r w:rsidRPr="006D5972">
        <w:rPr>
          <w:rFonts w:ascii="Arial" w:hAnsi="Arial" w:cs="Arial"/>
          <w:sz w:val="24"/>
          <w:szCs w:val="24"/>
          <w:lang w:val="en-GB"/>
        </w:rPr>
        <w:lastRenderedPageBreak/>
        <w:t>in the Charter or any other human rights instruments ratified by the State concerned.”</w:t>
      </w:r>
      <w:r w:rsidRPr="006D5972">
        <w:rPr>
          <w:rStyle w:val="FootnoteReference"/>
          <w:rFonts w:ascii="Arial" w:hAnsi="Arial" w:cs="Arial"/>
          <w:sz w:val="24"/>
          <w:szCs w:val="24"/>
          <w:lang w:val="en-GB"/>
        </w:rPr>
        <w:footnoteReference w:id="3"/>
      </w:r>
      <w:r w:rsidRPr="006D5972">
        <w:rPr>
          <w:rFonts w:ascii="Arial" w:hAnsi="Arial" w:cs="Arial"/>
          <w:sz w:val="24"/>
          <w:szCs w:val="24"/>
          <w:lang w:val="en-GB"/>
        </w:rPr>
        <w:t xml:space="preserve">  </w:t>
      </w:r>
    </w:p>
    <w:p w14:paraId="44003E20" w14:textId="77777777" w:rsidR="002070B3" w:rsidRPr="006D5972" w:rsidRDefault="002070B3" w:rsidP="00C005DD">
      <w:pPr>
        <w:pStyle w:val="NoSpacing"/>
        <w:spacing w:line="360" w:lineRule="auto"/>
        <w:ind w:left="540" w:hanging="540"/>
        <w:contextualSpacing/>
        <w:rPr>
          <w:rFonts w:ascii="Arial" w:hAnsi="Arial" w:cs="Arial"/>
          <w:lang w:bidi="fr-FR"/>
        </w:rPr>
      </w:pPr>
    </w:p>
    <w:p w14:paraId="1B4D24DC" w14:textId="6BBB34A8" w:rsidR="00CA6575" w:rsidRPr="006D5972" w:rsidRDefault="0012663A" w:rsidP="00C005DD">
      <w:pPr>
        <w:spacing w:after="0" w:line="360" w:lineRule="auto"/>
        <w:ind w:left="540" w:hanging="540"/>
        <w:contextualSpacing/>
        <w:jc w:val="lowKashida"/>
        <w:rPr>
          <w:rFonts w:ascii="Arial" w:hAnsi="Arial" w:cs="Arial"/>
          <w:bCs/>
          <w:sz w:val="24"/>
          <w:szCs w:val="24"/>
          <w:lang w:val="en-GB"/>
        </w:rPr>
      </w:pPr>
      <w:r w:rsidRPr="006D5972">
        <w:rPr>
          <w:rFonts w:ascii="Arial" w:hAnsi="Arial" w:cs="Arial"/>
          <w:bCs/>
          <w:sz w:val="24"/>
          <w:szCs w:val="24"/>
        </w:rPr>
        <w:t xml:space="preserve">26. </w:t>
      </w:r>
      <w:r w:rsidR="007902E3" w:rsidRPr="006D5972">
        <w:rPr>
          <w:rFonts w:ascii="Arial" w:hAnsi="Arial" w:cs="Arial"/>
          <w:bCs/>
          <w:sz w:val="24"/>
          <w:szCs w:val="24"/>
        </w:rPr>
        <w:t xml:space="preserve">In the instant case, the Court finds </w:t>
      </w:r>
      <w:r w:rsidR="004A662B" w:rsidRPr="006D5972">
        <w:rPr>
          <w:rFonts w:ascii="Arial" w:hAnsi="Arial" w:cs="Arial"/>
          <w:bCs/>
          <w:sz w:val="24"/>
          <w:szCs w:val="24"/>
        </w:rPr>
        <w:t xml:space="preserve">that </w:t>
      </w:r>
      <w:r w:rsidR="007902E3" w:rsidRPr="006D5972">
        <w:rPr>
          <w:rFonts w:ascii="Arial" w:hAnsi="Arial" w:cs="Arial"/>
          <w:bCs/>
          <w:sz w:val="24"/>
          <w:szCs w:val="24"/>
        </w:rPr>
        <w:t xml:space="preserve">the </w:t>
      </w:r>
      <w:r w:rsidR="004A662B" w:rsidRPr="006D5972">
        <w:rPr>
          <w:rFonts w:ascii="Arial" w:hAnsi="Arial" w:cs="Arial"/>
          <w:bCs/>
          <w:sz w:val="24"/>
          <w:szCs w:val="24"/>
        </w:rPr>
        <w:t xml:space="preserve">Applicant alleges that his rights under </w:t>
      </w:r>
      <w:r w:rsidR="007902E3" w:rsidRPr="006D5972">
        <w:rPr>
          <w:rFonts w:ascii="Arial" w:hAnsi="Arial" w:cs="Arial"/>
          <w:bCs/>
          <w:sz w:val="24"/>
          <w:szCs w:val="24"/>
        </w:rPr>
        <w:t>Articles 2 and 3</w:t>
      </w:r>
      <w:r w:rsidR="004E7C43" w:rsidRPr="006D5972">
        <w:rPr>
          <w:rFonts w:ascii="Arial" w:hAnsi="Arial" w:cs="Arial"/>
          <w:bCs/>
          <w:sz w:val="24"/>
          <w:szCs w:val="24"/>
        </w:rPr>
        <w:t xml:space="preserve"> </w:t>
      </w:r>
      <w:r w:rsidR="007902E3" w:rsidRPr="006D5972">
        <w:rPr>
          <w:rFonts w:ascii="Arial" w:hAnsi="Arial" w:cs="Arial"/>
          <w:bCs/>
          <w:sz w:val="24"/>
          <w:szCs w:val="24"/>
        </w:rPr>
        <w:t>of the Charter</w:t>
      </w:r>
      <w:r w:rsidR="00CE6263" w:rsidRPr="006D5972">
        <w:rPr>
          <w:rFonts w:ascii="Arial" w:hAnsi="Arial" w:cs="Arial"/>
          <w:bCs/>
          <w:sz w:val="24"/>
          <w:szCs w:val="24"/>
        </w:rPr>
        <w:t xml:space="preserve"> </w:t>
      </w:r>
      <w:r w:rsidR="004A662B" w:rsidRPr="006D5972">
        <w:rPr>
          <w:rFonts w:ascii="Arial" w:hAnsi="Arial" w:cs="Arial"/>
          <w:bCs/>
          <w:sz w:val="24"/>
          <w:szCs w:val="24"/>
        </w:rPr>
        <w:t xml:space="preserve">have been </w:t>
      </w:r>
      <w:r w:rsidR="00091C38" w:rsidRPr="006D5972">
        <w:rPr>
          <w:rFonts w:ascii="Arial" w:hAnsi="Arial" w:cs="Arial"/>
          <w:bCs/>
          <w:sz w:val="24"/>
          <w:szCs w:val="24"/>
        </w:rPr>
        <w:t>violated.</w:t>
      </w:r>
    </w:p>
    <w:p w14:paraId="72E060BD" w14:textId="77777777" w:rsidR="00CA6575" w:rsidRPr="006D5972" w:rsidRDefault="00CA6575" w:rsidP="00C005DD">
      <w:pPr>
        <w:pStyle w:val="ListParagraph"/>
        <w:spacing w:after="0" w:line="360" w:lineRule="auto"/>
        <w:ind w:left="540" w:hanging="540"/>
        <w:rPr>
          <w:rFonts w:ascii="Arial" w:hAnsi="Arial" w:cs="Arial"/>
          <w:bCs/>
          <w:sz w:val="24"/>
          <w:szCs w:val="24"/>
          <w:lang w:val="en-GB"/>
        </w:rPr>
      </w:pPr>
    </w:p>
    <w:p w14:paraId="585C3042" w14:textId="4E45B152" w:rsidR="002070B3" w:rsidRPr="006D5972" w:rsidRDefault="002070B3" w:rsidP="00C005DD">
      <w:pPr>
        <w:pStyle w:val="ListParagraph"/>
        <w:numPr>
          <w:ilvl w:val="0"/>
          <w:numId w:val="42"/>
        </w:numPr>
        <w:tabs>
          <w:tab w:val="left" w:pos="450"/>
        </w:tabs>
        <w:spacing w:after="0" w:line="360" w:lineRule="auto"/>
        <w:ind w:right="-1" w:hanging="540"/>
        <w:jc w:val="both"/>
        <w:rPr>
          <w:rFonts w:ascii="Arial" w:hAnsi="Arial" w:cs="Arial"/>
          <w:sz w:val="24"/>
          <w:szCs w:val="24"/>
        </w:rPr>
      </w:pPr>
      <w:r w:rsidRPr="006D5972">
        <w:rPr>
          <w:rFonts w:ascii="Arial" w:hAnsi="Arial" w:cs="Arial"/>
          <w:bCs/>
          <w:sz w:val="24"/>
          <w:szCs w:val="24"/>
          <w:lang w:val="en-GB"/>
        </w:rPr>
        <w:t>Accordingly, the Respondent State’s objection in this regard is dismissed</w:t>
      </w:r>
      <w:r w:rsidR="00CA6575" w:rsidRPr="006D5972">
        <w:rPr>
          <w:rFonts w:ascii="Arial" w:hAnsi="Arial" w:cs="Arial"/>
          <w:bCs/>
          <w:sz w:val="24"/>
          <w:szCs w:val="24"/>
          <w:lang w:val="en-GB"/>
        </w:rPr>
        <w:t xml:space="preserve"> and the </w:t>
      </w:r>
      <w:r w:rsidR="00CA6575" w:rsidRPr="006D5972">
        <w:rPr>
          <w:rFonts w:ascii="Arial" w:hAnsi="Arial" w:cs="Arial"/>
          <w:sz w:val="24"/>
          <w:szCs w:val="24"/>
        </w:rPr>
        <w:t>Court therefore holds that it has material jurisdiction</w:t>
      </w:r>
      <w:r w:rsidR="000B2C2B" w:rsidRPr="006D5972">
        <w:rPr>
          <w:rFonts w:ascii="Arial" w:hAnsi="Arial" w:cs="Arial"/>
          <w:sz w:val="24"/>
          <w:szCs w:val="24"/>
        </w:rPr>
        <w:t>.</w:t>
      </w:r>
    </w:p>
    <w:p w14:paraId="63B43DA0" w14:textId="77777777" w:rsidR="002070B3" w:rsidRPr="006D5972" w:rsidRDefault="002070B3" w:rsidP="006D5972">
      <w:pPr>
        <w:pStyle w:val="NoSpacing"/>
        <w:spacing w:line="360" w:lineRule="auto"/>
        <w:contextualSpacing/>
        <w:rPr>
          <w:rFonts w:ascii="Arial" w:hAnsi="Arial" w:cs="Arial"/>
        </w:rPr>
      </w:pPr>
    </w:p>
    <w:p w14:paraId="53A68377" w14:textId="77777777" w:rsidR="00FA5316" w:rsidRPr="006D5972" w:rsidRDefault="00FA5316" w:rsidP="006D5972">
      <w:pPr>
        <w:pStyle w:val="Heading2"/>
        <w:rPr>
          <w:rFonts w:cs="Arial"/>
        </w:rPr>
      </w:pPr>
      <w:bookmarkStart w:id="79" w:name="_Toc18938399"/>
      <w:bookmarkStart w:id="80" w:name="_Toc18942235"/>
      <w:bookmarkStart w:id="81" w:name="_Toc18957856"/>
      <w:bookmarkStart w:id="82" w:name="_Toc18958039"/>
      <w:bookmarkStart w:id="83" w:name="_Toc18958103"/>
      <w:bookmarkStart w:id="84" w:name="_Toc18958177"/>
      <w:bookmarkStart w:id="85" w:name="_Toc18958229"/>
      <w:bookmarkStart w:id="86" w:name="_Toc25788198"/>
      <w:r w:rsidRPr="006D5972">
        <w:rPr>
          <w:rFonts w:cs="Arial"/>
        </w:rPr>
        <w:t>Other aspects of jurisdiction</w:t>
      </w:r>
      <w:bookmarkEnd w:id="79"/>
      <w:bookmarkEnd w:id="80"/>
      <w:bookmarkEnd w:id="81"/>
      <w:bookmarkEnd w:id="82"/>
      <w:bookmarkEnd w:id="83"/>
      <w:bookmarkEnd w:id="84"/>
      <w:bookmarkEnd w:id="85"/>
      <w:bookmarkEnd w:id="86"/>
      <w:r w:rsidRPr="006D5972">
        <w:rPr>
          <w:rFonts w:cs="Arial"/>
        </w:rPr>
        <w:t xml:space="preserve"> </w:t>
      </w:r>
    </w:p>
    <w:p w14:paraId="360E5030" w14:textId="77777777" w:rsidR="006B7439" w:rsidRPr="006D5972" w:rsidRDefault="006B7439" w:rsidP="006D5972">
      <w:pPr>
        <w:pStyle w:val="NoSpacing"/>
        <w:spacing w:line="360" w:lineRule="auto"/>
        <w:contextualSpacing/>
        <w:rPr>
          <w:rFonts w:ascii="Arial" w:hAnsi="Arial" w:cs="Arial"/>
        </w:rPr>
      </w:pPr>
      <w:bookmarkStart w:id="87" w:name="_Toc3282016"/>
    </w:p>
    <w:p w14:paraId="5E2700C0" w14:textId="77777777" w:rsidR="006B7439" w:rsidRPr="006D5972" w:rsidRDefault="006B7439" w:rsidP="00C005DD">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The Court notes that its personal, temporal and territorial jurisdiction have not been contested by the Respondent State, and that nothing on record indicates that it does not have jurisdiction. The Court therefore holds that:</w:t>
      </w:r>
    </w:p>
    <w:p w14:paraId="7D8F7B09" w14:textId="77777777" w:rsidR="00970ED1" w:rsidRPr="006D5972" w:rsidRDefault="00970ED1" w:rsidP="006D5972">
      <w:pPr>
        <w:spacing w:after="0" w:line="360" w:lineRule="auto"/>
        <w:ind w:left="1440"/>
        <w:contextualSpacing/>
        <w:jc w:val="both"/>
        <w:rPr>
          <w:rFonts w:ascii="Arial" w:eastAsia="Calibri" w:hAnsi="Arial" w:cs="Arial"/>
          <w:sz w:val="24"/>
          <w:szCs w:val="24"/>
        </w:rPr>
      </w:pPr>
    </w:p>
    <w:p w14:paraId="1954B240" w14:textId="77777777" w:rsidR="006B7439" w:rsidRPr="006D5972" w:rsidRDefault="006B7439" w:rsidP="003D7BF3">
      <w:pPr>
        <w:spacing w:after="0" w:line="360" w:lineRule="auto"/>
        <w:ind w:left="720"/>
        <w:contextualSpacing/>
        <w:jc w:val="both"/>
        <w:rPr>
          <w:rFonts w:ascii="Arial" w:eastAsia="Calibri" w:hAnsi="Arial" w:cs="Arial"/>
          <w:sz w:val="24"/>
          <w:szCs w:val="24"/>
        </w:rPr>
      </w:pPr>
      <w:r w:rsidRPr="006D5972">
        <w:rPr>
          <w:rFonts w:ascii="Arial" w:eastAsia="Calibri" w:hAnsi="Arial" w:cs="Arial"/>
          <w:sz w:val="24"/>
          <w:szCs w:val="24"/>
        </w:rPr>
        <w:t xml:space="preserve">(i) it has personal jurisdiction given that the Respondent State is a party to </w:t>
      </w:r>
      <w:r w:rsidR="003A2214" w:rsidRPr="006D5972">
        <w:rPr>
          <w:rFonts w:ascii="Arial" w:eastAsia="Calibri" w:hAnsi="Arial" w:cs="Arial"/>
          <w:sz w:val="24"/>
          <w:szCs w:val="24"/>
        </w:rPr>
        <w:t>the Protocol and has</w:t>
      </w:r>
      <w:r w:rsidRPr="006D5972">
        <w:rPr>
          <w:rFonts w:ascii="Arial" w:eastAsia="Calibri" w:hAnsi="Arial" w:cs="Arial"/>
          <w:sz w:val="24"/>
          <w:szCs w:val="24"/>
        </w:rPr>
        <w:t xml:space="preserve"> deposited the Declaration required </w:t>
      </w:r>
      <w:r w:rsidR="003A2214" w:rsidRPr="006D5972">
        <w:rPr>
          <w:rFonts w:ascii="Arial" w:eastAsia="Calibri" w:hAnsi="Arial" w:cs="Arial"/>
          <w:sz w:val="24"/>
          <w:szCs w:val="24"/>
        </w:rPr>
        <w:t>under Article</w:t>
      </w:r>
      <w:r w:rsidRPr="006D5972">
        <w:rPr>
          <w:rFonts w:ascii="Arial" w:eastAsia="Calibri" w:hAnsi="Arial" w:cs="Arial"/>
          <w:sz w:val="24"/>
          <w:szCs w:val="24"/>
        </w:rPr>
        <w:t xml:space="preserve"> 34(6) thereof</w:t>
      </w:r>
      <w:r w:rsidRPr="006D5972">
        <w:rPr>
          <w:rFonts w:ascii="Arial" w:eastAsia="Calibri" w:hAnsi="Arial" w:cs="Arial"/>
          <w:iCs/>
          <w:sz w:val="24"/>
          <w:szCs w:val="24"/>
        </w:rPr>
        <w:t xml:space="preserve">, </w:t>
      </w:r>
      <w:r w:rsidRPr="006D5972">
        <w:rPr>
          <w:rFonts w:ascii="Arial" w:eastAsia="Calibri" w:hAnsi="Arial" w:cs="Arial"/>
          <w:sz w:val="24"/>
          <w:szCs w:val="24"/>
        </w:rPr>
        <w:t>which enables individuals to institute cases directly before it, in terms of Article 5(3) of the Protocol.</w:t>
      </w:r>
    </w:p>
    <w:p w14:paraId="6146F553" w14:textId="77777777" w:rsidR="006B7439" w:rsidRPr="006D5972" w:rsidRDefault="006B7439" w:rsidP="003D7BF3">
      <w:pPr>
        <w:spacing w:after="0" w:line="360" w:lineRule="auto"/>
        <w:ind w:left="720"/>
        <w:contextualSpacing/>
        <w:jc w:val="both"/>
        <w:rPr>
          <w:rFonts w:ascii="Arial" w:eastAsia="Calibri" w:hAnsi="Arial" w:cs="Arial"/>
          <w:sz w:val="24"/>
          <w:szCs w:val="24"/>
        </w:rPr>
      </w:pPr>
      <w:r w:rsidRPr="006D5972">
        <w:rPr>
          <w:rFonts w:ascii="Arial" w:eastAsia="Calibri" w:hAnsi="Arial" w:cs="Arial"/>
          <w:sz w:val="24"/>
          <w:szCs w:val="24"/>
        </w:rPr>
        <w:t>(ii) it has temporal jurisdiction in view of the fact that the alleged violations are continuous in nature since the Applicant remains convicted on the basis of what he considers as irregularities</w:t>
      </w:r>
      <w:r w:rsidRPr="006D5972">
        <w:rPr>
          <w:rFonts w:ascii="Arial" w:eastAsia="Calibri" w:hAnsi="Arial" w:cs="Arial"/>
          <w:sz w:val="24"/>
          <w:szCs w:val="24"/>
          <w:vertAlign w:val="superscript"/>
        </w:rPr>
        <w:footnoteReference w:id="4"/>
      </w:r>
      <w:r w:rsidRPr="006D5972">
        <w:rPr>
          <w:rFonts w:ascii="Arial" w:eastAsia="Calibri" w:hAnsi="Arial" w:cs="Arial"/>
          <w:sz w:val="24"/>
          <w:szCs w:val="24"/>
          <w:vertAlign w:val="superscript"/>
        </w:rPr>
        <w:t> </w:t>
      </w:r>
      <w:r w:rsidRPr="006D5972">
        <w:rPr>
          <w:rFonts w:ascii="Arial" w:eastAsia="Calibri" w:hAnsi="Arial" w:cs="Arial"/>
          <w:sz w:val="24"/>
          <w:szCs w:val="24"/>
        </w:rPr>
        <w:t>; and</w:t>
      </w:r>
    </w:p>
    <w:p w14:paraId="7A3E5434" w14:textId="77777777" w:rsidR="006B7439" w:rsidRPr="006D5972" w:rsidRDefault="006B7439" w:rsidP="003D7BF3">
      <w:pPr>
        <w:spacing w:after="0" w:line="360" w:lineRule="auto"/>
        <w:ind w:left="720"/>
        <w:contextualSpacing/>
        <w:jc w:val="both"/>
        <w:rPr>
          <w:rFonts w:ascii="Arial" w:eastAsia="Calibri" w:hAnsi="Arial" w:cs="Arial"/>
          <w:sz w:val="24"/>
          <w:szCs w:val="24"/>
        </w:rPr>
      </w:pPr>
      <w:r w:rsidRPr="006D5972">
        <w:rPr>
          <w:rFonts w:ascii="Arial" w:eastAsia="Calibri" w:hAnsi="Arial" w:cs="Arial"/>
          <w:iCs/>
          <w:sz w:val="24"/>
          <w:szCs w:val="24"/>
        </w:rPr>
        <w:t xml:space="preserve">(iii) </w:t>
      </w:r>
      <w:r w:rsidRPr="006D5972">
        <w:rPr>
          <w:rFonts w:ascii="Arial" w:eastAsia="Calibri" w:hAnsi="Arial" w:cs="Arial"/>
          <w:sz w:val="24"/>
          <w:szCs w:val="24"/>
        </w:rPr>
        <w:t>It has territorial jurisdiction given that the facts of the matter occurred within the territory of a State Party to the Protocol, that is, the Respondent State.</w:t>
      </w:r>
    </w:p>
    <w:p w14:paraId="4431540A" w14:textId="77777777" w:rsidR="006B7439" w:rsidRPr="006D5972" w:rsidRDefault="006B7439" w:rsidP="006D5972">
      <w:pPr>
        <w:pStyle w:val="ListParagraph"/>
        <w:tabs>
          <w:tab w:val="decimal" w:pos="1701"/>
        </w:tabs>
        <w:spacing w:after="0" w:line="360" w:lineRule="auto"/>
        <w:ind w:left="1080" w:right="-1"/>
        <w:jc w:val="both"/>
        <w:rPr>
          <w:rFonts w:ascii="Arial" w:hAnsi="Arial" w:cs="Arial"/>
          <w:sz w:val="24"/>
          <w:szCs w:val="24"/>
        </w:rPr>
      </w:pPr>
      <w:r w:rsidRPr="006D5972">
        <w:rPr>
          <w:rFonts w:ascii="Arial" w:hAnsi="Arial" w:cs="Arial"/>
          <w:iCs/>
          <w:sz w:val="24"/>
          <w:szCs w:val="24"/>
        </w:rPr>
        <w:t xml:space="preserve"> </w:t>
      </w:r>
    </w:p>
    <w:p w14:paraId="74D9CC9E" w14:textId="500CA0C9" w:rsidR="005F4B12" w:rsidRDefault="006B7439" w:rsidP="003D7BF3">
      <w:pPr>
        <w:pStyle w:val="ListParagraph"/>
        <w:numPr>
          <w:ilvl w:val="0"/>
          <w:numId w:val="42"/>
        </w:numPr>
        <w:tabs>
          <w:tab w:val="decimal" w:pos="720"/>
        </w:tabs>
        <w:spacing w:after="0" w:line="360" w:lineRule="auto"/>
        <w:ind w:right="-1" w:hanging="540"/>
        <w:rPr>
          <w:rFonts w:ascii="Arial" w:hAnsi="Arial" w:cs="Arial"/>
          <w:sz w:val="24"/>
          <w:szCs w:val="24"/>
        </w:rPr>
      </w:pPr>
      <w:r w:rsidRPr="006D5972">
        <w:rPr>
          <w:rFonts w:ascii="Arial" w:hAnsi="Arial" w:cs="Arial"/>
          <w:iCs/>
          <w:sz w:val="24"/>
          <w:szCs w:val="24"/>
        </w:rPr>
        <w:t>From the foregoing, the Court holds that it has jurisdiction</w:t>
      </w:r>
      <w:r w:rsidRPr="006D5972">
        <w:rPr>
          <w:rFonts w:ascii="Arial" w:hAnsi="Arial" w:cs="Arial"/>
          <w:sz w:val="24"/>
          <w:szCs w:val="24"/>
        </w:rPr>
        <w:t>.</w:t>
      </w:r>
    </w:p>
    <w:p w14:paraId="39A1A4E9" w14:textId="77777777" w:rsidR="004D0A1B" w:rsidRPr="003D7BF3" w:rsidRDefault="004D0A1B" w:rsidP="004D0A1B">
      <w:pPr>
        <w:pStyle w:val="ListParagraph"/>
        <w:tabs>
          <w:tab w:val="decimal" w:pos="720"/>
        </w:tabs>
        <w:spacing w:after="0" w:line="360" w:lineRule="auto"/>
        <w:ind w:left="540" w:right="-1"/>
        <w:rPr>
          <w:rFonts w:ascii="Arial" w:hAnsi="Arial" w:cs="Arial"/>
          <w:sz w:val="24"/>
          <w:szCs w:val="24"/>
        </w:rPr>
      </w:pPr>
    </w:p>
    <w:p w14:paraId="49A99E58" w14:textId="77777777" w:rsidR="00FA5316" w:rsidRPr="006D5972" w:rsidRDefault="00FA5316" w:rsidP="006D5972">
      <w:pPr>
        <w:pStyle w:val="Heading1"/>
        <w:rPr>
          <w:rFonts w:ascii="Arial" w:hAnsi="Arial" w:cs="Arial"/>
        </w:rPr>
      </w:pPr>
      <w:bookmarkStart w:id="88" w:name="_Toc18923999"/>
      <w:bookmarkStart w:id="89" w:name="_Toc18938400"/>
      <w:bookmarkStart w:id="90" w:name="_Toc18942236"/>
      <w:bookmarkStart w:id="91" w:name="_Toc18957857"/>
      <w:bookmarkStart w:id="92" w:name="_Toc18958040"/>
      <w:bookmarkStart w:id="93" w:name="_Toc18958104"/>
      <w:bookmarkStart w:id="94" w:name="_Toc18958178"/>
      <w:bookmarkStart w:id="95" w:name="_Toc18958230"/>
      <w:bookmarkStart w:id="96" w:name="_Toc25788199"/>
      <w:r w:rsidRPr="006D5972">
        <w:rPr>
          <w:rFonts w:ascii="Arial" w:hAnsi="Arial" w:cs="Arial"/>
        </w:rPr>
        <w:lastRenderedPageBreak/>
        <w:t>ADMISSIBILITY</w:t>
      </w:r>
      <w:bookmarkEnd w:id="87"/>
      <w:bookmarkEnd w:id="88"/>
      <w:bookmarkEnd w:id="89"/>
      <w:bookmarkEnd w:id="90"/>
      <w:bookmarkEnd w:id="91"/>
      <w:bookmarkEnd w:id="92"/>
      <w:bookmarkEnd w:id="93"/>
      <w:bookmarkEnd w:id="94"/>
      <w:bookmarkEnd w:id="95"/>
      <w:bookmarkEnd w:id="96"/>
      <w:r w:rsidRPr="006D5972">
        <w:rPr>
          <w:rFonts w:ascii="Arial" w:hAnsi="Arial" w:cs="Arial"/>
        </w:rPr>
        <w:t xml:space="preserve"> </w:t>
      </w:r>
    </w:p>
    <w:p w14:paraId="0B2C5FDA" w14:textId="77777777" w:rsidR="00FA5316" w:rsidRPr="006D5972" w:rsidRDefault="00FA5316" w:rsidP="006D5972">
      <w:pPr>
        <w:spacing w:after="0" w:line="360" w:lineRule="auto"/>
        <w:contextualSpacing/>
        <w:rPr>
          <w:rFonts w:ascii="Arial" w:eastAsia="Calibri" w:hAnsi="Arial" w:cs="Arial"/>
          <w:color w:val="000000"/>
          <w:sz w:val="24"/>
          <w:szCs w:val="24"/>
          <w:lang w:val="en-GB"/>
        </w:rPr>
      </w:pPr>
    </w:p>
    <w:p w14:paraId="4065E56B" w14:textId="2922311B" w:rsidR="00FA5316" w:rsidRPr="006D5972" w:rsidRDefault="009C03BD" w:rsidP="009D4B8A">
      <w:pPr>
        <w:pStyle w:val="ListParagraph"/>
        <w:numPr>
          <w:ilvl w:val="0"/>
          <w:numId w:val="42"/>
        </w:numPr>
        <w:pBdr>
          <w:top w:val="nil"/>
          <w:left w:val="nil"/>
          <w:bottom w:val="nil"/>
          <w:right w:val="nil"/>
          <w:between w:val="nil"/>
          <w:bar w:val="nil"/>
        </w:pBdr>
        <w:spacing w:after="0" w:line="360" w:lineRule="auto"/>
        <w:ind w:hanging="540"/>
        <w:jc w:val="both"/>
        <w:rPr>
          <w:rFonts w:ascii="Arial" w:eastAsia="Calibri" w:hAnsi="Arial" w:cs="Arial"/>
          <w:color w:val="000000"/>
          <w:sz w:val="24"/>
          <w:szCs w:val="24"/>
          <w:u w:color="000000"/>
          <w:bdr w:val="nil"/>
          <w:lang w:val="en-GB" w:eastAsia="en-GB"/>
        </w:rPr>
      </w:pPr>
      <w:r w:rsidRPr="006D5972">
        <w:rPr>
          <w:rFonts w:ascii="Arial" w:eastAsia="Calibri" w:hAnsi="Arial" w:cs="Arial"/>
          <w:color w:val="000000"/>
          <w:sz w:val="24"/>
          <w:szCs w:val="24"/>
          <w:u w:color="000000"/>
          <w:bdr w:val="nil"/>
          <w:lang w:val="en-GB" w:eastAsia="en-GB"/>
        </w:rPr>
        <w:t xml:space="preserve">In terms of </w:t>
      </w:r>
      <w:r w:rsidR="00FA5316" w:rsidRPr="006D5972">
        <w:rPr>
          <w:rFonts w:ascii="Arial" w:eastAsia="Calibri" w:hAnsi="Arial" w:cs="Arial"/>
          <w:color w:val="000000"/>
          <w:sz w:val="24"/>
          <w:szCs w:val="24"/>
          <w:u w:color="000000"/>
          <w:bdr w:val="nil"/>
          <w:lang w:val="en-GB" w:eastAsia="en-GB"/>
        </w:rPr>
        <w:t xml:space="preserve">Article 6(2) of the Protocol, </w:t>
      </w:r>
      <w:r w:rsidR="00FA5316" w:rsidRPr="006D5972">
        <w:rPr>
          <w:rFonts w:ascii="Arial" w:eastAsia="Calibri" w:hAnsi="Arial" w:cs="Arial"/>
          <w:color w:val="000000"/>
          <w:u w:color="000000"/>
          <w:bdr w:val="nil"/>
          <w:lang w:val="en-GB" w:eastAsia="en-GB"/>
        </w:rPr>
        <w:t>“the Court shall rule on the admissibility of cases taking into account the provisions of Article 56 of the Charter.”</w:t>
      </w:r>
      <w:r w:rsidR="00FA5316" w:rsidRPr="006D5972">
        <w:rPr>
          <w:rFonts w:ascii="Arial" w:eastAsia="Calibri" w:hAnsi="Arial" w:cs="Arial"/>
          <w:color w:val="000000"/>
          <w:sz w:val="24"/>
          <w:szCs w:val="24"/>
          <w:u w:color="000000"/>
          <w:bdr w:val="nil"/>
          <w:lang w:val="en-GB" w:eastAsia="en-GB"/>
        </w:rPr>
        <w:t xml:space="preserve"> </w:t>
      </w:r>
      <w:r w:rsidRPr="006D5972">
        <w:rPr>
          <w:rFonts w:ascii="Arial" w:eastAsia="Calibri" w:hAnsi="Arial" w:cs="Arial"/>
          <w:color w:val="000000"/>
          <w:sz w:val="24"/>
          <w:szCs w:val="24"/>
          <w:u w:color="000000"/>
          <w:bdr w:val="nil"/>
          <w:lang w:val="en-GB" w:eastAsia="en-GB"/>
        </w:rPr>
        <w:t>Pursuant to</w:t>
      </w:r>
      <w:r w:rsidR="00FA5316" w:rsidRPr="006D5972">
        <w:rPr>
          <w:rFonts w:ascii="Arial" w:eastAsia="Calibri" w:hAnsi="Arial" w:cs="Arial"/>
          <w:color w:val="000000"/>
          <w:sz w:val="24"/>
          <w:szCs w:val="24"/>
          <w:u w:color="000000"/>
          <w:bdr w:val="nil"/>
          <w:lang w:val="en-GB" w:eastAsia="en-GB"/>
        </w:rPr>
        <w:t xml:space="preserve"> Rule 39(1) of the Rules, </w:t>
      </w:r>
      <w:r w:rsidR="00FA5316" w:rsidRPr="006D5972">
        <w:rPr>
          <w:rFonts w:ascii="Arial" w:eastAsia="Calibri" w:hAnsi="Arial" w:cs="Arial"/>
          <w:color w:val="000000"/>
          <w:u w:color="000000"/>
          <w:bdr w:val="nil"/>
          <w:lang w:val="en-GB" w:eastAsia="en-GB"/>
        </w:rPr>
        <w:t xml:space="preserve">“the Court shall conduct preliminary examination of </w:t>
      </w:r>
      <w:r w:rsidR="00CA6575" w:rsidRPr="006D5972">
        <w:rPr>
          <w:rFonts w:ascii="Arial" w:eastAsia="Calibri" w:hAnsi="Arial" w:cs="Arial"/>
          <w:color w:val="000000"/>
          <w:u w:color="000000"/>
          <w:bdr w:val="nil"/>
          <w:lang w:val="en-GB" w:eastAsia="en-GB"/>
        </w:rPr>
        <w:t>its jurisdiction and</w:t>
      </w:r>
      <w:r w:rsidR="00FA5316" w:rsidRPr="006D5972">
        <w:rPr>
          <w:rFonts w:ascii="Arial" w:eastAsia="Calibri" w:hAnsi="Arial" w:cs="Arial"/>
          <w:color w:val="000000"/>
          <w:u w:color="000000"/>
          <w:bdr w:val="nil"/>
          <w:lang w:val="en-GB" w:eastAsia="en-GB"/>
        </w:rPr>
        <w:t xml:space="preserve"> the admissibility of the Application in accordance with article</w:t>
      </w:r>
      <w:r w:rsidR="00CA6575" w:rsidRPr="006D5972">
        <w:rPr>
          <w:rFonts w:ascii="Arial" w:eastAsia="Calibri" w:hAnsi="Arial" w:cs="Arial"/>
          <w:color w:val="000000"/>
          <w:u w:color="000000"/>
          <w:bdr w:val="nil"/>
          <w:lang w:val="en-GB" w:eastAsia="en-GB"/>
        </w:rPr>
        <w:t>s 50 and</w:t>
      </w:r>
      <w:r w:rsidR="00FA5316" w:rsidRPr="006D5972">
        <w:rPr>
          <w:rFonts w:ascii="Arial" w:eastAsia="Calibri" w:hAnsi="Arial" w:cs="Arial"/>
          <w:color w:val="000000"/>
          <w:u w:color="000000"/>
          <w:bdr w:val="nil"/>
          <w:lang w:val="en-GB" w:eastAsia="en-GB"/>
        </w:rPr>
        <w:t xml:space="preserve"> 56 of the Charter and Rule 40 of the Rules”. </w:t>
      </w:r>
    </w:p>
    <w:p w14:paraId="201F0EB1" w14:textId="77777777" w:rsidR="00451B99" w:rsidRPr="006D5972" w:rsidRDefault="00451B99" w:rsidP="009D4B8A">
      <w:pPr>
        <w:pStyle w:val="ListParagraph"/>
        <w:pBdr>
          <w:top w:val="nil"/>
          <w:left w:val="nil"/>
          <w:bottom w:val="nil"/>
          <w:right w:val="nil"/>
          <w:between w:val="nil"/>
          <w:bar w:val="nil"/>
        </w:pBdr>
        <w:spacing w:after="0" w:line="360" w:lineRule="auto"/>
        <w:ind w:left="540" w:hanging="540"/>
        <w:jc w:val="both"/>
        <w:rPr>
          <w:rFonts w:ascii="Arial" w:eastAsia="Calibri" w:hAnsi="Arial" w:cs="Arial"/>
          <w:color w:val="000000"/>
          <w:sz w:val="24"/>
          <w:szCs w:val="24"/>
          <w:u w:color="000000"/>
          <w:bdr w:val="nil"/>
          <w:lang w:val="en-GB" w:eastAsia="en-GB"/>
        </w:rPr>
      </w:pPr>
    </w:p>
    <w:p w14:paraId="62836774" w14:textId="77777777" w:rsidR="00FA5316" w:rsidRPr="006D5972" w:rsidRDefault="00FA5316" w:rsidP="009D4B8A">
      <w:pPr>
        <w:pStyle w:val="ListParagraph"/>
        <w:numPr>
          <w:ilvl w:val="0"/>
          <w:numId w:val="42"/>
        </w:numPr>
        <w:pBdr>
          <w:top w:val="nil"/>
          <w:left w:val="nil"/>
          <w:bottom w:val="nil"/>
          <w:right w:val="nil"/>
          <w:between w:val="nil"/>
          <w:bar w:val="nil"/>
        </w:pBdr>
        <w:spacing w:after="0" w:line="360" w:lineRule="auto"/>
        <w:ind w:hanging="540"/>
        <w:jc w:val="both"/>
        <w:rPr>
          <w:rFonts w:ascii="Arial" w:eastAsia="Calibri" w:hAnsi="Arial" w:cs="Arial"/>
          <w:color w:val="000000"/>
          <w:sz w:val="24"/>
          <w:szCs w:val="24"/>
          <w:u w:color="000000"/>
          <w:bdr w:val="nil"/>
          <w:lang w:val="en-GB" w:eastAsia="en-GB"/>
        </w:rPr>
      </w:pPr>
      <w:r w:rsidRPr="006D5972">
        <w:rPr>
          <w:rFonts w:ascii="Arial" w:eastAsia="Calibri" w:hAnsi="Arial" w:cs="Arial"/>
          <w:color w:val="000000"/>
          <w:sz w:val="24"/>
          <w:szCs w:val="24"/>
          <w:u w:color="000000"/>
          <w:bdr w:val="nil"/>
          <w:lang w:val="en-GB" w:eastAsia="en-GB"/>
        </w:rPr>
        <w:t>Rule 40 of the Rules, which in substance restates the provisions of Article 56 of the Charter, provides that:</w:t>
      </w:r>
    </w:p>
    <w:p w14:paraId="05C7D89C" w14:textId="77777777" w:rsidR="005F4B12" w:rsidRPr="006D5972" w:rsidRDefault="005F4B12" w:rsidP="006D5972">
      <w:pPr>
        <w:spacing w:after="0" w:line="360" w:lineRule="auto"/>
        <w:ind w:left="1440"/>
        <w:contextualSpacing/>
        <w:jc w:val="both"/>
        <w:rPr>
          <w:rFonts w:ascii="Arial" w:eastAsia="Calibri" w:hAnsi="Arial" w:cs="Arial"/>
          <w:lang w:val="en-GB"/>
        </w:rPr>
      </w:pPr>
    </w:p>
    <w:p w14:paraId="6624AE19" w14:textId="77777777" w:rsidR="00FA5316" w:rsidRPr="006D5972" w:rsidRDefault="00FA5316" w:rsidP="003D7BF3">
      <w:pPr>
        <w:spacing w:after="0" w:line="360" w:lineRule="auto"/>
        <w:ind w:left="720"/>
        <w:contextualSpacing/>
        <w:jc w:val="both"/>
        <w:rPr>
          <w:rFonts w:ascii="Arial" w:eastAsia="Calibri" w:hAnsi="Arial" w:cs="Arial"/>
          <w:lang w:val="en-GB"/>
        </w:rPr>
      </w:pPr>
      <w:r w:rsidRPr="006D5972">
        <w:rPr>
          <w:rFonts w:ascii="Arial" w:eastAsia="Calibri" w:hAnsi="Arial" w:cs="Arial"/>
          <w:lang w:val="en-GB"/>
        </w:rPr>
        <w:t>“Pursuant to the provisions of Article 56 of the Charter to which Article 6(2) of the Protocol refers, applications to the Court shall comply with the following conditions:</w:t>
      </w:r>
    </w:p>
    <w:p w14:paraId="424C2871" w14:textId="77777777" w:rsidR="005F4B12" w:rsidRPr="006D5972" w:rsidRDefault="005F4B12" w:rsidP="003D7BF3">
      <w:pPr>
        <w:spacing w:after="0" w:line="360" w:lineRule="auto"/>
        <w:ind w:left="720"/>
        <w:contextualSpacing/>
        <w:jc w:val="both"/>
        <w:rPr>
          <w:rFonts w:ascii="Arial" w:eastAsia="Calibri" w:hAnsi="Arial" w:cs="Arial"/>
          <w:lang w:val="en-GB"/>
        </w:rPr>
      </w:pPr>
    </w:p>
    <w:p w14:paraId="2837D092" w14:textId="77777777" w:rsidR="00FA5316" w:rsidRPr="006D5972" w:rsidRDefault="00FA5316" w:rsidP="003D7BF3">
      <w:pPr>
        <w:numPr>
          <w:ilvl w:val="0"/>
          <w:numId w:val="8"/>
        </w:numPr>
        <w:pBdr>
          <w:top w:val="nil"/>
          <w:left w:val="nil"/>
          <w:bottom w:val="nil"/>
          <w:right w:val="nil"/>
          <w:between w:val="nil"/>
          <w:bar w:val="nil"/>
        </w:pBdr>
        <w:spacing w:after="0" w:line="360" w:lineRule="auto"/>
        <w:ind w:left="1440"/>
        <w:contextualSpacing/>
        <w:jc w:val="both"/>
        <w:rPr>
          <w:rFonts w:ascii="Arial" w:eastAsia="Calibri" w:hAnsi="Arial" w:cs="Arial"/>
          <w:color w:val="000000"/>
          <w:u w:color="000000"/>
          <w:bdr w:val="nil"/>
          <w:lang w:val="en-GB" w:eastAsia="en-GB"/>
        </w:rPr>
      </w:pPr>
      <w:r w:rsidRPr="006D5972">
        <w:rPr>
          <w:rFonts w:ascii="Arial" w:eastAsia="Calibri" w:hAnsi="Arial" w:cs="Arial"/>
          <w:color w:val="000000"/>
          <w:u w:color="000000"/>
          <w:bdr w:val="nil"/>
          <w:lang w:val="en-GB" w:eastAsia="en-GB"/>
        </w:rPr>
        <w:t>Disclose the identity of the Applicant notwithstanding the latter’s request for anonymity;</w:t>
      </w:r>
    </w:p>
    <w:p w14:paraId="00494291" w14:textId="77777777" w:rsidR="00FA5316" w:rsidRPr="006D5972" w:rsidRDefault="00FA5316" w:rsidP="003D7BF3">
      <w:pPr>
        <w:numPr>
          <w:ilvl w:val="0"/>
          <w:numId w:val="8"/>
        </w:numPr>
        <w:pBdr>
          <w:top w:val="nil"/>
          <w:left w:val="nil"/>
          <w:bottom w:val="nil"/>
          <w:right w:val="nil"/>
          <w:between w:val="nil"/>
          <w:bar w:val="nil"/>
        </w:pBdr>
        <w:spacing w:after="0" w:line="360" w:lineRule="auto"/>
        <w:ind w:left="1440"/>
        <w:contextualSpacing/>
        <w:jc w:val="both"/>
        <w:rPr>
          <w:rFonts w:ascii="Arial" w:eastAsia="Calibri" w:hAnsi="Arial" w:cs="Arial"/>
          <w:color w:val="000000"/>
          <w:u w:color="000000"/>
          <w:bdr w:val="nil"/>
          <w:lang w:val="en-GB" w:eastAsia="en-GB"/>
        </w:rPr>
      </w:pPr>
      <w:r w:rsidRPr="006D5972">
        <w:rPr>
          <w:rFonts w:ascii="Arial" w:eastAsia="Calibri" w:hAnsi="Arial" w:cs="Arial"/>
          <w:color w:val="000000"/>
          <w:u w:color="000000"/>
          <w:bdr w:val="nil"/>
          <w:lang w:val="en-GB" w:eastAsia="en-GB"/>
        </w:rPr>
        <w:t>Comply with the Constitutive Act of the Union and the Charter;</w:t>
      </w:r>
    </w:p>
    <w:p w14:paraId="087E1553" w14:textId="53905F68" w:rsidR="0054725C" w:rsidRPr="006D5972" w:rsidRDefault="0054725C" w:rsidP="003D7BF3">
      <w:pPr>
        <w:pBdr>
          <w:top w:val="nil"/>
          <w:left w:val="nil"/>
          <w:bottom w:val="nil"/>
          <w:right w:val="nil"/>
          <w:between w:val="nil"/>
          <w:bar w:val="nil"/>
        </w:pBdr>
        <w:spacing w:after="0" w:line="360" w:lineRule="auto"/>
        <w:ind w:left="1440"/>
        <w:contextualSpacing/>
        <w:jc w:val="both"/>
        <w:rPr>
          <w:rFonts w:ascii="Arial" w:eastAsia="Calibri" w:hAnsi="Arial" w:cs="Arial"/>
          <w:color w:val="000000"/>
          <w:u w:color="000000"/>
          <w:bdr w:val="nil"/>
          <w:lang w:val="en-GB" w:eastAsia="en-GB"/>
        </w:rPr>
      </w:pPr>
    </w:p>
    <w:p w14:paraId="158B59C5" w14:textId="77777777" w:rsidR="00FA5316" w:rsidRPr="006D5972" w:rsidRDefault="00FA5316" w:rsidP="003D7BF3">
      <w:pPr>
        <w:numPr>
          <w:ilvl w:val="0"/>
          <w:numId w:val="8"/>
        </w:numPr>
        <w:pBdr>
          <w:top w:val="nil"/>
          <w:left w:val="nil"/>
          <w:bottom w:val="nil"/>
          <w:right w:val="nil"/>
          <w:between w:val="nil"/>
          <w:bar w:val="nil"/>
        </w:pBdr>
        <w:spacing w:after="0" w:line="360" w:lineRule="auto"/>
        <w:ind w:left="1440"/>
        <w:contextualSpacing/>
        <w:jc w:val="both"/>
        <w:rPr>
          <w:rFonts w:ascii="Arial" w:eastAsia="Calibri" w:hAnsi="Arial" w:cs="Arial"/>
          <w:color w:val="000000"/>
          <w:u w:color="000000"/>
          <w:bdr w:val="nil"/>
          <w:lang w:val="en-GB" w:eastAsia="en-GB"/>
        </w:rPr>
      </w:pPr>
      <w:r w:rsidRPr="006D5972">
        <w:rPr>
          <w:rFonts w:ascii="Arial" w:eastAsia="Calibri" w:hAnsi="Arial" w:cs="Arial"/>
          <w:color w:val="000000"/>
          <w:u w:color="000000"/>
          <w:bdr w:val="nil"/>
          <w:lang w:val="en-GB" w:eastAsia="en-GB"/>
        </w:rPr>
        <w:t>Not contain any disparaging or insulting language;</w:t>
      </w:r>
    </w:p>
    <w:p w14:paraId="1DFF8AAD" w14:textId="77777777" w:rsidR="00FA5316" w:rsidRPr="006D5972" w:rsidRDefault="00FA5316" w:rsidP="003D7BF3">
      <w:pPr>
        <w:numPr>
          <w:ilvl w:val="0"/>
          <w:numId w:val="8"/>
        </w:numPr>
        <w:pBdr>
          <w:top w:val="nil"/>
          <w:left w:val="nil"/>
          <w:bottom w:val="nil"/>
          <w:right w:val="nil"/>
          <w:between w:val="nil"/>
          <w:bar w:val="nil"/>
        </w:pBdr>
        <w:spacing w:after="0" w:line="360" w:lineRule="auto"/>
        <w:ind w:left="1440"/>
        <w:contextualSpacing/>
        <w:jc w:val="both"/>
        <w:rPr>
          <w:rFonts w:ascii="Arial" w:eastAsia="Calibri" w:hAnsi="Arial" w:cs="Arial"/>
          <w:color w:val="000000"/>
          <w:u w:color="000000"/>
          <w:bdr w:val="nil"/>
          <w:lang w:val="en-GB" w:eastAsia="en-GB"/>
        </w:rPr>
      </w:pPr>
      <w:r w:rsidRPr="006D5972">
        <w:rPr>
          <w:rFonts w:ascii="Arial" w:eastAsia="Calibri" w:hAnsi="Arial" w:cs="Arial"/>
          <w:color w:val="000000"/>
          <w:u w:color="000000"/>
          <w:bdr w:val="nil"/>
          <w:lang w:val="en-GB" w:eastAsia="en-GB"/>
        </w:rPr>
        <w:t>Not based exclusively on news disseminated through the mass media;</w:t>
      </w:r>
    </w:p>
    <w:p w14:paraId="000F3977" w14:textId="64A8FF35" w:rsidR="0054725C" w:rsidRPr="006D5972" w:rsidRDefault="0054725C" w:rsidP="003D7BF3">
      <w:pPr>
        <w:pBdr>
          <w:top w:val="nil"/>
          <w:left w:val="nil"/>
          <w:bottom w:val="nil"/>
          <w:right w:val="nil"/>
          <w:between w:val="nil"/>
          <w:bar w:val="nil"/>
        </w:pBdr>
        <w:spacing w:after="0" w:line="360" w:lineRule="auto"/>
        <w:ind w:left="1440"/>
        <w:contextualSpacing/>
        <w:jc w:val="both"/>
        <w:rPr>
          <w:rFonts w:ascii="Arial" w:eastAsia="Calibri" w:hAnsi="Arial" w:cs="Arial"/>
          <w:color w:val="000000"/>
          <w:u w:color="000000"/>
          <w:bdr w:val="nil"/>
          <w:lang w:val="en-GB" w:eastAsia="en-GB"/>
        </w:rPr>
      </w:pPr>
    </w:p>
    <w:p w14:paraId="6F77C1DA" w14:textId="77777777" w:rsidR="00FA5316" w:rsidRPr="006D5972" w:rsidRDefault="00FA5316" w:rsidP="003D7BF3">
      <w:pPr>
        <w:numPr>
          <w:ilvl w:val="0"/>
          <w:numId w:val="8"/>
        </w:numPr>
        <w:pBdr>
          <w:top w:val="nil"/>
          <w:left w:val="nil"/>
          <w:bottom w:val="nil"/>
          <w:right w:val="nil"/>
          <w:between w:val="nil"/>
          <w:bar w:val="nil"/>
        </w:pBdr>
        <w:spacing w:after="0" w:line="360" w:lineRule="auto"/>
        <w:ind w:left="1440"/>
        <w:contextualSpacing/>
        <w:jc w:val="both"/>
        <w:rPr>
          <w:rFonts w:ascii="Arial" w:eastAsia="Calibri" w:hAnsi="Arial" w:cs="Arial"/>
          <w:color w:val="000000"/>
          <w:u w:color="000000"/>
          <w:bdr w:val="nil"/>
          <w:lang w:val="en-GB" w:eastAsia="en-GB"/>
        </w:rPr>
      </w:pPr>
      <w:r w:rsidRPr="006D5972">
        <w:rPr>
          <w:rFonts w:ascii="Arial" w:eastAsia="Calibri" w:hAnsi="Arial" w:cs="Arial"/>
          <w:color w:val="000000"/>
          <w:u w:color="000000"/>
          <w:bdr w:val="nil"/>
          <w:lang w:val="en-GB" w:eastAsia="en-GB"/>
        </w:rPr>
        <w:t>Be filed after exhausting local remedies, if any, unless it is obvious that this procedure is unduly prolonged;</w:t>
      </w:r>
    </w:p>
    <w:p w14:paraId="3CD0478E" w14:textId="77777777" w:rsidR="0054725C" w:rsidRPr="006D5972" w:rsidRDefault="0054725C" w:rsidP="003D7BF3">
      <w:pPr>
        <w:pBdr>
          <w:top w:val="nil"/>
          <w:left w:val="nil"/>
          <w:bottom w:val="nil"/>
          <w:right w:val="nil"/>
          <w:between w:val="nil"/>
          <w:bar w:val="nil"/>
        </w:pBdr>
        <w:spacing w:after="0" w:line="360" w:lineRule="auto"/>
        <w:contextualSpacing/>
        <w:jc w:val="both"/>
        <w:rPr>
          <w:rFonts w:ascii="Arial" w:eastAsia="Calibri" w:hAnsi="Arial" w:cs="Arial"/>
          <w:color w:val="000000"/>
          <w:u w:color="000000"/>
          <w:bdr w:val="nil"/>
          <w:lang w:val="en-GB" w:eastAsia="en-GB"/>
        </w:rPr>
      </w:pPr>
    </w:p>
    <w:p w14:paraId="6054C4A6" w14:textId="77777777" w:rsidR="00FA5316" w:rsidRPr="006D5972" w:rsidRDefault="00FA5316" w:rsidP="003D7BF3">
      <w:pPr>
        <w:numPr>
          <w:ilvl w:val="0"/>
          <w:numId w:val="8"/>
        </w:numPr>
        <w:pBdr>
          <w:top w:val="nil"/>
          <w:left w:val="nil"/>
          <w:bottom w:val="nil"/>
          <w:right w:val="nil"/>
          <w:between w:val="nil"/>
          <w:bar w:val="nil"/>
        </w:pBdr>
        <w:spacing w:after="0" w:line="360" w:lineRule="auto"/>
        <w:ind w:left="1440"/>
        <w:contextualSpacing/>
        <w:jc w:val="both"/>
        <w:rPr>
          <w:rFonts w:ascii="Arial" w:eastAsia="Calibri" w:hAnsi="Arial" w:cs="Arial"/>
          <w:color w:val="000000"/>
          <w:u w:color="000000"/>
          <w:bdr w:val="nil"/>
          <w:lang w:val="en-GB" w:eastAsia="en-GB"/>
        </w:rPr>
      </w:pPr>
      <w:r w:rsidRPr="006D5972">
        <w:rPr>
          <w:rFonts w:ascii="Arial" w:eastAsia="Calibri" w:hAnsi="Arial" w:cs="Arial"/>
          <w:color w:val="000000"/>
          <w:u w:color="000000"/>
          <w:bdr w:val="nil"/>
          <w:lang w:val="en-GB" w:eastAsia="en-GB"/>
        </w:rPr>
        <w:t>Be filed within a reasonable time from the date local remedies were exhausted or from the date set by the Court as being the commencement of the time limit within which it shall be seized with the Matter;</w:t>
      </w:r>
    </w:p>
    <w:p w14:paraId="5741433D" w14:textId="77777777" w:rsidR="0054725C" w:rsidRPr="006D5972" w:rsidRDefault="0054725C" w:rsidP="003D7BF3">
      <w:pPr>
        <w:pBdr>
          <w:top w:val="nil"/>
          <w:left w:val="nil"/>
          <w:bottom w:val="nil"/>
          <w:right w:val="nil"/>
          <w:between w:val="nil"/>
          <w:bar w:val="nil"/>
        </w:pBdr>
        <w:spacing w:after="0" w:line="360" w:lineRule="auto"/>
        <w:ind w:left="1440"/>
        <w:contextualSpacing/>
        <w:jc w:val="both"/>
        <w:rPr>
          <w:rFonts w:ascii="Arial" w:eastAsia="Calibri" w:hAnsi="Arial" w:cs="Arial"/>
          <w:color w:val="000000"/>
          <w:u w:color="000000"/>
          <w:bdr w:val="nil"/>
          <w:lang w:val="en-GB" w:eastAsia="en-GB"/>
        </w:rPr>
      </w:pPr>
    </w:p>
    <w:p w14:paraId="2F090945" w14:textId="77777777" w:rsidR="00FA5316" w:rsidRPr="006D5972" w:rsidRDefault="00FA5316" w:rsidP="003D7BF3">
      <w:pPr>
        <w:numPr>
          <w:ilvl w:val="0"/>
          <w:numId w:val="8"/>
        </w:numPr>
        <w:pBdr>
          <w:top w:val="nil"/>
          <w:left w:val="nil"/>
          <w:bottom w:val="nil"/>
          <w:right w:val="nil"/>
          <w:between w:val="nil"/>
          <w:bar w:val="nil"/>
        </w:pBdr>
        <w:spacing w:after="0" w:line="360" w:lineRule="auto"/>
        <w:ind w:left="1440"/>
        <w:contextualSpacing/>
        <w:jc w:val="both"/>
        <w:rPr>
          <w:rFonts w:ascii="Arial" w:eastAsia="Calibri" w:hAnsi="Arial" w:cs="Arial"/>
          <w:color w:val="000000"/>
          <w:u w:color="000000"/>
          <w:bdr w:val="nil"/>
          <w:lang w:val="en-GB" w:eastAsia="en-GB"/>
        </w:rPr>
      </w:pPr>
      <w:r w:rsidRPr="006D5972">
        <w:rPr>
          <w:rFonts w:ascii="Arial" w:eastAsia="Calibri" w:hAnsi="Arial" w:cs="Arial"/>
          <w:color w:val="000000"/>
          <w:u w:color="000000"/>
          <w:bdr w:val="nil"/>
          <w:lang w:val="en-GB" w:eastAsia="en-GB"/>
        </w:rPr>
        <w:t>Not raise any matter or issues previously settled by the parties in accordance with the principles of the Charter of the United Nations, the Constitutive Act of the African Union, the provisions of the Charter or of any legal instrument of the African Union”.</w:t>
      </w:r>
    </w:p>
    <w:p w14:paraId="08B5644D" w14:textId="77777777" w:rsidR="00387A9F" w:rsidRDefault="00387A9F" w:rsidP="006D5972">
      <w:pPr>
        <w:pBdr>
          <w:top w:val="nil"/>
          <w:left w:val="nil"/>
          <w:bottom w:val="nil"/>
          <w:right w:val="nil"/>
          <w:between w:val="nil"/>
          <w:bar w:val="nil"/>
        </w:pBdr>
        <w:spacing w:after="0" w:line="360" w:lineRule="auto"/>
        <w:ind w:left="2160"/>
        <w:contextualSpacing/>
        <w:jc w:val="both"/>
        <w:rPr>
          <w:rFonts w:ascii="Arial" w:eastAsia="Calibri" w:hAnsi="Arial" w:cs="Arial"/>
          <w:color w:val="000000"/>
          <w:u w:color="000000"/>
          <w:bdr w:val="nil"/>
          <w:lang w:val="en-GB" w:eastAsia="en-GB"/>
        </w:rPr>
      </w:pPr>
    </w:p>
    <w:p w14:paraId="0B641AC0" w14:textId="77777777" w:rsidR="00011CE1" w:rsidRDefault="00011CE1" w:rsidP="006D5972">
      <w:pPr>
        <w:pBdr>
          <w:top w:val="nil"/>
          <w:left w:val="nil"/>
          <w:bottom w:val="nil"/>
          <w:right w:val="nil"/>
          <w:between w:val="nil"/>
          <w:bar w:val="nil"/>
        </w:pBdr>
        <w:spacing w:after="0" w:line="360" w:lineRule="auto"/>
        <w:ind w:left="2160"/>
        <w:contextualSpacing/>
        <w:jc w:val="both"/>
        <w:rPr>
          <w:rFonts w:ascii="Arial" w:eastAsia="Calibri" w:hAnsi="Arial" w:cs="Arial"/>
          <w:color w:val="000000"/>
          <w:u w:color="000000"/>
          <w:bdr w:val="nil"/>
          <w:lang w:val="en-GB" w:eastAsia="en-GB"/>
        </w:rPr>
      </w:pPr>
    </w:p>
    <w:p w14:paraId="1A62FF29" w14:textId="77777777" w:rsidR="00011CE1" w:rsidRPr="006D5972" w:rsidRDefault="00011CE1" w:rsidP="006D5972">
      <w:pPr>
        <w:pBdr>
          <w:top w:val="nil"/>
          <w:left w:val="nil"/>
          <w:bottom w:val="nil"/>
          <w:right w:val="nil"/>
          <w:between w:val="nil"/>
          <w:bar w:val="nil"/>
        </w:pBdr>
        <w:spacing w:after="0" w:line="360" w:lineRule="auto"/>
        <w:ind w:left="2160"/>
        <w:contextualSpacing/>
        <w:jc w:val="both"/>
        <w:rPr>
          <w:rFonts w:ascii="Arial" w:eastAsia="Calibri" w:hAnsi="Arial" w:cs="Arial"/>
          <w:color w:val="000000"/>
          <w:u w:color="000000"/>
          <w:bdr w:val="nil"/>
          <w:lang w:val="en-GB" w:eastAsia="en-GB"/>
        </w:rPr>
      </w:pPr>
    </w:p>
    <w:p w14:paraId="31D59559" w14:textId="77777777" w:rsidR="00065C95" w:rsidRPr="006D5972" w:rsidRDefault="00065C95" w:rsidP="006D5972">
      <w:pPr>
        <w:pStyle w:val="Heading2"/>
        <w:numPr>
          <w:ilvl w:val="0"/>
          <w:numId w:val="33"/>
        </w:numPr>
        <w:rPr>
          <w:rFonts w:cs="Arial"/>
          <w:lang w:val="en-GB"/>
        </w:rPr>
      </w:pPr>
      <w:bookmarkStart w:id="97" w:name="_Toc3282017"/>
      <w:bookmarkStart w:id="98" w:name="_Toc18924000"/>
      <w:bookmarkStart w:id="99" w:name="_Toc18938401"/>
      <w:bookmarkStart w:id="100" w:name="_Toc18942237"/>
      <w:bookmarkStart w:id="101" w:name="_Toc18957858"/>
      <w:bookmarkStart w:id="102" w:name="_Toc18958041"/>
      <w:bookmarkStart w:id="103" w:name="_Toc18958105"/>
      <w:bookmarkStart w:id="104" w:name="_Toc18958179"/>
      <w:bookmarkStart w:id="105" w:name="_Toc18958231"/>
      <w:bookmarkStart w:id="106" w:name="_Toc25788200"/>
      <w:r w:rsidRPr="006D5972">
        <w:rPr>
          <w:rFonts w:cs="Arial"/>
          <w:lang w:val="en-GB"/>
        </w:rPr>
        <w:lastRenderedPageBreak/>
        <w:t>Conditions of admissibility in contention between the Parties</w:t>
      </w:r>
      <w:bookmarkEnd w:id="97"/>
      <w:bookmarkEnd w:id="98"/>
      <w:bookmarkEnd w:id="99"/>
      <w:bookmarkEnd w:id="100"/>
      <w:bookmarkEnd w:id="101"/>
      <w:bookmarkEnd w:id="102"/>
      <w:bookmarkEnd w:id="103"/>
      <w:bookmarkEnd w:id="104"/>
      <w:bookmarkEnd w:id="105"/>
      <w:bookmarkEnd w:id="106"/>
    </w:p>
    <w:p w14:paraId="69CF33B9" w14:textId="77777777" w:rsidR="000A0F70" w:rsidRPr="006D5972" w:rsidRDefault="000A0F70" w:rsidP="006D5972">
      <w:pPr>
        <w:pBdr>
          <w:top w:val="nil"/>
          <w:left w:val="nil"/>
          <w:bottom w:val="nil"/>
          <w:right w:val="nil"/>
          <w:between w:val="nil"/>
          <w:bar w:val="nil"/>
        </w:pBdr>
        <w:spacing w:after="0" w:line="360" w:lineRule="auto"/>
        <w:ind w:left="720"/>
        <w:contextualSpacing/>
        <w:jc w:val="both"/>
        <w:rPr>
          <w:rFonts w:ascii="Arial" w:eastAsia="Calibri" w:hAnsi="Arial" w:cs="Arial"/>
          <w:color w:val="000000"/>
          <w:u w:color="000000"/>
          <w:bdr w:val="nil"/>
          <w:lang w:val="en-GB" w:eastAsia="en-GB"/>
        </w:rPr>
      </w:pPr>
    </w:p>
    <w:p w14:paraId="4D00297B" w14:textId="0FD2D49D" w:rsidR="000A0F70" w:rsidRPr="006D5972" w:rsidRDefault="000A0F70" w:rsidP="009D4B8A">
      <w:pPr>
        <w:pStyle w:val="ListParagraph"/>
        <w:numPr>
          <w:ilvl w:val="0"/>
          <w:numId w:val="42"/>
        </w:numPr>
        <w:pBdr>
          <w:top w:val="nil"/>
          <w:left w:val="nil"/>
          <w:bottom w:val="nil"/>
          <w:right w:val="nil"/>
          <w:between w:val="nil"/>
          <w:bar w:val="nil"/>
        </w:pBdr>
        <w:spacing w:after="0" w:line="360" w:lineRule="auto"/>
        <w:ind w:hanging="540"/>
        <w:jc w:val="both"/>
        <w:rPr>
          <w:rFonts w:ascii="Arial" w:hAnsi="Arial" w:cs="Arial"/>
          <w:bCs/>
        </w:rPr>
      </w:pPr>
      <w:r w:rsidRPr="006D5972">
        <w:rPr>
          <w:rFonts w:ascii="Arial" w:hAnsi="Arial" w:cs="Arial"/>
          <w:sz w:val="24"/>
          <w:szCs w:val="24"/>
        </w:rPr>
        <w:t xml:space="preserve">The Respondent State submits that the Application does not comply with two admissibility requirements. First, on Rule 40(5) relating to exhaustion of local remedies and second, on </w:t>
      </w:r>
      <w:r w:rsidR="00CA6575" w:rsidRPr="006D5972">
        <w:rPr>
          <w:rFonts w:ascii="Arial" w:hAnsi="Arial" w:cs="Arial"/>
          <w:sz w:val="24"/>
          <w:szCs w:val="24"/>
        </w:rPr>
        <w:t>Ru</w:t>
      </w:r>
      <w:r w:rsidRPr="006D5972">
        <w:rPr>
          <w:rFonts w:ascii="Arial" w:hAnsi="Arial" w:cs="Arial"/>
          <w:sz w:val="24"/>
          <w:szCs w:val="24"/>
        </w:rPr>
        <w:t>le 40(6) on the need for applications to be filed within a reasonable time</w:t>
      </w:r>
      <w:r w:rsidRPr="006D5972">
        <w:rPr>
          <w:rFonts w:ascii="Arial" w:hAnsi="Arial" w:cs="Arial"/>
        </w:rPr>
        <w:t xml:space="preserve">. </w:t>
      </w:r>
    </w:p>
    <w:p w14:paraId="51132328" w14:textId="77777777" w:rsidR="0054725C" w:rsidRPr="006D5972" w:rsidRDefault="0054725C" w:rsidP="006D5972">
      <w:pPr>
        <w:spacing w:after="0" w:line="360" w:lineRule="auto"/>
        <w:contextualSpacing/>
        <w:jc w:val="lowKashida"/>
        <w:rPr>
          <w:rFonts w:ascii="Arial" w:eastAsia="Calibri" w:hAnsi="Arial" w:cs="Arial"/>
          <w:color w:val="000000"/>
          <w:sz w:val="20"/>
          <w:szCs w:val="24"/>
          <w:lang w:val="en-GB"/>
        </w:rPr>
      </w:pPr>
    </w:p>
    <w:p w14:paraId="1AD3A79B" w14:textId="40505372" w:rsidR="00065C95" w:rsidRPr="006D5972" w:rsidRDefault="00065C95" w:rsidP="006D5972">
      <w:pPr>
        <w:pStyle w:val="Heading3"/>
        <w:rPr>
          <w:rFonts w:cs="Arial"/>
        </w:rPr>
      </w:pPr>
      <w:bookmarkStart w:id="107" w:name="_Toc3282018"/>
      <w:bookmarkStart w:id="108" w:name="_Toc18924001"/>
      <w:bookmarkStart w:id="109" w:name="_Toc18938402"/>
      <w:bookmarkStart w:id="110" w:name="_Toc18942238"/>
      <w:bookmarkStart w:id="111" w:name="_Toc18957859"/>
      <w:bookmarkStart w:id="112" w:name="_Toc18958042"/>
      <w:bookmarkStart w:id="113" w:name="_Toc18958106"/>
      <w:bookmarkStart w:id="114" w:name="_Toc18958180"/>
      <w:bookmarkStart w:id="115" w:name="_Toc18958232"/>
      <w:bookmarkStart w:id="116" w:name="_Toc25788201"/>
      <w:r w:rsidRPr="006D5972">
        <w:rPr>
          <w:rFonts w:cs="Arial"/>
        </w:rPr>
        <w:t xml:space="preserve">Objection </w:t>
      </w:r>
      <w:r w:rsidR="003E2571" w:rsidRPr="006D5972">
        <w:rPr>
          <w:rFonts w:cs="Arial"/>
        </w:rPr>
        <w:t xml:space="preserve">relating to </w:t>
      </w:r>
      <w:r w:rsidR="005914E0" w:rsidRPr="006D5972">
        <w:rPr>
          <w:rFonts w:cs="Arial"/>
        </w:rPr>
        <w:t xml:space="preserve">exhaustion of </w:t>
      </w:r>
      <w:r w:rsidRPr="006D5972">
        <w:rPr>
          <w:rFonts w:cs="Arial"/>
        </w:rPr>
        <w:t>local remedies</w:t>
      </w:r>
      <w:bookmarkEnd w:id="107"/>
      <w:bookmarkEnd w:id="108"/>
      <w:bookmarkEnd w:id="109"/>
      <w:bookmarkEnd w:id="110"/>
      <w:bookmarkEnd w:id="111"/>
      <w:bookmarkEnd w:id="112"/>
      <w:bookmarkEnd w:id="113"/>
      <w:bookmarkEnd w:id="114"/>
      <w:bookmarkEnd w:id="115"/>
      <w:bookmarkEnd w:id="116"/>
    </w:p>
    <w:p w14:paraId="1635B0F5" w14:textId="77777777" w:rsidR="0054725C" w:rsidRPr="006D5972" w:rsidRDefault="0054725C" w:rsidP="006D5972">
      <w:pPr>
        <w:pStyle w:val="ListParagraph"/>
        <w:spacing w:after="0" w:line="360" w:lineRule="auto"/>
        <w:ind w:left="360"/>
        <w:jc w:val="both"/>
        <w:rPr>
          <w:rFonts w:ascii="Arial" w:hAnsi="Arial" w:cs="Arial"/>
          <w:sz w:val="24"/>
          <w:szCs w:val="24"/>
        </w:rPr>
      </w:pPr>
    </w:p>
    <w:p w14:paraId="44D1B482" w14:textId="15AD27E1" w:rsidR="00065C95" w:rsidRPr="006D5972" w:rsidRDefault="00065C95" w:rsidP="009D4B8A">
      <w:pPr>
        <w:pStyle w:val="ListParagraph"/>
        <w:numPr>
          <w:ilvl w:val="0"/>
          <w:numId w:val="42"/>
        </w:numPr>
        <w:tabs>
          <w:tab w:val="left" w:pos="450"/>
        </w:tabs>
        <w:spacing w:after="0" w:line="360" w:lineRule="auto"/>
        <w:ind w:hanging="540"/>
        <w:jc w:val="both"/>
        <w:rPr>
          <w:rFonts w:ascii="Arial" w:hAnsi="Arial" w:cs="Arial"/>
          <w:sz w:val="24"/>
          <w:szCs w:val="24"/>
        </w:rPr>
      </w:pPr>
      <w:r w:rsidRPr="006D5972">
        <w:rPr>
          <w:rFonts w:ascii="Arial" w:hAnsi="Arial" w:cs="Arial"/>
          <w:sz w:val="24"/>
          <w:szCs w:val="24"/>
        </w:rPr>
        <w:t xml:space="preserve">The Respondent </w:t>
      </w:r>
      <w:r w:rsidR="005914E0" w:rsidRPr="006D5972">
        <w:rPr>
          <w:rFonts w:ascii="Arial" w:hAnsi="Arial" w:cs="Arial"/>
          <w:sz w:val="24"/>
          <w:szCs w:val="24"/>
        </w:rPr>
        <w:t xml:space="preserve">State </w:t>
      </w:r>
      <w:r w:rsidRPr="006D5972">
        <w:rPr>
          <w:rFonts w:ascii="Arial" w:hAnsi="Arial" w:cs="Arial"/>
          <w:sz w:val="24"/>
          <w:szCs w:val="24"/>
        </w:rPr>
        <w:t xml:space="preserve">alleges that this Application fails to comply with the </w:t>
      </w:r>
      <w:r w:rsidR="005914E0" w:rsidRPr="006D5972">
        <w:rPr>
          <w:rFonts w:ascii="Arial" w:hAnsi="Arial" w:cs="Arial"/>
          <w:sz w:val="24"/>
          <w:szCs w:val="24"/>
        </w:rPr>
        <w:t xml:space="preserve">requirement </w:t>
      </w:r>
      <w:r w:rsidRPr="006D5972">
        <w:rPr>
          <w:rFonts w:ascii="Arial" w:hAnsi="Arial" w:cs="Arial"/>
          <w:sz w:val="24"/>
          <w:szCs w:val="24"/>
        </w:rPr>
        <w:t xml:space="preserve">of Rule 40(5) of the Rules because the Applicant did not exhaust local remedies. </w:t>
      </w:r>
      <w:r w:rsidR="00CA6575" w:rsidRPr="006D5972">
        <w:rPr>
          <w:rFonts w:ascii="Arial" w:hAnsi="Arial" w:cs="Arial"/>
          <w:sz w:val="24"/>
          <w:szCs w:val="24"/>
        </w:rPr>
        <w:t xml:space="preserve">Citing the </w:t>
      </w:r>
      <w:r w:rsidR="004F3311" w:rsidRPr="006D5972">
        <w:rPr>
          <w:rFonts w:ascii="Arial" w:hAnsi="Arial" w:cs="Arial"/>
          <w:sz w:val="24"/>
          <w:szCs w:val="24"/>
        </w:rPr>
        <w:t xml:space="preserve">African Commission on Human and Peoples’ Rights (hereinafter referred to as “the Commission”) in </w:t>
      </w:r>
      <w:r w:rsidR="004F3311" w:rsidRPr="006D5972">
        <w:rPr>
          <w:rFonts w:ascii="Arial" w:hAnsi="Arial" w:cs="Arial"/>
          <w:i/>
          <w:sz w:val="24"/>
          <w:szCs w:val="24"/>
        </w:rPr>
        <w:t>SAHRINGON and Others v Tanzania and Article 19 v Eritrea, t</w:t>
      </w:r>
      <w:r w:rsidRPr="006D5972">
        <w:rPr>
          <w:rFonts w:ascii="Arial" w:hAnsi="Arial" w:cs="Arial"/>
          <w:sz w:val="24"/>
          <w:szCs w:val="24"/>
        </w:rPr>
        <w:t xml:space="preserve">he Respondent </w:t>
      </w:r>
      <w:r w:rsidR="005914E0" w:rsidRPr="006D5972">
        <w:rPr>
          <w:rFonts w:ascii="Arial" w:hAnsi="Arial" w:cs="Arial"/>
          <w:sz w:val="24"/>
          <w:szCs w:val="24"/>
        </w:rPr>
        <w:t xml:space="preserve">State </w:t>
      </w:r>
      <w:r w:rsidRPr="006D5972">
        <w:rPr>
          <w:rFonts w:ascii="Arial" w:hAnsi="Arial" w:cs="Arial"/>
          <w:sz w:val="24"/>
          <w:szCs w:val="24"/>
        </w:rPr>
        <w:t>argues that the Applicant</w:t>
      </w:r>
      <w:r w:rsidR="00096849" w:rsidRPr="006D5972">
        <w:rPr>
          <w:rFonts w:ascii="Arial" w:hAnsi="Arial" w:cs="Arial"/>
          <w:sz w:val="24"/>
          <w:szCs w:val="24"/>
        </w:rPr>
        <w:t xml:space="preserve"> </w:t>
      </w:r>
      <w:r w:rsidR="005914E0" w:rsidRPr="006D5972">
        <w:rPr>
          <w:rFonts w:ascii="Arial" w:hAnsi="Arial" w:cs="Arial"/>
          <w:sz w:val="24"/>
          <w:szCs w:val="24"/>
        </w:rPr>
        <w:t xml:space="preserve">ought to have </w:t>
      </w:r>
      <w:r w:rsidR="004F3311" w:rsidRPr="006D5972">
        <w:rPr>
          <w:rFonts w:ascii="Arial" w:hAnsi="Arial" w:cs="Arial"/>
          <w:sz w:val="24"/>
          <w:szCs w:val="24"/>
        </w:rPr>
        <w:t xml:space="preserve">complied with the requirement of exhaustion of local remedies that applies to any international adjudication. The Respondent State avers that the Applicant ought to have </w:t>
      </w:r>
      <w:r w:rsidR="00401EC8" w:rsidRPr="006D5972">
        <w:rPr>
          <w:rFonts w:ascii="Arial" w:hAnsi="Arial" w:cs="Arial"/>
          <w:sz w:val="24"/>
          <w:szCs w:val="24"/>
        </w:rPr>
        <w:t>institut</w:t>
      </w:r>
      <w:r w:rsidR="005914E0" w:rsidRPr="006D5972">
        <w:rPr>
          <w:rFonts w:ascii="Arial" w:hAnsi="Arial" w:cs="Arial"/>
          <w:sz w:val="24"/>
          <w:szCs w:val="24"/>
        </w:rPr>
        <w:t xml:space="preserve">ed </w:t>
      </w:r>
      <w:r w:rsidR="00401EC8" w:rsidRPr="006D5972">
        <w:rPr>
          <w:rFonts w:ascii="Arial" w:hAnsi="Arial" w:cs="Arial"/>
          <w:sz w:val="24"/>
          <w:szCs w:val="24"/>
        </w:rPr>
        <w:t xml:space="preserve">a </w:t>
      </w:r>
      <w:r w:rsidR="005914E0" w:rsidRPr="006D5972">
        <w:rPr>
          <w:rFonts w:ascii="Arial" w:hAnsi="Arial" w:cs="Arial"/>
          <w:sz w:val="24"/>
          <w:szCs w:val="24"/>
        </w:rPr>
        <w:t>c</w:t>
      </w:r>
      <w:r w:rsidR="00401EC8" w:rsidRPr="006D5972">
        <w:rPr>
          <w:rFonts w:ascii="Arial" w:hAnsi="Arial" w:cs="Arial"/>
          <w:sz w:val="24"/>
          <w:szCs w:val="24"/>
        </w:rPr>
        <w:t xml:space="preserve">onstitutional </w:t>
      </w:r>
      <w:r w:rsidR="005914E0" w:rsidRPr="006D5972">
        <w:rPr>
          <w:rFonts w:ascii="Arial" w:hAnsi="Arial" w:cs="Arial"/>
          <w:sz w:val="24"/>
          <w:szCs w:val="24"/>
        </w:rPr>
        <w:t>p</w:t>
      </w:r>
      <w:r w:rsidR="00401EC8" w:rsidRPr="006D5972">
        <w:rPr>
          <w:rFonts w:ascii="Arial" w:hAnsi="Arial" w:cs="Arial"/>
          <w:sz w:val="24"/>
          <w:szCs w:val="24"/>
        </w:rPr>
        <w:t xml:space="preserve">etition in the High Court of Tanzania </w:t>
      </w:r>
      <w:r w:rsidR="005914E0" w:rsidRPr="006D5972">
        <w:rPr>
          <w:rFonts w:ascii="Arial" w:hAnsi="Arial" w:cs="Arial"/>
          <w:sz w:val="24"/>
          <w:szCs w:val="24"/>
        </w:rPr>
        <w:t xml:space="preserve">pursuant to the Basic Rights and Duties Enforcement Act, </w:t>
      </w:r>
      <w:r w:rsidR="00401EC8" w:rsidRPr="006D5972">
        <w:rPr>
          <w:rFonts w:ascii="Arial" w:hAnsi="Arial" w:cs="Arial"/>
          <w:sz w:val="24"/>
          <w:szCs w:val="24"/>
        </w:rPr>
        <w:t xml:space="preserve">to remedy </w:t>
      </w:r>
      <w:r w:rsidR="005914E0" w:rsidRPr="006D5972">
        <w:rPr>
          <w:rFonts w:ascii="Arial" w:hAnsi="Arial" w:cs="Arial"/>
          <w:sz w:val="24"/>
          <w:szCs w:val="24"/>
        </w:rPr>
        <w:t xml:space="preserve">the </w:t>
      </w:r>
      <w:r w:rsidR="00401EC8" w:rsidRPr="006D5972">
        <w:rPr>
          <w:rFonts w:ascii="Arial" w:hAnsi="Arial" w:cs="Arial"/>
          <w:sz w:val="24"/>
          <w:szCs w:val="24"/>
        </w:rPr>
        <w:t xml:space="preserve">complaints of violations of fair trial rights that allegedly occurred during the hearing of his </w:t>
      </w:r>
      <w:r w:rsidR="005914E0" w:rsidRPr="006D5972">
        <w:rPr>
          <w:rFonts w:ascii="Arial" w:hAnsi="Arial" w:cs="Arial"/>
          <w:sz w:val="24"/>
          <w:szCs w:val="24"/>
        </w:rPr>
        <w:t>a</w:t>
      </w:r>
      <w:r w:rsidR="00401EC8" w:rsidRPr="006D5972">
        <w:rPr>
          <w:rFonts w:ascii="Arial" w:hAnsi="Arial" w:cs="Arial"/>
          <w:sz w:val="24"/>
          <w:szCs w:val="24"/>
        </w:rPr>
        <w:t xml:space="preserve">ppeal at the Court of Appeal of Tanzania. </w:t>
      </w:r>
    </w:p>
    <w:p w14:paraId="645BB2C2" w14:textId="77777777" w:rsidR="009D4B8A" w:rsidRPr="009D4B8A" w:rsidRDefault="009D4B8A" w:rsidP="009D4B8A">
      <w:pPr>
        <w:pStyle w:val="ListParagraph"/>
        <w:spacing w:after="0" w:line="360" w:lineRule="auto"/>
        <w:ind w:left="540"/>
        <w:jc w:val="both"/>
        <w:rPr>
          <w:rFonts w:ascii="Arial" w:hAnsi="Arial" w:cs="Arial"/>
          <w:b/>
          <w:sz w:val="24"/>
          <w:szCs w:val="24"/>
        </w:rPr>
      </w:pPr>
    </w:p>
    <w:p w14:paraId="0504B679" w14:textId="1252E95F" w:rsidR="00065C95" w:rsidRPr="006D5972" w:rsidRDefault="00065C95" w:rsidP="009D4B8A">
      <w:pPr>
        <w:pStyle w:val="ListParagraph"/>
        <w:numPr>
          <w:ilvl w:val="0"/>
          <w:numId w:val="42"/>
        </w:numPr>
        <w:spacing w:after="0" w:line="360" w:lineRule="auto"/>
        <w:ind w:hanging="540"/>
        <w:jc w:val="both"/>
        <w:rPr>
          <w:rFonts w:ascii="Arial" w:hAnsi="Arial" w:cs="Arial"/>
          <w:b/>
          <w:sz w:val="24"/>
          <w:szCs w:val="24"/>
        </w:rPr>
      </w:pPr>
      <w:r w:rsidRPr="006D5972">
        <w:rPr>
          <w:rFonts w:ascii="Arial" w:hAnsi="Arial" w:cs="Arial"/>
          <w:sz w:val="24"/>
          <w:szCs w:val="24"/>
        </w:rPr>
        <w:t xml:space="preserve">The Applicant avers that local remedies were exhausted and that he sought redress at the High Court and the Court of Appeal before seizing this Court. </w:t>
      </w:r>
      <w:r w:rsidR="009B36D9" w:rsidRPr="006D5972">
        <w:rPr>
          <w:rFonts w:ascii="Arial" w:hAnsi="Arial" w:cs="Arial"/>
          <w:sz w:val="24"/>
          <w:szCs w:val="24"/>
        </w:rPr>
        <w:t>The Applicant also states that h</w:t>
      </w:r>
      <w:r w:rsidR="00445ABE" w:rsidRPr="006D5972">
        <w:rPr>
          <w:rFonts w:ascii="Arial" w:hAnsi="Arial" w:cs="Arial"/>
          <w:sz w:val="24"/>
          <w:szCs w:val="24"/>
        </w:rPr>
        <w:t>is application for review of the Court of Appeal’s judgment of 29 July 2013 was yet to be heard</w:t>
      </w:r>
      <w:r w:rsidR="004F3311" w:rsidRPr="006D5972">
        <w:rPr>
          <w:rFonts w:ascii="Arial" w:hAnsi="Arial" w:cs="Arial"/>
          <w:sz w:val="24"/>
          <w:szCs w:val="24"/>
        </w:rPr>
        <w:t xml:space="preserve"> by the time he filed the Application before this Court</w:t>
      </w:r>
      <w:r w:rsidR="00445ABE" w:rsidRPr="006D5972">
        <w:rPr>
          <w:rFonts w:ascii="Arial" w:hAnsi="Arial" w:cs="Arial"/>
          <w:sz w:val="24"/>
          <w:szCs w:val="24"/>
        </w:rPr>
        <w:t>.</w:t>
      </w:r>
      <w:r w:rsidR="00445ABE" w:rsidRPr="006D5972">
        <w:rPr>
          <w:rFonts w:ascii="Arial" w:hAnsi="Arial" w:cs="Arial"/>
          <w:b/>
          <w:sz w:val="24"/>
          <w:szCs w:val="24"/>
        </w:rPr>
        <w:t xml:space="preserve"> </w:t>
      </w:r>
      <w:r w:rsidR="009B36D9" w:rsidRPr="006D5972">
        <w:rPr>
          <w:rFonts w:ascii="Arial" w:hAnsi="Arial" w:cs="Arial"/>
          <w:b/>
          <w:sz w:val="24"/>
          <w:szCs w:val="24"/>
        </w:rPr>
        <w:t xml:space="preserve"> </w:t>
      </w:r>
    </w:p>
    <w:p w14:paraId="750A6207" w14:textId="77777777" w:rsidR="005731EC" w:rsidRDefault="005731EC" w:rsidP="009D4B8A">
      <w:pPr>
        <w:spacing w:after="0" w:line="360" w:lineRule="auto"/>
        <w:ind w:left="540" w:hanging="540"/>
        <w:contextualSpacing/>
        <w:jc w:val="center"/>
        <w:rPr>
          <w:rFonts w:ascii="Arial" w:hAnsi="Arial" w:cs="Arial"/>
          <w:sz w:val="24"/>
          <w:szCs w:val="24"/>
        </w:rPr>
      </w:pPr>
    </w:p>
    <w:p w14:paraId="773DCEB8" w14:textId="42EF30AC" w:rsidR="00A54702" w:rsidRPr="006D5972" w:rsidRDefault="00A54702" w:rsidP="009D4B8A">
      <w:pPr>
        <w:spacing w:after="0" w:line="360" w:lineRule="auto"/>
        <w:ind w:left="540" w:hanging="540"/>
        <w:contextualSpacing/>
        <w:jc w:val="center"/>
        <w:rPr>
          <w:rFonts w:ascii="Arial" w:hAnsi="Arial" w:cs="Arial"/>
          <w:sz w:val="24"/>
          <w:szCs w:val="24"/>
        </w:rPr>
      </w:pPr>
      <w:r w:rsidRPr="006D5972">
        <w:rPr>
          <w:rFonts w:ascii="Arial" w:hAnsi="Arial" w:cs="Arial"/>
          <w:sz w:val="24"/>
          <w:szCs w:val="24"/>
        </w:rPr>
        <w:t>***</w:t>
      </w:r>
    </w:p>
    <w:p w14:paraId="62E37F57" w14:textId="77777777" w:rsidR="00011CE1" w:rsidRPr="00011CE1" w:rsidRDefault="00011CE1" w:rsidP="00011CE1">
      <w:pPr>
        <w:pStyle w:val="ListParagraph"/>
        <w:spacing w:after="0" w:line="360" w:lineRule="auto"/>
        <w:ind w:left="540"/>
        <w:jc w:val="lowKashida"/>
        <w:rPr>
          <w:rFonts w:ascii="Arial" w:hAnsi="Arial" w:cs="Arial"/>
          <w:iCs/>
          <w:sz w:val="24"/>
          <w:szCs w:val="24"/>
          <w:lang w:val="en-GB" w:bidi="fr-FR"/>
        </w:rPr>
      </w:pPr>
    </w:p>
    <w:p w14:paraId="28D52A6A" w14:textId="2CDC6C76" w:rsidR="006A781F" w:rsidRPr="006D5972" w:rsidRDefault="006A781F" w:rsidP="009D4B8A">
      <w:pPr>
        <w:pStyle w:val="ListParagraph"/>
        <w:numPr>
          <w:ilvl w:val="0"/>
          <w:numId w:val="42"/>
        </w:numPr>
        <w:spacing w:after="0" w:line="360" w:lineRule="auto"/>
        <w:ind w:hanging="540"/>
        <w:jc w:val="lowKashida"/>
        <w:rPr>
          <w:rFonts w:ascii="Arial" w:hAnsi="Arial" w:cs="Arial"/>
          <w:iCs/>
          <w:sz w:val="24"/>
          <w:szCs w:val="24"/>
          <w:lang w:val="en-GB" w:bidi="fr-FR"/>
        </w:rPr>
      </w:pPr>
      <w:r w:rsidRPr="006D5972">
        <w:rPr>
          <w:rFonts w:ascii="Arial" w:hAnsi="Arial" w:cs="Arial"/>
          <w:color w:val="000000" w:themeColor="text1"/>
          <w:sz w:val="24"/>
          <w:szCs w:val="24"/>
          <w:lang w:val="en-GB"/>
        </w:rPr>
        <w:t xml:space="preserve">The Court notes that pursuant to Rule 40 (5) of the Rules an application filed before the Court shall meet the requirement of exhaustion of local remedies. The rule of exhaustion of local remedies reinforces the primacy of domestic courts in the protection of human rights </w:t>
      </w:r>
      <w:r w:rsidRPr="006D5972">
        <w:rPr>
          <w:rFonts w:ascii="Arial" w:hAnsi="Arial" w:cs="Arial"/>
          <w:i/>
          <w:color w:val="000000" w:themeColor="text1"/>
          <w:sz w:val="24"/>
          <w:szCs w:val="24"/>
          <w:lang w:val="en-GB"/>
        </w:rPr>
        <w:t>vis-à-vis</w:t>
      </w:r>
      <w:r w:rsidRPr="006D5972">
        <w:rPr>
          <w:rFonts w:ascii="Arial" w:hAnsi="Arial" w:cs="Arial"/>
          <w:color w:val="000000" w:themeColor="text1"/>
          <w:sz w:val="24"/>
          <w:szCs w:val="24"/>
          <w:lang w:val="en-GB"/>
        </w:rPr>
        <w:t xml:space="preserve"> this Court and, as such, aims at providing States the opportunity to deal with human rights violations occurring in their </w:t>
      </w:r>
      <w:r w:rsidRPr="006D5972">
        <w:rPr>
          <w:rFonts w:ascii="Arial" w:hAnsi="Arial" w:cs="Arial"/>
          <w:color w:val="000000" w:themeColor="text1"/>
          <w:sz w:val="24"/>
          <w:szCs w:val="24"/>
          <w:lang w:val="en-GB"/>
        </w:rPr>
        <w:lastRenderedPageBreak/>
        <w:t>jurisdiction before an international human rights body is called upon to determine the responsibility of the States for such violations.</w:t>
      </w:r>
      <w:r w:rsidRPr="006D5972">
        <w:rPr>
          <w:rStyle w:val="FootnoteReference"/>
          <w:rFonts w:ascii="Arial" w:hAnsi="Arial" w:cs="Arial"/>
          <w:color w:val="000000" w:themeColor="text1"/>
          <w:sz w:val="24"/>
          <w:szCs w:val="24"/>
          <w:lang w:val="en-GB"/>
        </w:rPr>
        <w:footnoteReference w:id="5"/>
      </w:r>
      <w:r w:rsidRPr="006D5972">
        <w:rPr>
          <w:rFonts w:ascii="Arial" w:hAnsi="Arial" w:cs="Arial"/>
          <w:color w:val="000000" w:themeColor="text1"/>
          <w:sz w:val="24"/>
          <w:szCs w:val="24"/>
          <w:lang w:val="en-GB"/>
        </w:rPr>
        <w:t xml:space="preserve"> </w:t>
      </w:r>
    </w:p>
    <w:p w14:paraId="14C8DCB5" w14:textId="77777777" w:rsidR="006A781F" w:rsidRPr="006D5972" w:rsidRDefault="006A781F" w:rsidP="009D4B8A">
      <w:pPr>
        <w:pStyle w:val="ListParagraph"/>
        <w:spacing w:after="0" w:line="360" w:lineRule="auto"/>
        <w:ind w:left="540" w:hanging="540"/>
        <w:jc w:val="lowKashida"/>
        <w:rPr>
          <w:rFonts w:ascii="Arial" w:hAnsi="Arial" w:cs="Arial"/>
          <w:iCs/>
          <w:sz w:val="24"/>
          <w:szCs w:val="24"/>
          <w:lang w:val="en-GB" w:bidi="fr-FR"/>
        </w:rPr>
      </w:pPr>
    </w:p>
    <w:p w14:paraId="78C7C811" w14:textId="24CEBB51" w:rsidR="006A781F" w:rsidRPr="006D5972" w:rsidRDefault="006A781F" w:rsidP="009D4B8A">
      <w:pPr>
        <w:pStyle w:val="ListParagraph"/>
        <w:numPr>
          <w:ilvl w:val="0"/>
          <w:numId w:val="42"/>
        </w:numPr>
        <w:spacing w:after="0" w:line="360" w:lineRule="auto"/>
        <w:ind w:hanging="540"/>
        <w:jc w:val="lowKashida"/>
        <w:rPr>
          <w:rFonts w:ascii="Arial" w:hAnsi="Arial" w:cs="Arial"/>
          <w:iCs/>
          <w:sz w:val="24"/>
          <w:szCs w:val="24"/>
          <w:lang w:val="en-GB" w:bidi="fr-FR"/>
        </w:rPr>
      </w:pPr>
      <w:r w:rsidRPr="006D5972">
        <w:rPr>
          <w:rFonts w:ascii="Arial" w:hAnsi="Arial" w:cs="Arial"/>
          <w:sz w:val="24"/>
          <w:szCs w:val="24"/>
        </w:rPr>
        <w:t>In its established jurisprudence, the Court has consistently held that an Applicant is only required to exhaust ordinary judicial remedies.</w:t>
      </w:r>
      <w:r w:rsidRPr="006D5972">
        <w:rPr>
          <w:rStyle w:val="FootnoteReference"/>
          <w:rFonts w:ascii="Arial" w:hAnsi="Arial" w:cs="Arial"/>
          <w:sz w:val="24"/>
          <w:szCs w:val="24"/>
        </w:rPr>
        <w:footnoteReference w:id="6"/>
      </w:r>
      <w:r w:rsidRPr="006D5972">
        <w:rPr>
          <w:rFonts w:ascii="Arial" w:hAnsi="Arial" w:cs="Arial"/>
          <w:sz w:val="24"/>
          <w:szCs w:val="24"/>
        </w:rPr>
        <w:t xml:space="preserve"> Furthermore, in several </w:t>
      </w:r>
      <w:r w:rsidRPr="006D5972">
        <w:rPr>
          <w:rFonts w:ascii="Arial" w:hAnsi="Arial" w:cs="Arial"/>
          <w:sz w:val="24"/>
          <w:szCs w:val="24"/>
          <w:lang w:val="en-GB"/>
        </w:rPr>
        <w:t>cases involving the Respondent State, the Court has repeatedly stated that the remedies of constitutional petition and application for review of a judgment of the Court of Appeal in the Tanzanian judicial system are extraordinary remedies that an Applicant is not required to exhaust prior to seizing this Court.</w:t>
      </w:r>
      <w:r w:rsidRPr="006D5972">
        <w:rPr>
          <w:rStyle w:val="FootnoteReference"/>
          <w:rFonts w:ascii="Arial" w:hAnsi="Arial" w:cs="Arial"/>
          <w:sz w:val="24"/>
          <w:szCs w:val="24"/>
          <w:lang w:val="en-GB"/>
        </w:rPr>
        <w:footnoteReference w:id="7"/>
      </w:r>
      <w:r w:rsidRPr="006D5972">
        <w:rPr>
          <w:rFonts w:ascii="Arial" w:hAnsi="Arial" w:cs="Arial"/>
          <w:sz w:val="24"/>
          <w:szCs w:val="24"/>
          <w:lang w:val="en-GB"/>
        </w:rPr>
        <w:t xml:space="preserve"> </w:t>
      </w:r>
    </w:p>
    <w:p w14:paraId="552E7836" w14:textId="77777777" w:rsidR="005A2060" w:rsidRPr="006D5972" w:rsidRDefault="005A2060" w:rsidP="009D4B8A">
      <w:pPr>
        <w:pStyle w:val="ListParagraph"/>
        <w:spacing w:after="0" w:line="360" w:lineRule="auto"/>
        <w:ind w:left="540" w:hanging="540"/>
        <w:rPr>
          <w:rFonts w:ascii="Arial" w:hAnsi="Arial" w:cs="Arial"/>
          <w:b/>
          <w:iCs/>
          <w:sz w:val="24"/>
          <w:szCs w:val="24"/>
          <w:lang w:val="en-GB" w:bidi="fr-FR"/>
        </w:rPr>
      </w:pPr>
    </w:p>
    <w:p w14:paraId="0350DBAB" w14:textId="395E23FE" w:rsidR="006A781F" w:rsidRPr="006D5972" w:rsidRDefault="007516A2" w:rsidP="009D4B8A">
      <w:pPr>
        <w:pStyle w:val="ListParagraph"/>
        <w:numPr>
          <w:ilvl w:val="0"/>
          <w:numId w:val="42"/>
        </w:numPr>
        <w:spacing w:after="0" w:line="360" w:lineRule="auto"/>
        <w:ind w:hanging="540"/>
        <w:jc w:val="lowKashida"/>
        <w:rPr>
          <w:rFonts w:ascii="Arial" w:hAnsi="Arial" w:cs="Arial"/>
          <w:iCs/>
          <w:lang w:val="en-GB" w:bidi="fr-FR"/>
        </w:rPr>
      </w:pPr>
      <w:r w:rsidRPr="006D5972">
        <w:rPr>
          <w:rFonts w:ascii="Arial" w:hAnsi="Arial" w:cs="Arial"/>
          <w:iCs/>
          <w:sz w:val="24"/>
          <w:szCs w:val="24"/>
          <w:lang w:val="en-GB" w:bidi="fr-FR"/>
        </w:rPr>
        <w:t xml:space="preserve">The Court notes from the record that the Applicant filed an appeal against his conviction </w:t>
      </w:r>
      <w:r w:rsidR="005A2060" w:rsidRPr="006D5972">
        <w:rPr>
          <w:rFonts w:ascii="Arial" w:hAnsi="Arial" w:cs="Arial"/>
          <w:iCs/>
          <w:sz w:val="24"/>
          <w:szCs w:val="24"/>
          <w:lang w:val="en-GB" w:bidi="fr-FR"/>
        </w:rPr>
        <w:t xml:space="preserve">and sentence </w:t>
      </w:r>
      <w:r w:rsidRPr="006D5972">
        <w:rPr>
          <w:rFonts w:ascii="Arial" w:hAnsi="Arial" w:cs="Arial"/>
          <w:iCs/>
          <w:sz w:val="24"/>
          <w:szCs w:val="24"/>
          <w:lang w:val="en-GB" w:bidi="fr-FR"/>
        </w:rPr>
        <w:t xml:space="preserve">before the Court of Appeal of Tanzania, the highest judicial organ of the Respondent State, and </w:t>
      </w:r>
      <w:r w:rsidR="004F3311" w:rsidRPr="006D5972">
        <w:rPr>
          <w:rFonts w:ascii="Arial" w:hAnsi="Arial" w:cs="Arial"/>
          <w:iCs/>
          <w:sz w:val="24"/>
          <w:szCs w:val="24"/>
          <w:lang w:val="en-GB" w:bidi="fr-FR"/>
        </w:rPr>
        <w:t xml:space="preserve">on 29 July 2013, </w:t>
      </w:r>
      <w:r w:rsidRPr="006D5972">
        <w:rPr>
          <w:rFonts w:ascii="Arial" w:hAnsi="Arial" w:cs="Arial"/>
          <w:iCs/>
          <w:sz w:val="24"/>
          <w:szCs w:val="24"/>
          <w:lang w:val="en-GB" w:bidi="fr-FR"/>
        </w:rPr>
        <w:t>the Court of Appeal upheld the judgment of</w:t>
      </w:r>
      <w:r w:rsidRPr="006D5972">
        <w:rPr>
          <w:rFonts w:ascii="Arial" w:hAnsi="Arial" w:cs="Arial"/>
          <w:b/>
          <w:iCs/>
          <w:sz w:val="24"/>
          <w:szCs w:val="24"/>
          <w:lang w:val="en-GB" w:bidi="fr-FR"/>
        </w:rPr>
        <w:t xml:space="preserve"> </w:t>
      </w:r>
      <w:r w:rsidRPr="006D5972">
        <w:rPr>
          <w:rFonts w:ascii="Arial" w:hAnsi="Arial" w:cs="Arial"/>
          <w:iCs/>
          <w:sz w:val="24"/>
          <w:szCs w:val="24"/>
          <w:lang w:val="en-GB" w:bidi="fr-FR"/>
        </w:rPr>
        <w:t>the High Court</w:t>
      </w:r>
      <w:r w:rsidR="004F3311" w:rsidRPr="006D5972">
        <w:rPr>
          <w:rFonts w:ascii="Arial" w:hAnsi="Arial" w:cs="Arial"/>
          <w:iCs/>
          <w:sz w:val="24"/>
          <w:szCs w:val="24"/>
          <w:lang w:val="en-GB" w:bidi="fr-FR"/>
        </w:rPr>
        <w:t>, which had</w:t>
      </w:r>
      <w:r w:rsidR="00091C38" w:rsidRPr="006D5972">
        <w:rPr>
          <w:rFonts w:ascii="Arial" w:hAnsi="Arial" w:cs="Arial"/>
          <w:iCs/>
          <w:sz w:val="24"/>
          <w:szCs w:val="24"/>
          <w:lang w:val="en-GB" w:bidi="fr-FR"/>
        </w:rPr>
        <w:t xml:space="preserve"> </w:t>
      </w:r>
      <w:r w:rsidR="005A2060" w:rsidRPr="006D5972">
        <w:rPr>
          <w:rFonts w:ascii="Arial" w:hAnsi="Arial" w:cs="Arial"/>
          <w:iCs/>
          <w:sz w:val="24"/>
          <w:szCs w:val="24"/>
          <w:lang w:val="en-GB" w:bidi="fr-FR"/>
        </w:rPr>
        <w:t>earlier</w:t>
      </w:r>
      <w:r w:rsidR="00CE6263" w:rsidRPr="006D5972">
        <w:rPr>
          <w:rFonts w:ascii="Arial" w:hAnsi="Arial" w:cs="Arial"/>
          <w:iCs/>
          <w:sz w:val="24"/>
          <w:szCs w:val="24"/>
          <w:lang w:val="en-GB" w:bidi="fr-FR"/>
        </w:rPr>
        <w:t xml:space="preserve"> </w:t>
      </w:r>
      <w:r w:rsidR="004F3311" w:rsidRPr="006D5972">
        <w:rPr>
          <w:rFonts w:ascii="Arial" w:hAnsi="Arial" w:cs="Arial"/>
          <w:iCs/>
          <w:sz w:val="24"/>
          <w:szCs w:val="24"/>
          <w:lang w:val="en-GB" w:bidi="fr-FR"/>
        </w:rPr>
        <w:t>upheld the judgment o</w:t>
      </w:r>
      <w:r w:rsidR="00452396" w:rsidRPr="006D5972">
        <w:rPr>
          <w:rFonts w:ascii="Arial" w:hAnsi="Arial" w:cs="Arial"/>
          <w:iCs/>
          <w:sz w:val="24"/>
          <w:szCs w:val="24"/>
          <w:lang w:val="en-GB" w:bidi="fr-FR"/>
        </w:rPr>
        <w:t xml:space="preserve">f the District Court </w:t>
      </w:r>
      <w:r w:rsidR="005A2060" w:rsidRPr="006D5972">
        <w:rPr>
          <w:rFonts w:ascii="Arial" w:hAnsi="Arial" w:cs="Arial"/>
          <w:iCs/>
          <w:sz w:val="24"/>
          <w:szCs w:val="24"/>
          <w:lang w:val="en-GB" w:bidi="fr-FR"/>
        </w:rPr>
        <w:t>of</w:t>
      </w:r>
      <w:r w:rsidR="00452396" w:rsidRPr="006D5972">
        <w:rPr>
          <w:rFonts w:ascii="Arial" w:hAnsi="Arial" w:cs="Arial"/>
          <w:iCs/>
          <w:sz w:val="24"/>
          <w:szCs w:val="24"/>
          <w:lang w:val="en-GB" w:bidi="fr-FR"/>
        </w:rPr>
        <w:t xml:space="preserve"> Sengerema</w:t>
      </w:r>
      <w:r w:rsidRPr="006D5972">
        <w:rPr>
          <w:rFonts w:ascii="Arial" w:hAnsi="Arial" w:cs="Arial"/>
          <w:iCs/>
          <w:sz w:val="24"/>
          <w:szCs w:val="24"/>
          <w:lang w:val="en-GB" w:bidi="fr-FR"/>
        </w:rPr>
        <w:t>.</w:t>
      </w:r>
      <w:r w:rsidR="006A781F" w:rsidRPr="006D5972">
        <w:rPr>
          <w:rFonts w:ascii="Arial" w:hAnsi="Arial" w:cs="Arial"/>
          <w:iCs/>
          <w:sz w:val="24"/>
          <w:szCs w:val="24"/>
          <w:lang w:val="en-GB" w:bidi="fr-FR"/>
        </w:rPr>
        <w:t xml:space="preserve"> In addition to pursuing the ordinary judicial remedies, the Applicant also, attempted to use the review procedure at the Court of Appeal. The Respondent State therefore had the opportunity to redress his violations. </w:t>
      </w:r>
    </w:p>
    <w:p w14:paraId="2105B87A" w14:textId="77777777" w:rsidR="005A2060" w:rsidRPr="006D5972" w:rsidRDefault="005A2060" w:rsidP="009D4B8A">
      <w:pPr>
        <w:spacing w:after="0" w:line="360" w:lineRule="auto"/>
        <w:ind w:left="540" w:hanging="540"/>
        <w:contextualSpacing/>
        <w:jc w:val="lowKashida"/>
        <w:rPr>
          <w:rFonts w:ascii="Arial" w:hAnsi="Arial" w:cs="Arial"/>
          <w:iCs/>
          <w:lang w:val="en-GB" w:bidi="fr-FR"/>
        </w:rPr>
      </w:pPr>
    </w:p>
    <w:p w14:paraId="1DDAF1BB" w14:textId="58D04AC9" w:rsidR="007516A2" w:rsidRPr="006D5972" w:rsidRDefault="007516A2" w:rsidP="009D4B8A">
      <w:pPr>
        <w:pStyle w:val="ListParagraph"/>
        <w:numPr>
          <w:ilvl w:val="0"/>
          <w:numId w:val="42"/>
        </w:numPr>
        <w:spacing w:after="0" w:line="360" w:lineRule="auto"/>
        <w:ind w:hanging="540"/>
        <w:jc w:val="lowKashida"/>
        <w:rPr>
          <w:rFonts w:ascii="Arial" w:hAnsi="Arial" w:cs="Arial"/>
          <w:iCs/>
          <w:sz w:val="24"/>
          <w:szCs w:val="24"/>
          <w:lang w:val="en-GB" w:bidi="fr-FR"/>
        </w:rPr>
      </w:pPr>
      <w:r w:rsidRPr="006D5972">
        <w:rPr>
          <w:rFonts w:ascii="Arial" w:hAnsi="Arial" w:cs="Arial"/>
          <w:iCs/>
          <w:sz w:val="24"/>
          <w:szCs w:val="24"/>
          <w:lang w:val="en-GB" w:bidi="fr-FR"/>
        </w:rPr>
        <w:t xml:space="preserve">It is thus clear that the Applicant has exhausted all the available domestic remedies. </w:t>
      </w:r>
    </w:p>
    <w:p w14:paraId="737846B5" w14:textId="77777777" w:rsidR="007516A2" w:rsidRPr="006D5972" w:rsidRDefault="007516A2" w:rsidP="009D4B8A">
      <w:pPr>
        <w:pStyle w:val="ListParagraph"/>
        <w:spacing w:after="0" w:line="360" w:lineRule="auto"/>
        <w:ind w:left="540" w:hanging="540"/>
        <w:rPr>
          <w:rFonts w:ascii="Arial" w:hAnsi="Arial" w:cs="Arial"/>
          <w:iCs/>
          <w:sz w:val="24"/>
          <w:szCs w:val="24"/>
          <w:lang w:val="en-GB" w:bidi="fr-FR"/>
        </w:rPr>
      </w:pPr>
    </w:p>
    <w:p w14:paraId="19B00208" w14:textId="073D4AC8" w:rsidR="00A0212D" w:rsidRDefault="007516A2" w:rsidP="005731EC">
      <w:pPr>
        <w:pStyle w:val="ListParagraph"/>
        <w:numPr>
          <w:ilvl w:val="0"/>
          <w:numId w:val="42"/>
        </w:numPr>
        <w:spacing w:after="0" w:line="360" w:lineRule="auto"/>
        <w:ind w:hanging="540"/>
        <w:jc w:val="lowKashida"/>
        <w:rPr>
          <w:rFonts w:ascii="Arial" w:hAnsi="Arial" w:cs="Arial"/>
          <w:iCs/>
          <w:sz w:val="24"/>
          <w:szCs w:val="24"/>
          <w:lang w:val="en-GB" w:bidi="fr-FR"/>
        </w:rPr>
      </w:pPr>
      <w:r w:rsidRPr="006D5972">
        <w:rPr>
          <w:rFonts w:ascii="Arial" w:hAnsi="Arial" w:cs="Arial"/>
          <w:iCs/>
          <w:sz w:val="24"/>
          <w:szCs w:val="24"/>
          <w:lang w:val="en-GB" w:bidi="fr-FR"/>
        </w:rPr>
        <w:t xml:space="preserve">For this reason, the Court dismisses the objection that the Applicant has not exhausted local remedies.  </w:t>
      </w:r>
    </w:p>
    <w:p w14:paraId="76E49E44" w14:textId="77777777" w:rsidR="00E2191C" w:rsidRDefault="00E2191C" w:rsidP="00E2191C">
      <w:pPr>
        <w:spacing w:after="0" w:line="360" w:lineRule="auto"/>
        <w:jc w:val="lowKashida"/>
        <w:rPr>
          <w:rFonts w:ascii="Arial" w:hAnsi="Arial" w:cs="Arial"/>
          <w:iCs/>
          <w:sz w:val="24"/>
          <w:szCs w:val="24"/>
          <w:lang w:val="en-GB" w:bidi="fr-FR"/>
        </w:rPr>
      </w:pPr>
    </w:p>
    <w:p w14:paraId="1F568F06" w14:textId="77777777" w:rsidR="00E2191C" w:rsidRDefault="00E2191C" w:rsidP="00E2191C">
      <w:pPr>
        <w:spacing w:after="0" w:line="360" w:lineRule="auto"/>
        <w:jc w:val="lowKashida"/>
        <w:rPr>
          <w:rFonts w:ascii="Arial" w:hAnsi="Arial" w:cs="Arial"/>
          <w:iCs/>
          <w:sz w:val="24"/>
          <w:szCs w:val="24"/>
          <w:lang w:val="en-GB" w:bidi="fr-FR"/>
        </w:rPr>
      </w:pPr>
    </w:p>
    <w:p w14:paraId="56B99426" w14:textId="77777777" w:rsidR="00E2191C" w:rsidRPr="00E2191C" w:rsidRDefault="00E2191C" w:rsidP="00E2191C">
      <w:pPr>
        <w:spacing w:after="0" w:line="360" w:lineRule="auto"/>
        <w:jc w:val="lowKashida"/>
        <w:rPr>
          <w:rFonts w:ascii="Arial" w:hAnsi="Arial" w:cs="Arial"/>
          <w:iCs/>
          <w:sz w:val="24"/>
          <w:szCs w:val="24"/>
          <w:lang w:val="en-GB" w:bidi="fr-FR"/>
        </w:rPr>
      </w:pPr>
    </w:p>
    <w:p w14:paraId="104AA435" w14:textId="0D595F05" w:rsidR="00E569A8" w:rsidRPr="006D5972" w:rsidRDefault="007171D6" w:rsidP="006D5972">
      <w:pPr>
        <w:pStyle w:val="Heading3"/>
        <w:rPr>
          <w:rFonts w:cs="Arial"/>
        </w:rPr>
      </w:pPr>
      <w:bookmarkStart w:id="117" w:name="_Toc18938403"/>
      <w:bookmarkStart w:id="118" w:name="_Toc18942239"/>
      <w:bookmarkStart w:id="119" w:name="_Toc18957860"/>
      <w:bookmarkStart w:id="120" w:name="_Toc18958043"/>
      <w:bookmarkStart w:id="121" w:name="_Toc18958107"/>
      <w:bookmarkStart w:id="122" w:name="_Toc18958181"/>
      <w:bookmarkStart w:id="123" w:name="_Toc18958233"/>
      <w:bookmarkStart w:id="124" w:name="_Toc25788202"/>
      <w:r w:rsidRPr="006D5972">
        <w:rPr>
          <w:rFonts w:cs="Arial"/>
        </w:rPr>
        <w:lastRenderedPageBreak/>
        <w:t xml:space="preserve">Objection </w:t>
      </w:r>
      <w:r w:rsidR="003E2571" w:rsidRPr="006D5972">
        <w:rPr>
          <w:rFonts w:cs="Arial"/>
        </w:rPr>
        <w:t xml:space="preserve">relating to failure to file </w:t>
      </w:r>
      <w:r w:rsidR="0092628D" w:rsidRPr="006D5972">
        <w:rPr>
          <w:rFonts w:cs="Arial"/>
        </w:rPr>
        <w:t>the Application within a reasonable time</w:t>
      </w:r>
      <w:bookmarkEnd w:id="117"/>
      <w:bookmarkEnd w:id="118"/>
      <w:bookmarkEnd w:id="119"/>
      <w:bookmarkEnd w:id="120"/>
      <w:bookmarkEnd w:id="121"/>
      <w:bookmarkEnd w:id="122"/>
      <w:bookmarkEnd w:id="123"/>
      <w:bookmarkEnd w:id="124"/>
    </w:p>
    <w:p w14:paraId="189ECE21" w14:textId="77777777" w:rsidR="00E2191C" w:rsidRDefault="00E2191C" w:rsidP="00E2191C">
      <w:pPr>
        <w:pStyle w:val="ListParagraph"/>
        <w:spacing w:after="0" w:line="360" w:lineRule="auto"/>
        <w:ind w:left="540"/>
        <w:jc w:val="both"/>
        <w:rPr>
          <w:rFonts w:ascii="Arial" w:hAnsi="Arial" w:cs="Arial"/>
          <w:sz w:val="24"/>
          <w:szCs w:val="24"/>
        </w:rPr>
      </w:pPr>
    </w:p>
    <w:p w14:paraId="43F9EC3E" w14:textId="77777777" w:rsidR="00462567" w:rsidRPr="006D5972" w:rsidRDefault="00E569A8" w:rsidP="005731EC">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 xml:space="preserve">The Respondent </w:t>
      </w:r>
      <w:r w:rsidR="005C17B6" w:rsidRPr="006D5972">
        <w:rPr>
          <w:rFonts w:ascii="Arial" w:hAnsi="Arial" w:cs="Arial"/>
          <w:sz w:val="24"/>
          <w:szCs w:val="24"/>
        </w:rPr>
        <w:t xml:space="preserve">State </w:t>
      </w:r>
      <w:r w:rsidRPr="006D5972">
        <w:rPr>
          <w:rFonts w:ascii="Arial" w:hAnsi="Arial" w:cs="Arial"/>
          <w:sz w:val="24"/>
          <w:szCs w:val="24"/>
        </w:rPr>
        <w:t>argues that in the event that the Court finds that the Applicant exhaust</w:t>
      </w:r>
      <w:r w:rsidR="005C17B6" w:rsidRPr="006D5972">
        <w:rPr>
          <w:rFonts w:ascii="Arial" w:hAnsi="Arial" w:cs="Arial"/>
          <w:sz w:val="24"/>
          <w:szCs w:val="24"/>
        </w:rPr>
        <w:t>ed</w:t>
      </w:r>
      <w:r w:rsidRPr="006D5972">
        <w:rPr>
          <w:rFonts w:ascii="Arial" w:hAnsi="Arial" w:cs="Arial"/>
          <w:sz w:val="24"/>
          <w:szCs w:val="24"/>
        </w:rPr>
        <w:t xml:space="preserve"> local remedies, the Court should find that the Application</w:t>
      </w:r>
      <w:r w:rsidR="005C17B6" w:rsidRPr="006D5972">
        <w:rPr>
          <w:rFonts w:ascii="Arial" w:hAnsi="Arial" w:cs="Arial"/>
          <w:sz w:val="24"/>
          <w:szCs w:val="24"/>
        </w:rPr>
        <w:t xml:space="preserve"> </w:t>
      </w:r>
      <w:r w:rsidR="005C17B6" w:rsidRPr="006D5972">
        <w:rPr>
          <w:rFonts w:ascii="Arial" w:hAnsi="Arial" w:cs="Arial"/>
          <w:bCs/>
          <w:sz w:val="24"/>
          <w:szCs w:val="24"/>
        </w:rPr>
        <w:t>was not filed within a reasonable time pursuant to Rule 40(6) of the Rules</w:t>
      </w:r>
      <w:r w:rsidR="00462567" w:rsidRPr="006D5972">
        <w:rPr>
          <w:rFonts w:ascii="Arial" w:hAnsi="Arial" w:cs="Arial"/>
          <w:sz w:val="24"/>
          <w:szCs w:val="24"/>
        </w:rPr>
        <w:t>.</w:t>
      </w:r>
    </w:p>
    <w:p w14:paraId="65E8E7DA" w14:textId="77777777" w:rsidR="0099020F" w:rsidRPr="006D5972" w:rsidRDefault="0099020F" w:rsidP="005731EC">
      <w:pPr>
        <w:pStyle w:val="ListParagraph"/>
        <w:spacing w:after="0" w:line="360" w:lineRule="auto"/>
        <w:ind w:left="540" w:hanging="540"/>
        <w:jc w:val="both"/>
        <w:rPr>
          <w:rFonts w:ascii="Arial" w:hAnsi="Arial" w:cs="Arial"/>
          <w:sz w:val="24"/>
          <w:szCs w:val="24"/>
        </w:rPr>
      </w:pPr>
    </w:p>
    <w:p w14:paraId="33139487" w14:textId="63EE611D" w:rsidR="007171D6" w:rsidRPr="006D5972" w:rsidRDefault="007171D6" w:rsidP="005731EC">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 xml:space="preserve">The Respondent </w:t>
      </w:r>
      <w:r w:rsidR="005C17B6" w:rsidRPr="006D5972">
        <w:rPr>
          <w:rFonts w:ascii="Arial" w:hAnsi="Arial" w:cs="Arial"/>
          <w:sz w:val="24"/>
          <w:szCs w:val="24"/>
        </w:rPr>
        <w:t xml:space="preserve">State </w:t>
      </w:r>
      <w:r w:rsidRPr="006D5972">
        <w:rPr>
          <w:rFonts w:ascii="Arial" w:hAnsi="Arial" w:cs="Arial"/>
          <w:sz w:val="24"/>
          <w:szCs w:val="24"/>
        </w:rPr>
        <w:t xml:space="preserve">avers that the period from </w:t>
      </w:r>
      <w:r w:rsidR="005C17B6" w:rsidRPr="006D5972">
        <w:rPr>
          <w:rFonts w:ascii="Arial" w:hAnsi="Arial" w:cs="Arial"/>
          <w:sz w:val="24"/>
          <w:szCs w:val="24"/>
        </w:rPr>
        <w:t>29 July 2013, when t</w:t>
      </w:r>
      <w:r w:rsidRPr="006D5972">
        <w:rPr>
          <w:rFonts w:ascii="Arial" w:hAnsi="Arial" w:cs="Arial"/>
          <w:sz w:val="24"/>
          <w:szCs w:val="24"/>
        </w:rPr>
        <w:t xml:space="preserve">he </w:t>
      </w:r>
      <w:r w:rsidR="005C17B6" w:rsidRPr="006D5972">
        <w:rPr>
          <w:rFonts w:ascii="Arial" w:hAnsi="Arial" w:cs="Arial"/>
          <w:sz w:val="24"/>
          <w:szCs w:val="24"/>
        </w:rPr>
        <w:t>C</w:t>
      </w:r>
      <w:r w:rsidRPr="006D5972">
        <w:rPr>
          <w:rFonts w:ascii="Arial" w:hAnsi="Arial" w:cs="Arial"/>
          <w:sz w:val="24"/>
          <w:szCs w:val="24"/>
        </w:rPr>
        <w:t xml:space="preserve">ourt of </w:t>
      </w:r>
      <w:r w:rsidR="005C17B6" w:rsidRPr="006D5972">
        <w:rPr>
          <w:rFonts w:ascii="Arial" w:hAnsi="Arial" w:cs="Arial"/>
          <w:sz w:val="24"/>
          <w:szCs w:val="24"/>
        </w:rPr>
        <w:t>A</w:t>
      </w:r>
      <w:r w:rsidRPr="006D5972">
        <w:rPr>
          <w:rFonts w:ascii="Arial" w:hAnsi="Arial" w:cs="Arial"/>
          <w:sz w:val="24"/>
          <w:szCs w:val="24"/>
        </w:rPr>
        <w:t>ppeal of Tanzania dismiss</w:t>
      </w:r>
      <w:r w:rsidR="005C17B6" w:rsidRPr="006D5972">
        <w:rPr>
          <w:rFonts w:ascii="Arial" w:hAnsi="Arial" w:cs="Arial"/>
          <w:sz w:val="24"/>
          <w:szCs w:val="24"/>
        </w:rPr>
        <w:t>ed the</w:t>
      </w:r>
      <w:r w:rsidRPr="006D5972">
        <w:rPr>
          <w:rFonts w:ascii="Arial" w:hAnsi="Arial" w:cs="Arial"/>
          <w:sz w:val="24"/>
          <w:szCs w:val="24"/>
        </w:rPr>
        <w:t xml:space="preserve"> </w:t>
      </w:r>
      <w:r w:rsidR="005C17B6" w:rsidRPr="006D5972">
        <w:rPr>
          <w:rFonts w:ascii="Arial" w:hAnsi="Arial" w:cs="Arial"/>
          <w:sz w:val="24"/>
          <w:szCs w:val="24"/>
        </w:rPr>
        <w:t xml:space="preserve">Applicant’s </w:t>
      </w:r>
      <w:r w:rsidRPr="006D5972">
        <w:rPr>
          <w:rFonts w:ascii="Arial" w:hAnsi="Arial" w:cs="Arial"/>
          <w:sz w:val="24"/>
          <w:szCs w:val="24"/>
        </w:rPr>
        <w:t xml:space="preserve">appeal to 8 December 2015 when the </w:t>
      </w:r>
      <w:r w:rsidR="005C17B6" w:rsidRPr="006D5972">
        <w:rPr>
          <w:rFonts w:ascii="Arial" w:hAnsi="Arial" w:cs="Arial"/>
          <w:sz w:val="24"/>
          <w:szCs w:val="24"/>
        </w:rPr>
        <w:t xml:space="preserve">Applicant filed his Application </w:t>
      </w:r>
      <w:r w:rsidRPr="006D5972">
        <w:rPr>
          <w:rFonts w:ascii="Arial" w:hAnsi="Arial" w:cs="Arial"/>
          <w:sz w:val="24"/>
          <w:szCs w:val="24"/>
        </w:rPr>
        <w:t xml:space="preserve">before this </w:t>
      </w:r>
      <w:r w:rsidR="005C17B6" w:rsidRPr="006D5972">
        <w:rPr>
          <w:rFonts w:ascii="Arial" w:hAnsi="Arial" w:cs="Arial"/>
          <w:sz w:val="24"/>
          <w:szCs w:val="24"/>
        </w:rPr>
        <w:t xml:space="preserve">Court, is </w:t>
      </w:r>
      <w:r w:rsidRPr="006D5972">
        <w:rPr>
          <w:rFonts w:ascii="Arial" w:hAnsi="Arial" w:cs="Arial"/>
          <w:sz w:val="24"/>
          <w:szCs w:val="24"/>
        </w:rPr>
        <w:t>two (2) years and five</w:t>
      </w:r>
      <w:r w:rsidR="00644C6F" w:rsidRPr="006D5972">
        <w:rPr>
          <w:rFonts w:ascii="Arial" w:hAnsi="Arial" w:cs="Arial"/>
          <w:sz w:val="24"/>
          <w:szCs w:val="24"/>
        </w:rPr>
        <w:t xml:space="preserve"> (5) months</w:t>
      </w:r>
      <w:r w:rsidR="00462567" w:rsidRPr="006D5972">
        <w:rPr>
          <w:rFonts w:ascii="Arial" w:hAnsi="Arial" w:cs="Arial"/>
          <w:sz w:val="24"/>
          <w:szCs w:val="24"/>
        </w:rPr>
        <w:t>.</w:t>
      </w:r>
    </w:p>
    <w:p w14:paraId="1135BBF6" w14:textId="77777777" w:rsidR="00BF13A3" w:rsidRPr="006D5972" w:rsidRDefault="00BF13A3" w:rsidP="005731EC">
      <w:pPr>
        <w:pStyle w:val="ListParagraph"/>
        <w:spacing w:after="0" w:line="360" w:lineRule="auto"/>
        <w:ind w:left="540" w:hanging="540"/>
        <w:jc w:val="both"/>
        <w:rPr>
          <w:rFonts w:ascii="Arial" w:hAnsi="Arial" w:cs="Arial"/>
          <w:sz w:val="24"/>
          <w:szCs w:val="24"/>
        </w:rPr>
      </w:pPr>
    </w:p>
    <w:p w14:paraId="557899B1" w14:textId="1384C197" w:rsidR="0092628D" w:rsidRPr="006D5972" w:rsidRDefault="005C17B6" w:rsidP="005731EC">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 xml:space="preserve">The Respondent State relies on the Commission’s decision in </w:t>
      </w:r>
      <w:r w:rsidR="00935722" w:rsidRPr="006D5972">
        <w:rPr>
          <w:rFonts w:ascii="Arial" w:hAnsi="Arial" w:cs="Arial"/>
          <w:i/>
          <w:sz w:val="24"/>
          <w:szCs w:val="24"/>
        </w:rPr>
        <w:t>Majuru v.</w:t>
      </w:r>
      <w:r w:rsidR="00415D38" w:rsidRPr="006D5972">
        <w:rPr>
          <w:rFonts w:ascii="Arial" w:hAnsi="Arial" w:cs="Arial"/>
          <w:i/>
          <w:sz w:val="24"/>
          <w:szCs w:val="24"/>
        </w:rPr>
        <w:t xml:space="preserve"> Zimbabwe</w:t>
      </w:r>
      <w:r w:rsidRPr="006D5972">
        <w:rPr>
          <w:rFonts w:ascii="Arial" w:hAnsi="Arial" w:cs="Arial"/>
          <w:i/>
          <w:sz w:val="24"/>
          <w:szCs w:val="24"/>
        </w:rPr>
        <w:t>,</w:t>
      </w:r>
      <w:r w:rsidR="00415D38" w:rsidRPr="006D5972">
        <w:rPr>
          <w:rFonts w:ascii="Arial" w:hAnsi="Arial" w:cs="Arial"/>
          <w:sz w:val="24"/>
          <w:szCs w:val="24"/>
        </w:rPr>
        <w:t xml:space="preserve"> </w:t>
      </w:r>
      <w:r w:rsidR="00002060" w:rsidRPr="006D5972">
        <w:rPr>
          <w:rFonts w:ascii="Arial" w:hAnsi="Arial" w:cs="Arial"/>
          <w:sz w:val="24"/>
          <w:szCs w:val="24"/>
        </w:rPr>
        <w:t xml:space="preserve">in stating </w:t>
      </w:r>
      <w:r w:rsidR="00415D38" w:rsidRPr="006D5972">
        <w:rPr>
          <w:rFonts w:ascii="Arial" w:hAnsi="Arial" w:cs="Arial"/>
          <w:sz w:val="24"/>
          <w:szCs w:val="24"/>
        </w:rPr>
        <w:t xml:space="preserve">that </w:t>
      </w:r>
      <w:r w:rsidR="00002060" w:rsidRPr="006D5972">
        <w:rPr>
          <w:rFonts w:ascii="Arial" w:hAnsi="Arial" w:cs="Arial"/>
          <w:sz w:val="24"/>
          <w:szCs w:val="24"/>
        </w:rPr>
        <w:t xml:space="preserve">the </w:t>
      </w:r>
      <w:r w:rsidR="00415D38" w:rsidRPr="006D5972">
        <w:rPr>
          <w:rFonts w:ascii="Arial" w:hAnsi="Arial" w:cs="Arial"/>
          <w:sz w:val="24"/>
          <w:szCs w:val="24"/>
        </w:rPr>
        <w:t xml:space="preserve">established international human rights jurisprudence considers six </w:t>
      </w:r>
      <w:r w:rsidR="00002060" w:rsidRPr="006D5972">
        <w:rPr>
          <w:rFonts w:ascii="Arial" w:hAnsi="Arial" w:cs="Arial"/>
          <w:sz w:val="24"/>
          <w:szCs w:val="24"/>
        </w:rPr>
        <w:t xml:space="preserve">(6) </w:t>
      </w:r>
      <w:r w:rsidR="00415D38" w:rsidRPr="006D5972">
        <w:rPr>
          <w:rFonts w:ascii="Arial" w:hAnsi="Arial" w:cs="Arial"/>
          <w:sz w:val="24"/>
          <w:szCs w:val="24"/>
        </w:rPr>
        <w:t>months as reasonable time</w:t>
      </w:r>
      <w:r w:rsidR="00002060" w:rsidRPr="006D5972">
        <w:rPr>
          <w:rFonts w:ascii="Arial" w:hAnsi="Arial" w:cs="Arial"/>
          <w:sz w:val="24"/>
          <w:szCs w:val="24"/>
        </w:rPr>
        <w:t xml:space="preserve"> for filing an Application after the exhaustion of local remedies</w:t>
      </w:r>
      <w:r w:rsidR="00415D38" w:rsidRPr="006D5972">
        <w:rPr>
          <w:rFonts w:ascii="Arial" w:hAnsi="Arial" w:cs="Arial"/>
          <w:sz w:val="24"/>
          <w:szCs w:val="24"/>
        </w:rPr>
        <w:t>.</w:t>
      </w:r>
      <w:r w:rsidR="007171D6" w:rsidRPr="006D5972">
        <w:rPr>
          <w:rFonts w:ascii="Arial" w:hAnsi="Arial" w:cs="Arial"/>
          <w:sz w:val="24"/>
          <w:szCs w:val="24"/>
        </w:rPr>
        <w:t xml:space="preserve"> The Res</w:t>
      </w:r>
      <w:r w:rsidR="00E84954" w:rsidRPr="006D5972">
        <w:rPr>
          <w:rFonts w:ascii="Arial" w:hAnsi="Arial" w:cs="Arial"/>
          <w:sz w:val="24"/>
          <w:szCs w:val="24"/>
        </w:rPr>
        <w:t xml:space="preserve">pondent </w:t>
      </w:r>
      <w:r w:rsidR="00002060" w:rsidRPr="006D5972">
        <w:rPr>
          <w:rFonts w:ascii="Arial" w:hAnsi="Arial" w:cs="Arial"/>
          <w:sz w:val="24"/>
          <w:szCs w:val="24"/>
        </w:rPr>
        <w:t xml:space="preserve">State </w:t>
      </w:r>
      <w:r w:rsidR="00E84954" w:rsidRPr="006D5972">
        <w:rPr>
          <w:rFonts w:ascii="Arial" w:hAnsi="Arial" w:cs="Arial"/>
          <w:sz w:val="24"/>
          <w:szCs w:val="24"/>
        </w:rPr>
        <w:t>argues that filing the A</w:t>
      </w:r>
      <w:r w:rsidR="007171D6" w:rsidRPr="006D5972">
        <w:rPr>
          <w:rFonts w:ascii="Arial" w:hAnsi="Arial" w:cs="Arial"/>
          <w:sz w:val="24"/>
          <w:szCs w:val="24"/>
        </w:rPr>
        <w:t xml:space="preserve">pplication after a period of </w:t>
      </w:r>
      <w:r w:rsidR="00002060" w:rsidRPr="006D5972">
        <w:rPr>
          <w:rFonts w:ascii="Arial" w:hAnsi="Arial" w:cs="Arial"/>
          <w:sz w:val="24"/>
          <w:szCs w:val="24"/>
        </w:rPr>
        <w:t>two (</w:t>
      </w:r>
      <w:r w:rsidR="007171D6" w:rsidRPr="006D5972">
        <w:rPr>
          <w:rFonts w:ascii="Arial" w:hAnsi="Arial" w:cs="Arial"/>
          <w:sz w:val="24"/>
          <w:szCs w:val="24"/>
        </w:rPr>
        <w:t>2</w:t>
      </w:r>
      <w:r w:rsidR="00002060" w:rsidRPr="006D5972">
        <w:rPr>
          <w:rFonts w:ascii="Arial" w:hAnsi="Arial" w:cs="Arial"/>
          <w:sz w:val="24"/>
          <w:szCs w:val="24"/>
        </w:rPr>
        <w:t>)</w:t>
      </w:r>
      <w:r w:rsidR="007171D6" w:rsidRPr="006D5972">
        <w:rPr>
          <w:rFonts w:ascii="Arial" w:hAnsi="Arial" w:cs="Arial"/>
          <w:sz w:val="24"/>
          <w:szCs w:val="24"/>
        </w:rPr>
        <w:t xml:space="preserve"> years is very far from being considered reasonable.</w:t>
      </w:r>
      <w:r w:rsidR="00002060" w:rsidRPr="006D5972">
        <w:rPr>
          <w:rFonts w:ascii="Arial" w:hAnsi="Arial" w:cs="Arial"/>
          <w:sz w:val="24"/>
          <w:szCs w:val="24"/>
        </w:rPr>
        <w:t xml:space="preserve"> </w:t>
      </w:r>
      <w:r w:rsidR="00F675A3" w:rsidRPr="006D5972">
        <w:rPr>
          <w:rFonts w:ascii="Arial" w:hAnsi="Arial" w:cs="Arial"/>
          <w:sz w:val="24"/>
          <w:szCs w:val="24"/>
        </w:rPr>
        <w:t xml:space="preserve">The Respondent </w:t>
      </w:r>
      <w:r w:rsidR="00002060" w:rsidRPr="006D5972">
        <w:rPr>
          <w:rFonts w:ascii="Arial" w:hAnsi="Arial" w:cs="Arial"/>
          <w:sz w:val="24"/>
          <w:szCs w:val="24"/>
        </w:rPr>
        <w:t xml:space="preserve">State </w:t>
      </w:r>
      <w:r w:rsidR="00F675A3" w:rsidRPr="006D5972">
        <w:rPr>
          <w:rFonts w:ascii="Arial" w:hAnsi="Arial" w:cs="Arial"/>
          <w:sz w:val="24"/>
          <w:szCs w:val="24"/>
        </w:rPr>
        <w:t xml:space="preserve">further contends that the Applicant </w:t>
      </w:r>
      <w:r w:rsidR="00002060" w:rsidRPr="006D5972">
        <w:rPr>
          <w:rFonts w:ascii="Arial" w:hAnsi="Arial" w:cs="Arial"/>
          <w:sz w:val="24"/>
          <w:szCs w:val="24"/>
        </w:rPr>
        <w:t>being in prison does not bar his</w:t>
      </w:r>
      <w:r w:rsidR="00F675A3" w:rsidRPr="006D5972">
        <w:rPr>
          <w:rFonts w:ascii="Arial" w:hAnsi="Arial" w:cs="Arial"/>
          <w:sz w:val="24"/>
          <w:szCs w:val="24"/>
        </w:rPr>
        <w:t xml:space="preserve"> access to the Court.</w:t>
      </w:r>
      <w:r w:rsidR="004C1BB2" w:rsidRPr="006D5972">
        <w:rPr>
          <w:rFonts w:ascii="Arial" w:hAnsi="Arial" w:cs="Arial"/>
          <w:sz w:val="24"/>
          <w:szCs w:val="24"/>
        </w:rPr>
        <w:t xml:space="preserve"> </w:t>
      </w:r>
    </w:p>
    <w:p w14:paraId="0EAD0687" w14:textId="77777777" w:rsidR="003433D7" w:rsidRPr="006D5972" w:rsidRDefault="003433D7" w:rsidP="005731EC">
      <w:pPr>
        <w:pStyle w:val="ListParagraph"/>
        <w:spacing w:after="0" w:line="360" w:lineRule="auto"/>
        <w:ind w:left="540" w:hanging="540"/>
        <w:jc w:val="both"/>
        <w:rPr>
          <w:rFonts w:ascii="Arial" w:hAnsi="Arial" w:cs="Arial"/>
          <w:sz w:val="24"/>
          <w:szCs w:val="24"/>
        </w:rPr>
      </w:pPr>
    </w:p>
    <w:p w14:paraId="1EE019C0" w14:textId="2B1D60EC" w:rsidR="0092628D" w:rsidRPr="006D5972" w:rsidRDefault="00F675A3" w:rsidP="005731EC">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 xml:space="preserve">The Applicant </w:t>
      </w:r>
      <w:r w:rsidR="00DF6792" w:rsidRPr="006D5972">
        <w:rPr>
          <w:rFonts w:ascii="Arial" w:hAnsi="Arial" w:cs="Arial"/>
          <w:sz w:val="24"/>
          <w:szCs w:val="24"/>
        </w:rPr>
        <w:t>contends</w:t>
      </w:r>
      <w:r w:rsidRPr="006D5972">
        <w:rPr>
          <w:rFonts w:ascii="Arial" w:hAnsi="Arial" w:cs="Arial"/>
          <w:sz w:val="24"/>
          <w:szCs w:val="24"/>
        </w:rPr>
        <w:t xml:space="preserve"> that his A</w:t>
      </w:r>
      <w:r w:rsidR="00157497" w:rsidRPr="006D5972">
        <w:rPr>
          <w:rFonts w:ascii="Arial" w:hAnsi="Arial" w:cs="Arial"/>
          <w:sz w:val="24"/>
          <w:szCs w:val="24"/>
        </w:rPr>
        <w:t xml:space="preserve">pplication </w:t>
      </w:r>
      <w:r w:rsidR="00D9385F" w:rsidRPr="006D5972">
        <w:rPr>
          <w:rFonts w:ascii="Arial" w:hAnsi="Arial" w:cs="Arial"/>
          <w:sz w:val="24"/>
          <w:szCs w:val="24"/>
        </w:rPr>
        <w:t xml:space="preserve">complies </w:t>
      </w:r>
      <w:r w:rsidR="00157497" w:rsidRPr="006D5972">
        <w:rPr>
          <w:rFonts w:ascii="Arial" w:hAnsi="Arial" w:cs="Arial"/>
          <w:sz w:val="24"/>
          <w:szCs w:val="24"/>
        </w:rPr>
        <w:t>wi</w:t>
      </w:r>
      <w:r w:rsidRPr="006D5972">
        <w:rPr>
          <w:rFonts w:ascii="Arial" w:hAnsi="Arial" w:cs="Arial"/>
          <w:sz w:val="24"/>
          <w:szCs w:val="24"/>
        </w:rPr>
        <w:t xml:space="preserve">th </w:t>
      </w:r>
      <w:r w:rsidR="00D9385F" w:rsidRPr="006D5972">
        <w:rPr>
          <w:rFonts w:ascii="Arial" w:hAnsi="Arial" w:cs="Arial"/>
          <w:sz w:val="24"/>
          <w:szCs w:val="24"/>
        </w:rPr>
        <w:t xml:space="preserve">Rule </w:t>
      </w:r>
      <w:r w:rsidRPr="006D5972">
        <w:rPr>
          <w:rFonts w:ascii="Arial" w:hAnsi="Arial" w:cs="Arial"/>
          <w:sz w:val="24"/>
          <w:szCs w:val="24"/>
        </w:rPr>
        <w:t>40 (6) of the Rules</w:t>
      </w:r>
      <w:r w:rsidR="00157497" w:rsidRPr="006D5972">
        <w:rPr>
          <w:rFonts w:ascii="Arial" w:hAnsi="Arial" w:cs="Arial"/>
          <w:sz w:val="24"/>
          <w:szCs w:val="24"/>
        </w:rPr>
        <w:t xml:space="preserve"> because he appealed to both the High Court and the Court of Appeal</w:t>
      </w:r>
      <w:r w:rsidR="00D9385F" w:rsidRPr="006D5972">
        <w:rPr>
          <w:rFonts w:ascii="Arial" w:hAnsi="Arial" w:cs="Arial"/>
          <w:sz w:val="24"/>
          <w:szCs w:val="24"/>
        </w:rPr>
        <w:t xml:space="preserve"> of Tanzania</w:t>
      </w:r>
      <w:r w:rsidR="00BC5179" w:rsidRPr="006D5972">
        <w:rPr>
          <w:rFonts w:ascii="Arial" w:hAnsi="Arial" w:cs="Arial"/>
          <w:sz w:val="24"/>
          <w:szCs w:val="24"/>
        </w:rPr>
        <w:t>, which is the highest court in th</w:t>
      </w:r>
      <w:r w:rsidRPr="006D5972">
        <w:rPr>
          <w:rFonts w:ascii="Arial" w:hAnsi="Arial" w:cs="Arial"/>
          <w:sz w:val="24"/>
          <w:szCs w:val="24"/>
        </w:rPr>
        <w:t xml:space="preserve">e Respondent State. </w:t>
      </w:r>
      <w:r w:rsidR="00D9385F" w:rsidRPr="006D5972">
        <w:rPr>
          <w:rFonts w:ascii="Arial" w:hAnsi="Arial" w:cs="Arial"/>
          <w:sz w:val="24"/>
          <w:szCs w:val="24"/>
        </w:rPr>
        <w:t xml:space="preserve">The Applicant also argues that </w:t>
      </w:r>
      <w:r w:rsidR="00CB7CC2" w:rsidRPr="006D5972">
        <w:rPr>
          <w:rFonts w:ascii="Arial" w:hAnsi="Arial" w:cs="Arial"/>
          <w:sz w:val="24"/>
          <w:szCs w:val="24"/>
        </w:rPr>
        <w:t xml:space="preserve">the delay in his filing the Application was </w:t>
      </w:r>
      <w:r w:rsidR="00D9385F" w:rsidRPr="006D5972">
        <w:rPr>
          <w:rFonts w:ascii="Arial" w:hAnsi="Arial" w:cs="Arial"/>
          <w:sz w:val="24"/>
          <w:szCs w:val="24"/>
        </w:rPr>
        <w:t xml:space="preserve">because </w:t>
      </w:r>
      <w:r w:rsidR="00CB7CC2" w:rsidRPr="006D5972">
        <w:rPr>
          <w:rFonts w:ascii="Arial" w:hAnsi="Arial" w:cs="Arial"/>
          <w:sz w:val="24"/>
          <w:szCs w:val="24"/>
        </w:rPr>
        <w:t xml:space="preserve">he filed an </w:t>
      </w:r>
      <w:r w:rsidR="00A466C5" w:rsidRPr="006D5972">
        <w:rPr>
          <w:rFonts w:ascii="Arial" w:hAnsi="Arial" w:cs="Arial"/>
          <w:sz w:val="24"/>
          <w:szCs w:val="24"/>
        </w:rPr>
        <w:t>a</w:t>
      </w:r>
      <w:r w:rsidRPr="006D5972">
        <w:rPr>
          <w:rFonts w:ascii="Arial" w:hAnsi="Arial" w:cs="Arial"/>
          <w:sz w:val="24"/>
          <w:szCs w:val="24"/>
        </w:rPr>
        <w:t xml:space="preserve">pplication for </w:t>
      </w:r>
      <w:r w:rsidR="00A466C5" w:rsidRPr="006D5972">
        <w:rPr>
          <w:rFonts w:ascii="Arial" w:hAnsi="Arial" w:cs="Arial"/>
          <w:sz w:val="24"/>
          <w:szCs w:val="24"/>
        </w:rPr>
        <w:t>r</w:t>
      </w:r>
      <w:r w:rsidRPr="006D5972">
        <w:rPr>
          <w:rFonts w:ascii="Arial" w:hAnsi="Arial" w:cs="Arial"/>
          <w:sz w:val="24"/>
          <w:szCs w:val="24"/>
        </w:rPr>
        <w:t xml:space="preserve">eview </w:t>
      </w:r>
      <w:r w:rsidR="007973DF" w:rsidRPr="006D5972">
        <w:rPr>
          <w:rFonts w:ascii="Arial" w:hAnsi="Arial" w:cs="Arial"/>
          <w:sz w:val="24"/>
          <w:szCs w:val="24"/>
        </w:rPr>
        <w:t xml:space="preserve">at the Court of Appeal of </w:t>
      </w:r>
      <w:r w:rsidR="00D9385F" w:rsidRPr="006D5972">
        <w:rPr>
          <w:rFonts w:ascii="Arial" w:hAnsi="Arial" w:cs="Arial"/>
          <w:sz w:val="24"/>
          <w:szCs w:val="24"/>
        </w:rPr>
        <w:t>Tanzania</w:t>
      </w:r>
      <w:r w:rsidR="006433AD" w:rsidRPr="006D5972">
        <w:rPr>
          <w:rFonts w:ascii="Arial" w:hAnsi="Arial" w:cs="Arial"/>
          <w:sz w:val="24"/>
          <w:szCs w:val="24"/>
        </w:rPr>
        <w:t>.</w:t>
      </w:r>
    </w:p>
    <w:p w14:paraId="442FC25E" w14:textId="77777777" w:rsidR="009D35D5" w:rsidRPr="006D5972" w:rsidRDefault="009D35D5" w:rsidP="005731EC">
      <w:pPr>
        <w:pStyle w:val="ListParagraph"/>
        <w:spacing w:after="0" w:line="360" w:lineRule="auto"/>
        <w:ind w:left="540" w:hanging="540"/>
        <w:jc w:val="both"/>
        <w:rPr>
          <w:rFonts w:ascii="Arial" w:hAnsi="Arial" w:cs="Arial"/>
          <w:sz w:val="24"/>
          <w:szCs w:val="24"/>
        </w:rPr>
      </w:pPr>
    </w:p>
    <w:p w14:paraId="78E6D458" w14:textId="77777777" w:rsidR="00A54702" w:rsidRPr="006D5972" w:rsidRDefault="00A54702" w:rsidP="00E2191C">
      <w:pPr>
        <w:pStyle w:val="ListParagraph"/>
        <w:spacing w:after="0" w:line="360" w:lineRule="auto"/>
        <w:ind w:left="540" w:hanging="540"/>
        <w:jc w:val="center"/>
        <w:rPr>
          <w:rFonts w:ascii="Arial" w:hAnsi="Arial" w:cs="Arial"/>
          <w:sz w:val="24"/>
          <w:szCs w:val="24"/>
        </w:rPr>
      </w:pPr>
      <w:r w:rsidRPr="006D5972">
        <w:rPr>
          <w:rFonts w:ascii="Arial" w:hAnsi="Arial" w:cs="Arial"/>
          <w:sz w:val="24"/>
          <w:szCs w:val="24"/>
        </w:rPr>
        <w:t>***</w:t>
      </w:r>
    </w:p>
    <w:p w14:paraId="6285A7BB" w14:textId="77777777" w:rsidR="00633B75" w:rsidRPr="006D5972" w:rsidRDefault="00633B75" w:rsidP="005731EC">
      <w:pPr>
        <w:pStyle w:val="NoSpacing"/>
        <w:spacing w:line="360" w:lineRule="auto"/>
        <w:ind w:left="540" w:hanging="540"/>
        <w:contextualSpacing/>
        <w:rPr>
          <w:rFonts w:ascii="Arial" w:hAnsi="Arial" w:cs="Arial"/>
          <w:lang w:val="en-GB" w:bidi="fr-FR"/>
        </w:rPr>
      </w:pPr>
    </w:p>
    <w:p w14:paraId="4A6D1AB2" w14:textId="77777777" w:rsidR="008F16BC" w:rsidRPr="006D5972" w:rsidRDefault="008F16BC" w:rsidP="005731EC">
      <w:pPr>
        <w:pStyle w:val="ListParagraph"/>
        <w:numPr>
          <w:ilvl w:val="0"/>
          <w:numId w:val="42"/>
        </w:numPr>
        <w:spacing w:after="0" w:line="360" w:lineRule="auto"/>
        <w:ind w:hanging="540"/>
        <w:jc w:val="lowKashida"/>
        <w:rPr>
          <w:rFonts w:ascii="Arial" w:hAnsi="Arial" w:cs="Arial"/>
          <w:sz w:val="24"/>
          <w:szCs w:val="24"/>
          <w:lang w:val="en-GB" w:bidi="fr-FR"/>
        </w:rPr>
      </w:pPr>
      <w:r w:rsidRPr="006D5972">
        <w:rPr>
          <w:rFonts w:ascii="Arial" w:hAnsi="Arial" w:cs="Arial"/>
          <w:sz w:val="24"/>
          <w:szCs w:val="24"/>
          <w:lang w:val="en-GB" w:bidi="fr-FR"/>
        </w:rPr>
        <w:t>The Court notes that Article 56(6) of the Charter does not specify any time frame within which a case must be filed before this Court.  Rule 40 (6) of the Rules, which in substance  restates Article 56(6) of the Charter, simply mentions “</w:t>
      </w:r>
      <w:r w:rsidRPr="006D5972">
        <w:rPr>
          <w:rFonts w:ascii="Arial" w:hAnsi="Arial" w:cs="Arial"/>
          <w:lang w:val="en-GB" w:bidi="fr-FR"/>
        </w:rPr>
        <w:t>a reasonable time from the date local remedies were exhausted or from the date set by the Court as being the commencement of the time limit within which it shall be seized with the matter.</w:t>
      </w:r>
      <w:r w:rsidRPr="006D5972">
        <w:rPr>
          <w:rFonts w:ascii="Arial" w:hAnsi="Arial" w:cs="Arial"/>
          <w:sz w:val="24"/>
          <w:szCs w:val="24"/>
          <w:lang w:val="en-GB" w:bidi="fr-FR"/>
        </w:rPr>
        <w:t>”</w:t>
      </w:r>
    </w:p>
    <w:p w14:paraId="56A5F9B3" w14:textId="77777777" w:rsidR="008F16BC" w:rsidRPr="006D5972" w:rsidRDefault="008F16BC" w:rsidP="005731EC">
      <w:pPr>
        <w:pStyle w:val="ListParagraph"/>
        <w:spacing w:after="0" w:line="360" w:lineRule="auto"/>
        <w:ind w:left="540" w:hanging="540"/>
        <w:jc w:val="lowKashida"/>
        <w:rPr>
          <w:rFonts w:ascii="Arial" w:hAnsi="Arial" w:cs="Arial"/>
          <w:sz w:val="24"/>
          <w:szCs w:val="24"/>
          <w:lang w:val="en-GB" w:bidi="fr-FR"/>
        </w:rPr>
      </w:pPr>
    </w:p>
    <w:p w14:paraId="38693C77" w14:textId="6D7C792C" w:rsidR="008F16BC" w:rsidRPr="006D5972" w:rsidRDefault="008F16BC" w:rsidP="005731EC">
      <w:pPr>
        <w:pStyle w:val="ListParagraph"/>
        <w:numPr>
          <w:ilvl w:val="0"/>
          <w:numId w:val="42"/>
        </w:numPr>
        <w:spacing w:after="0" w:line="360" w:lineRule="auto"/>
        <w:ind w:hanging="540"/>
        <w:jc w:val="lowKashida"/>
        <w:rPr>
          <w:rFonts w:ascii="Arial" w:hAnsi="Arial" w:cs="Arial"/>
          <w:sz w:val="24"/>
          <w:szCs w:val="24"/>
          <w:lang w:val="en-GB" w:bidi="fr-FR"/>
        </w:rPr>
      </w:pPr>
      <w:r w:rsidRPr="006D5972">
        <w:rPr>
          <w:rFonts w:ascii="Arial" w:hAnsi="Arial" w:cs="Arial"/>
          <w:sz w:val="24"/>
          <w:szCs w:val="24"/>
          <w:lang w:val="en-GB" w:bidi="fr-FR"/>
        </w:rPr>
        <w:t xml:space="preserve">The Court recalls its jurisprudence in </w:t>
      </w:r>
      <w:r w:rsidRPr="006D5972">
        <w:rPr>
          <w:rFonts w:ascii="Arial" w:hAnsi="Arial" w:cs="Arial"/>
          <w:i/>
          <w:iCs/>
          <w:sz w:val="24"/>
          <w:szCs w:val="24"/>
          <w:lang w:val="en-GB" w:bidi="fr-FR"/>
        </w:rPr>
        <w:t xml:space="preserve">Norbert Zongo and Others v Burkina Faso </w:t>
      </w:r>
      <w:r w:rsidRPr="006D5972">
        <w:rPr>
          <w:rFonts w:ascii="Arial" w:hAnsi="Arial" w:cs="Arial"/>
          <w:iCs/>
          <w:sz w:val="24"/>
          <w:szCs w:val="24"/>
          <w:lang w:val="en-GB" w:bidi="fr-FR"/>
        </w:rPr>
        <w:t xml:space="preserve">in which it held </w:t>
      </w:r>
      <w:r w:rsidRPr="006D5972">
        <w:rPr>
          <w:rFonts w:ascii="Arial" w:hAnsi="Arial" w:cs="Arial"/>
          <w:lang w:val="en-GB" w:bidi="fr-FR"/>
        </w:rPr>
        <w:t>“</w:t>
      </w:r>
      <w:r w:rsidRPr="006D5972">
        <w:rPr>
          <w:rFonts w:ascii="Arial" w:hAnsi="Arial" w:cs="Arial"/>
          <w:sz w:val="24"/>
          <w:szCs w:val="24"/>
          <w:lang w:val="en-GB" w:bidi="fr-FR"/>
        </w:rPr>
        <w:t>…that the reasonableness of the timeframe for seizure depends on the specific circumstances of the case and should be determined on a case-by-case basis</w:t>
      </w:r>
      <w:r w:rsidRPr="006D5972">
        <w:rPr>
          <w:rFonts w:ascii="Arial" w:hAnsi="Arial" w:cs="Arial"/>
          <w:lang w:val="en-GB" w:bidi="fr-FR"/>
        </w:rPr>
        <w:t>.”</w:t>
      </w:r>
      <w:r w:rsidRPr="006D5972">
        <w:rPr>
          <w:rStyle w:val="FootnoteReference"/>
          <w:rFonts w:ascii="Arial" w:hAnsi="Arial" w:cs="Arial"/>
          <w:lang w:val="en-GB" w:bidi="fr-FR"/>
        </w:rPr>
        <w:footnoteReference w:id="8"/>
      </w:r>
      <w:r w:rsidRPr="006D5972">
        <w:rPr>
          <w:rFonts w:ascii="Arial" w:hAnsi="Arial" w:cs="Arial"/>
          <w:lang w:val="en-GB" w:bidi="fr-FR"/>
        </w:rPr>
        <w:t xml:space="preserve"> </w:t>
      </w:r>
    </w:p>
    <w:p w14:paraId="44A7E15D" w14:textId="77777777" w:rsidR="00BF13A3" w:rsidRPr="006D5972" w:rsidRDefault="00BF13A3" w:rsidP="005731EC">
      <w:pPr>
        <w:pStyle w:val="ListParagraph"/>
        <w:spacing w:after="0" w:line="360" w:lineRule="auto"/>
        <w:ind w:left="540" w:hanging="540"/>
        <w:jc w:val="both"/>
        <w:rPr>
          <w:rFonts w:ascii="Arial" w:hAnsi="Arial" w:cs="Arial"/>
          <w:sz w:val="24"/>
          <w:szCs w:val="24"/>
        </w:rPr>
      </w:pPr>
    </w:p>
    <w:p w14:paraId="777D8CEA" w14:textId="49A7FACC" w:rsidR="00EA1B4B" w:rsidRPr="006D5972" w:rsidRDefault="0007600C" w:rsidP="005731EC">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lang w:val="en-GB" w:bidi="fr-FR"/>
        </w:rPr>
        <w:t>The record before this Court show</w:t>
      </w:r>
      <w:r w:rsidR="00CB7CC2" w:rsidRPr="006D5972">
        <w:rPr>
          <w:rFonts w:ascii="Arial" w:hAnsi="Arial" w:cs="Arial"/>
          <w:sz w:val="24"/>
          <w:szCs w:val="24"/>
          <w:lang w:val="en-GB" w:bidi="fr-FR"/>
        </w:rPr>
        <w:t>s</w:t>
      </w:r>
      <w:r w:rsidRPr="006D5972">
        <w:rPr>
          <w:rFonts w:ascii="Arial" w:hAnsi="Arial" w:cs="Arial"/>
          <w:sz w:val="24"/>
          <w:szCs w:val="24"/>
          <w:lang w:val="en-GB" w:bidi="fr-FR"/>
        </w:rPr>
        <w:t xml:space="preserve"> that local remedies were exhausted on </w:t>
      </w:r>
      <w:r w:rsidR="00EA1B4B" w:rsidRPr="006D5972">
        <w:rPr>
          <w:rFonts w:ascii="Arial" w:hAnsi="Arial" w:cs="Arial"/>
          <w:sz w:val="24"/>
          <w:szCs w:val="24"/>
        </w:rPr>
        <w:t xml:space="preserve">29 July 2013 </w:t>
      </w:r>
      <w:r w:rsidRPr="006D5972">
        <w:rPr>
          <w:rFonts w:ascii="Arial" w:hAnsi="Arial" w:cs="Arial"/>
          <w:sz w:val="24"/>
          <w:szCs w:val="24"/>
        </w:rPr>
        <w:t xml:space="preserve">when the Court of Appeal of Tanzania delivered its judgment while </w:t>
      </w:r>
      <w:r w:rsidR="00EA1B4B" w:rsidRPr="006D5972">
        <w:rPr>
          <w:rFonts w:ascii="Arial" w:hAnsi="Arial" w:cs="Arial"/>
          <w:sz w:val="24"/>
          <w:szCs w:val="24"/>
        </w:rPr>
        <w:t xml:space="preserve">the Application </w:t>
      </w:r>
      <w:r w:rsidRPr="006D5972">
        <w:rPr>
          <w:rFonts w:ascii="Arial" w:hAnsi="Arial" w:cs="Arial"/>
          <w:sz w:val="24"/>
          <w:szCs w:val="24"/>
        </w:rPr>
        <w:t xml:space="preserve">was filed </w:t>
      </w:r>
      <w:r w:rsidR="00EA1B4B" w:rsidRPr="006D5972">
        <w:rPr>
          <w:rFonts w:ascii="Arial" w:hAnsi="Arial" w:cs="Arial"/>
          <w:sz w:val="24"/>
          <w:szCs w:val="24"/>
        </w:rPr>
        <w:t>on 8 December 2015</w:t>
      </w:r>
      <w:r w:rsidRPr="006D5972">
        <w:rPr>
          <w:rFonts w:ascii="Arial" w:hAnsi="Arial" w:cs="Arial"/>
          <w:sz w:val="24"/>
          <w:szCs w:val="24"/>
        </w:rPr>
        <w:t>, that is</w:t>
      </w:r>
      <w:r w:rsidR="00F47B6D" w:rsidRPr="006D5972">
        <w:rPr>
          <w:rFonts w:ascii="Arial" w:hAnsi="Arial" w:cs="Arial"/>
          <w:sz w:val="24"/>
          <w:szCs w:val="24"/>
        </w:rPr>
        <w:t>,</w:t>
      </w:r>
      <w:r w:rsidRPr="006D5972">
        <w:rPr>
          <w:rFonts w:ascii="Arial" w:hAnsi="Arial" w:cs="Arial"/>
          <w:sz w:val="24"/>
          <w:szCs w:val="24"/>
        </w:rPr>
        <w:t xml:space="preserve"> </w:t>
      </w:r>
      <w:r w:rsidR="00EA1B4B" w:rsidRPr="006D5972">
        <w:rPr>
          <w:rFonts w:ascii="Arial" w:hAnsi="Arial" w:cs="Arial"/>
          <w:sz w:val="24"/>
          <w:szCs w:val="24"/>
        </w:rPr>
        <w:t>two (2) years</w:t>
      </w:r>
      <w:r w:rsidRPr="006D5972">
        <w:rPr>
          <w:rFonts w:ascii="Arial" w:hAnsi="Arial" w:cs="Arial"/>
          <w:sz w:val="24"/>
          <w:szCs w:val="24"/>
        </w:rPr>
        <w:t>, four (4) months and ten</w:t>
      </w:r>
      <w:r w:rsidR="00095E8B" w:rsidRPr="006D5972">
        <w:rPr>
          <w:rFonts w:ascii="Arial" w:hAnsi="Arial" w:cs="Arial"/>
          <w:sz w:val="24"/>
          <w:szCs w:val="24"/>
        </w:rPr>
        <w:t xml:space="preserve"> </w:t>
      </w:r>
      <w:r w:rsidRPr="006D5972">
        <w:rPr>
          <w:rFonts w:ascii="Arial" w:hAnsi="Arial" w:cs="Arial"/>
          <w:sz w:val="24"/>
          <w:szCs w:val="24"/>
        </w:rPr>
        <w:t>(10) days after local remedies were exhausted</w:t>
      </w:r>
      <w:r w:rsidR="00EA1B4B" w:rsidRPr="006D5972">
        <w:rPr>
          <w:rFonts w:ascii="Arial" w:hAnsi="Arial" w:cs="Arial"/>
          <w:sz w:val="24"/>
          <w:szCs w:val="24"/>
        </w:rPr>
        <w:t xml:space="preserve">. The Court has to determine whether this period can be considered reasonable </w:t>
      </w:r>
      <w:r w:rsidR="00A466C5" w:rsidRPr="006D5972">
        <w:rPr>
          <w:rFonts w:ascii="Arial" w:hAnsi="Arial" w:cs="Arial"/>
          <w:sz w:val="24"/>
          <w:szCs w:val="24"/>
        </w:rPr>
        <w:t xml:space="preserve">in terms of </w:t>
      </w:r>
      <w:r w:rsidR="00EA1B4B" w:rsidRPr="006D5972">
        <w:rPr>
          <w:rFonts w:ascii="Arial" w:hAnsi="Arial" w:cs="Arial"/>
          <w:sz w:val="24"/>
          <w:szCs w:val="24"/>
        </w:rPr>
        <w:t>Rule 40 (6) of the Rules</w:t>
      </w:r>
      <w:r w:rsidR="00A466C5" w:rsidRPr="006D5972">
        <w:rPr>
          <w:rFonts w:ascii="Arial" w:hAnsi="Arial" w:cs="Arial"/>
          <w:sz w:val="24"/>
          <w:szCs w:val="24"/>
        </w:rPr>
        <w:t xml:space="preserve"> and Article 56(6) of the Charter</w:t>
      </w:r>
      <w:r w:rsidR="00EA1B4B" w:rsidRPr="006D5972">
        <w:rPr>
          <w:rFonts w:ascii="Arial" w:hAnsi="Arial" w:cs="Arial"/>
          <w:sz w:val="24"/>
          <w:szCs w:val="24"/>
        </w:rPr>
        <w:t xml:space="preserve">. </w:t>
      </w:r>
    </w:p>
    <w:p w14:paraId="778A1041" w14:textId="77777777" w:rsidR="000806E0" w:rsidRPr="006D5972" w:rsidRDefault="000806E0" w:rsidP="005731EC">
      <w:pPr>
        <w:pStyle w:val="ListParagraph"/>
        <w:spacing w:after="0" w:line="360" w:lineRule="auto"/>
        <w:ind w:left="540" w:hanging="540"/>
        <w:jc w:val="lowKashida"/>
        <w:rPr>
          <w:rFonts w:ascii="Arial" w:hAnsi="Arial" w:cs="Arial"/>
          <w:sz w:val="24"/>
          <w:szCs w:val="24"/>
          <w:lang w:val="en-GB" w:bidi="fr-FR"/>
        </w:rPr>
      </w:pPr>
    </w:p>
    <w:p w14:paraId="2693EEEF" w14:textId="648FF57D" w:rsidR="0007600C" w:rsidRPr="006D5972" w:rsidRDefault="0007600C" w:rsidP="005731EC">
      <w:pPr>
        <w:pStyle w:val="ListParagraph"/>
        <w:numPr>
          <w:ilvl w:val="0"/>
          <w:numId w:val="42"/>
        </w:numPr>
        <w:spacing w:after="0" w:line="360" w:lineRule="auto"/>
        <w:ind w:hanging="540"/>
        <w:jc w:val="lowKashida"/>
        <w:rPr>
          <w:rFonts w:ascii="Arial" w:hAnsi="Arial" w:cs="Arial"/>
          <w:b/>
          <w:sz w:val="24"/>
          <w:szCs w:val="24"/>
          <w:lang w:val="en-GB" w:bidi="fr-FR"/>
        </w:rPr>
      </w:pPr>
      <w:r w:rsidRPr="006D5972">
        <w:rPr>
          <w:rFonts w:ascii="Arial" w:hAnsi="Arial" w:cs="Arial"/>
          <w:sz w:val="24"/>
          <w:szCs w:val="24"/>
          <w:lang w:val="en-GB" w:bidi="fr-FR"/>
        </w:rPr>
        <w:t>The Court notes that the Applicant is in prison</w:t>
      </w:r>
      <w:r w:rsidR="00730422" w:rsidRPr="006D5972">
        <w:rPr>
          <w:rFonts w:ascii="Arial" w:hAnsi="Arial" w:cs="Arial"/>
          <w:sz w:val="24"/>
          <w:szCs w:val="24"/>
          <w:lang w:val="en-GB" w:bidi="fr-FR"/>
        </w:rPr>
        <w:t xml:space="preserve"> </w:t>
      </w:r>
      <w:r w:rsidR="00CB7CC2" w:rsidRPr="006D5972">
        <w:rPr>
          <w:rFonts w:ascii="Arial" w:hAnsi="Arial" w:cs="Arial"/>
          <w:sz w:val="24"/>
          <w:szCs w:val="24"/>
          <w:lang w:val="en-GB" w:bidi="fr-FR"/>
        </w:rPr>
        <w:t>and this resulted in</w:t>
      </w:r>
      <w:r w:rsidR="00CB7CC2" w:rsidRPr="006D5972">
        <w:rPr>
          <w:rFonts w:ascii="Arial" w:hAnsi="Arial" w:cs="Arial"/>
          <w:b/>
          <w:sz w:val="24"/>
          <w:szCs w:val="24"/>
          <w:lang w:val="en-GB" w:bidi="fr-FR"/>
        </w:rPr>
        <w:t xml:space="preserve"> </w:t>
      </w:r>
      <w:r w:rsidRPr="006D5972">
        <w:rPr>
          <w:rFonts w:ascii="Arial" w:hAnsi="Arial" w:cs="Arial"/>
          <w:sz w:val="24"/>
          <w:szCs w:val="24"/>
          <w:lang w:val="en-GB" w:bidi="fr-FR"/>
        </w:rPr>
        <w:t>restrict</w:t>
      </w:r>
      <w:r w:rsidR="00CB7CC2" w:rsidRPr="006D5972">
        <w:rPr>
          <w:rFonts w:ascii="Arial" w:hAnsi="Arial" w:cs="Arial"/>
          <w:sz w:val="24"/>
          <w:szCs w:val="24"/>
          <w:lang w:val="en-GB" w:bidi="fr-FR"/>
        </w:rPr>
        <w:t xml:space="preserve">ion of </w:t>
      </w:r>
      <w:r w:rsidRPr="006D5972">
        <w:rPr>
          <w:rFonts w:ascii="Arial" w:hAnsi="Arial" w:cs="Arial"/>
          <w:sz w:val="24"/>
          <w:szCs w:val="24"/>
          <w:lang w:val="en-GB" w:bidi="fr-FR"/>
        </w:rPr>
        <w:t xml:space="preserve">his movements and </w:t>
      </w:r>
      <w:r w:rsidR="00730422" w:rsidRPr="006D5972">
        <w:rPr>
          <w:rFonts w:ascii="Arial" w:hAnsi="Arial" w:cs="Arial"/>
          <w:sz w:val="24"/>
          <w:szCs w:val="24"/>
          <w:lang w:val="en-GB" w:bidi="fr-FR"/>
        </w:rPr>
        <w:t xml:space="preserve">his </w:t>
      </w:r>
      <w:r w:rsidRPr="006D5972">
        <w:rPr>
          <w:rFonts w:ascii="Arial" w:hAnsi="Arial" w:cs="Arial"/>
          <w:sz w:val="24"/>
          <w:szCs w:val="24"/>
          <w:lang w:val="en-GB" w:bidi="fr-FR"/>
        </w:rPr>
        <w:t>access to information</w:t>
      </w:r>
      <w:r w:rsidR="00730422" w:rsidRPr="006D5972">
        <w:rPr>
          <w:rFonts w:ascii="Arial" w:hAnsi="Arial" w:cs="Arial"/>
          <w:sz w:val="24"/>
          <w:szCs w:val="24"/>
          <w:lang w:val="en-GB" w:bidi="fr-FR"/>
        </w:rPr>
        <w:t xml:space="preserve"> about the existence of the Court</w:t>
      </w:r>
      <w:r w:rsidRPr="006D5972">
        <w:rPr>
          <w:rFonts w:ascii="Arial" w:hAnsi="Arial" w:cs="Arial"/>
          <w:sz w:val="24"/>
          <w:szCs w:val="24"/>
          <w:lang w:val="en-GB" w:bidi="fr-FR"/>
        </w:rPr>
        <w:t>.</w:t>
      </w:r>
      <w:r w:rsidRPr="006D5972">
        <w:rPr>
          <w:rStyle w:val="FootnoteReference"/>
          <w:rFonts w:ascii="Arial" w:hAnsi="Arial" w:cs="Arial"/>
          <w:sz w:val="24"/>
          <w:szCs w:val="24"/>
          <w:lang w:val="en-GB" w:bidi="fr-FR"/>
        </w:rPr>
        <w:footnoteReference w:id="9"/>
      </w:r>
      <w:r w:rsidR="00730422" w:rsidRPr="006D5972">
        <w:rPr>
          <w:rFonts w:ascii="Arial" w:hAnsi="Arial" w:cs="Arial"/>
          <w:sz w:val="24"/>
          <w:szCs w:val="24"/>
          <w:lang w:val="en-GB" w:bidi="fr-FR"/>
        </w:rPr>
        <w:t xml:space="preserve"> </w:t>
      </w:r>
      <w:r w:rsidRPr="006D5972">
        <w:rPr>
          <w:rFonts w:ascii="Arial" w:hAnsi="Arial" w:cs="Arial"/>
          <w:sz w:val="24"/>
          <w:szCs w:val="24"/>
          <w:lang w:val="en-GB" w:bidi="fr-FR"/>
        </w:rPr>
        <w:t>He chose to use the review procedure of the Court of Appeal,</w:t>
      </w:r>
      <w:r w:rsidRPr="006D5972">
        <w:rPr>
          <w:rStyle w:val="FootnoteReference"/>
          <w:rFonts w:ascii="Arial" w:hAnsi="Arial" w:cs="Arial"/>
          <w:sz w:val="24"/>
          <w:szCs w:val="24"/>
          <w:lang w:val="en-GB" w:bidi="fr-FR"/>
        </w:rPr>
        <w:footnoteReference w:id="10"/>
      </w:r>
      <w:r w:rsidR="009B75BD" w:rsidRPr="006D5972">
        <w:rPr>
          <w:rFonts w:ascii="Arial" w:hAnsi="Arial" w:cs="Arial"/>
          <w:sz w:val="24"/>
          <w:szCs w:val="24"/>
          <w:lang w:val="en-GB" w:bidi="fr-FR"/>
        </w:rPr>
        <w:t xml:space="preserve"> by filing an application for review on 13 September 2013,</w:t>
      </w:r>
      <w:r w:rsidRPr="006D5972">
        <w:rPr>
          <w:rFonts w:ascii="Arial" w:hAnsi="Arial" w:cs="Arial"/>
          <w:sz w:val="24"/>
          <w:szCs w:val="24"/>
          <w:lang w:val="en-GB" w:bidi="fr-FR"/>
        </w:rPr>
        <w:t xml:space="preserve"> even though, it is not a remedy required to be exhausted </w:t>
      </w:r>
      <w:r w:rsidR="00A466C5" w:rsidRPr="006D5972">
        <w:rPr>
          <w:rFonts w:ascii="Arial" w:hAnsi="Arial" w:cs="Arial"/>
          <w:sz w:val="24"/>
          <w:szCs w:val="24"/>
          <w:lang w:val="en-GB" w:bidi="fr-FR"/>
        </w:rPr>
        <w:t xml:space="preserve">before filing </w:t>
      </w:r>
      <w:r w:rsidRPr="006D5972">
        <w:rPr>
          <w:rFonts w:ascii="Arial" w:hAnsi="Arial" w:cs="Arial"/>
          <w:sz w:val="24"/>
          <w:szCs w:val="24"/>
          <w:lang w:val="en-GB" w:bidi="fr-FR"/>
        </w:rPr>
        <w:t>an Application before this Court</w:t>
      </w:r>
      <w:r w:rsidRPr="006D5972">
        <w:rPr>
          <w:rFonts w:ascii="Arial" w:hAnsi="Arial" w:cs="Arial"/>
          <w:b/>
          <w:sz w:val="24"/>
          <w:szCs w:val="24"/>
          <w:lang w:val="en-GB" w:bidi="fr-FR"/>
        </w:rPr>
        <w:t xml:space="preserve">. </w:t>
      </w:r>
      <w:r w:rsidR="00730422" w:rsidRPr="006D5972">
        <w:rPr>
          <w:rFonts w:ascii="Arial" w:hAnsi="Arial" w:cs="Arial"/>
          <w:sz w:val="24"/>
          <w:szCs w:val="24"/>
          <w:lang w:val="en-GB" w:bidi="fr-FR"/>
        </w:rPr>
        <w:t xml:space="preserve">He had an expectation that this review would have been determined within a reasonable time. </w:t>
      </w:r>
      <w:r w:rsidR="00A466C5" w:rsidRPr="006D5972">
        <w:rPr>
          <w:rFonts w:ascii="Arial" w:hAnsi="Arial" w:cs="Arial"/>
          <w:sz w:val="24"/>
          <w:szCs w:val="24"/>
          <w:lang w:val="en-GB" w:bidi="fr-FR"/>
        </w:rPr>
        <w:t xml:space="preserve">The </w:t>
      </w:r>
      <w:r w:rsidR="00730422" w:rsidRPr="006D5972">
        <w:rPr>
          <w:rFonts w:ascii="Arial" w:hAnsi="Arial" w:cs="Arial"/>
          <w:sz w:val="24"/>
          <w:szCs w:val="24"/>
          <w:lang w:val="en-GB" w:bidi="fr-FR"/>
        </w:rPr>
        <w:t>Court further notes that the a</w:t>
      </w:r>
      <w:r w:rsidR="00A466C5" w:rsidRPr="006D5972">
        <w:rPr>
          <w:rFonts w:ascii="Arial" w:hAnsi="Arial" w:cs="Arial"/>
          <w:sz w:val="24"/>
          <w:szCs w:val="24"/>
          <w:lang w:val="en-GB" w:bidi="fr-FR"/>
        </w:rPr>
        <w:t xml:space="preserve">pplication for review was pending by the time </w:t>
      </w:r>
      <w:r w:rsidR="00426529" w:rsidRPr="006D5972">
        <w:rPr>
          <w:rFonts w:ascii="Arial" w:hAnsi="Arial" w:cs="Arial"/>
          <w:sz w:val="24"/>
          <w:szCs w:val="24"/>
          <w:lang w:val="en-GB" w:bidi="fr-FR"/>
        </w:rPr>
        <w:t xml:space="preserve">he filed </w:t>
      </w:r>
      <w:r w:rsidR="00A466C5" w:rsidRPr="006D5972">
        <w:rPr>
          <w:rFonts w:ascii="Arial" w:hAnsi="Arial" w:cs="Arial"/>
          <w:sz w:val="24"/>
          <w:szCs w:val="24"/>
          <w:lang w:val="en-GB" w:bidi="fr-FR"/>
        </w:rPr>
        <w:t>the Application</w:t>
      </w:r>
      <w:r w:rsidR="00730422" w:rsidRPr="006D5972">
        <w:rPr>
          <w:rFonts w:ascii="Arial" w:hAnsi="Arial" w:cs="Arial"/>
          <w:sz w:val="24"/>
          <w:szCs w:val="24"/>
          <w:lang w:val="en-GB" w:bidi="fr-FR"/>
        </w:rPr>
        <w:t xml:space="preserve">. The Court is of the view that the Applicant should not be penalised for the time he spent awaiting the determination of his application for review of the Court of Appeal’s </w:t>
      </w:r>
      <w:r w:rsidR="00426529" w:rsidRPr="006D5972">
        <w:rPr>
          <w:rFonts w:ascii="Arial" w:hAnsi="Arial" w:cs="Arial"/>
          <w:sz w:val="24"/>
          <w:szCs w:val="24"/>
          <w:lang w:val="en-GB" w:bidi="fr-FR"/>
        </w:rPr>
        <w:t>judgment</w:t>
      </w:r>
      <w:r w:rsidR="00730422" w:rsidRPr="006D5972">
        <w:rPr>
          <w:rFonts w:ascii="Arial" w:hAnsi="Arial" w:cs="Arial"/>
          <w:sz w:val="24"/>
          <w:szCs w:val="24"/>
          <w:lang w:val="en-GB" w:bidi="fr-FR"/>
        </w:rPr>
        <w:t xml:space="preserve">. </w:t>
      </w:r>
    </w:p>
    <w:p w14:paraId="14421F78" w14:textId="77777777" w:rsidR="0007600C" w:rsidRPr="006D5972" w:rsidRDefault="0007600C" w:rsidP="005731EC">
      <w:pPr>
        <w:pStyle w:val="ListParagraph"/>
        <w:spacing w:after="0" w:line="360" w:lineRule="auto"/>
        <w:ind w:left="540" w:hanging="540"/>
        <w:jc w:val="lowKashida"/>
        <w:rPr>
          <w:rFonts w:ascii="Arial" w:hAnsi="Arial" w:cs="Arial"/>
          <w:sz w:val="24"/>
          <w:szCs w:val="24"/>
          <w:lang w:val="en-GB" w:bidi="fr-FR"/>
        </w:rPr>
      </w:pPr>
    </w:p>
    <w:p w14:paraId="01A2D23E" w14:textId="4F427AF6" w:rsidR="00426529" w:rsidRPr="006D5972" w:rsidRDefault="0007600C" w:rsidP="005731EC">
      <w:pPr>
        <w:pStyle w:val="ListParagraph"/>
        <w:numPr>
          <w:ilvl w:val="0"/>
          <w:numId w:val="42"/>
        </w:numPr>
        <w:spacing w:after="0" w:line="360" w:lineRule="auto"/>
        <w:ind w:hanging="540"/>
        <w:jc w:val="lowKashida"/>
        <w:rPr>
          <w:rFonts w:ascii="Arial" w:hAnsi="Arial" w:cs="Arial"/>
          <w:sz w:val="24"/>
          <w:szCs w:val="24"/>
          <w:lang w:val="en-GB" w:bidi="fr-FR"/>
        </w:rPr>
      </w:pPr>
      <w:r w:rsidRPr="006D5972">
        <w:rPr>
          <w:rFonts w:ascii="Arial" w:hAnsi="Arial" w:cs="Arial"/>
          <w:sz w:val="24"/>
          <w:szCs w:val="24"/>
          <w:lang w:val="en-GB" w:bidi="fr-FR"/>
        </w:rPr>
        <w:t xml:space="preserve"> Consequently, the Court </w:t>
      </w:r>
      <w:r w:rsidR="00B019B1" w:rsidRPr="006D5972">
        <w:rPr>
          <w:rFonts w:ascii="Arial" w:hAnsi="Arial" w:cs="Arial"/>
          <w:sz w:val="24"/>
          <w:szCs w:val="24"/>
          <w:lang w:val="en-GB" w:bidi="fr-FR"/>
        </w:rPr>
        <w:t xml:space="preserve">finds </w:t>
      </w:r>
      <w:r w:rsidRPr="006D5972">
        <w:rPr>
          <w:rFonts w:ascii="Arial" w:hAnsi="Arial" w:cs="Arial"/>
          <w:sz w:val="24"/>
          <w:szCs w:val="24"/>
          <w:lang w:val="en-GB" w:bidi="fr-FR"/>
        </w:rPr>
        <w:t>that the time taken by the Applicant to seize it, that is, two (2) years, four (4) months and ten (10) days after the exhaustion of local remedies is reasonable.</w:t>
      </w:r>
      <w:r w:rsidR="00B019B1" w:rsidRPr="006D5972">
        <w:rPr>
          <w:rFonts w:ascii="Arial" w:hAnsi="Arial" w:cs="Arial"/>
          <w:sz w:val="24"/>
          <w:szCs w:val="24"/>
          <w:lang w:val="en-GB" w:bidi="fr-FR"/>
        </w:rPr>
        <w:t xml:space="preserve"> </w:t>
      </w:r>
    </w:p>
    <w:p w14:paraId="0603C885" w14:textId="77777777" w:rsidR="00426529" w:rsidRPr="006D5972" w:rsidRDefault="00426529" w:rsidP="006D5972">
      <w:pPr>
        <w:pStyle w:val="ListParagraph"/>
        <w:spacing w:after="0" w:line="360" w:lineRule="auto"/>
        <w:rPr>
          <w:rFonts w:ascii="Arial" w:hAnsi="Arial" w:cs="Arial"/>
          <w:sz w:val="24"/>
          <w:szCs w:val="24"/>
          <w:lang w:val="en-GB" w:bidi="fr-FR"/>
        </w:rPr>
      </w:pPr>
    </w:p>
    <w:p w14:paraId="47BDED80" w14:textId="5E6856E9" w:rsidR="0007600C" w:rsidRPr="005731EC" w:rsidRDefault="00B019B1" w:rsidP="005731EC">
      <w:pPr>
        <w:pStyle w:val="ListParagraph"/>
        <w:numPr>
          <w:ilvl w:val="0"/>
          <w:numId w:val="42"/>
        </w:numPr>
        <w:spacing w:after="0" w:line="360" w:lineRule="auto"/>
        <w:ind w:hanging="540"/>
        <w:jc w:val="lowKashida"/>
        <w:rPr>
          <w:rFonts w:ascii="Arial" w:hAnsi="Arial" w:cs="Arial"/>
          <w:sz w:val="24"/>
          <w:szCs w:val="24"/>
          <w:lang w:val="en-GB" w:bidi="fr-FR"/>
        </w:rPr>
      </w:pPr>
      <w:r w:rsidRPr="005731EC">
        <w:rPr>
          <w:rFonts w:ascii="Arial" w:hAnsi="Arial" w:cs="Arial"/>
          <w:sz w:val="24"/>
          <w:szCs w:val="24"/>
          <w:lang w:val="en-GB" w:bidi="fr-FR"/>
        </w:rPr>
        <w:t xml:space="preserve">The objection raised in this regard is therefore dismissed. </w:t>
      </w:r>
    </w:p>
    <w:p w14:paraId="35A7E995" w14:textId="77777777" w:rsidR="006719CF" w:rsidRPr="006D5972" w:rsidRDefault="006719CF" w:rsidP="006D5972">
      <w:pPr>
        <w:pStyle w:val="Heading2"/>
        <w:rPr>
          <w:rFonts w:cs="Arial"/>
          <w:lang w:val="en-GB"/>
        </w:rPr>
      </w:pPr>
      <w:bookmarkStart w:id="125" w:name="_Toc513560215"/>
      <w:bookmarkStart w:id="126" w:name="_Toc17890839"/>
      <w:bookmarkStart w:id="127" w:name="_Toc18508031"/>
      <w:bookmarkStart w:id="128" w:name="_Toc18924002"/>
      <w:bookmarkStart w:id="129" w:name="_Toc18938404"/>
      <w:bookmarkStart w:id="130" w:name="_Toc18942240"/>
      <w:bookmarkStart w:id="131" w:name="_Toc18957861"/>
      <w:bookmarkStart w:id="132" w:name="_Toc18958044"/>
      <w:bookmarkStart w:id="133" w:name="_Toc18958108"/>
      <w:bookmarkStart w:id="134" w:name="_Toc18958182"/>
      <w:bookmarkStart w:id="135" w:name="_Toc18958234"/>
      <w:bookmarkStart w:id="136" w:name="_Toc25788203"/>
      <w:r w:rsidRPr="006D5972">
        <w:rPr>
          <w:rStyle w:val="Heading2Char"/>
          <w:rFonts w:cs="Arial"/>
          <w:b/>
          <w:bCs/>
          <w:lang w:val="en-GB"/>
        </w:rPr>
        <w:lastRenderedPageBreak/>
        <w:t>Conditions of admissibility not in contention between the Parties</w:t>
      </w:r>
      <w:bookmarkEnd w:id="125"/>
      <w:bookmarkEnd w:id="126"/>
      <w:bookmarkEnd w:id="127"/>
      <w:bookmarkEnd w:id="128"/>
      <w:bookmarkEnd w:id="129"/>
      <w:bookmarkEnd w:id="130"/>
      <w:bookmarkEnd w:id="131"/>
      <w:bookmarkEnd w:id="132"/>
      <w:bookmarkEnd w:id="133"/>
      <w:bookmarkEnd w:id="134"/>
      <w:bookmarkEnd w:id="135"/>
      <w:bookmarkEnd w:id="136"/>
      <w:r w:rsidRPr="006D5972">
        <w:rPr>
          <w:rFonts w:cs="Arial"/>
          <w:lang w:val="en-GB"/>
        </w:rPr>
        <w:t xml:space="preserve"> </w:t>
      </w:r>
    </w:p>
    <w:p w14:paraId="05B8DBE3" w14:textId="77777777" w:rsidR="006719CF" w:rsidRPr="006D5972" w:rsidRDefault="006719CF" w:rsidP="006D5972">
      <w:pPr>
        <w:pStyle w:val="ListParagraph"/>
        <w:spacing w:after="0" w:line="360" w:lineRule="auto"/>
        <w:rPr>
          <w:rFonts w:ascii="Arial" w:hAnsi="Arial" w:cs="Arial"/>
          <w:bCs/>
          <w:sz w:val="24"/>
          <w:szCs w:val="24"/>
          <w:lang w:val="en-GB" w:bidi="fr-FR"/>
        </w:rPr>
      </w:pPr>
    </w:p>
    <w:p w14:paraId="1FD85661" w14:textId="77777777" w:rsidR="006719CF" w:rsidRPr="006D5972" w:rsidRDefault="006719CF" w:rsidP="005731EC">
      <w:pPr>
        <w:pStyle w:val="ListParagraph"/>
        <w:numPr>
          <w:ilvl w:val="0"/>
          <w:numId w:val="42"/>
        </w:numPr>
        <w:spacing w:after="0" w:line="360" w:lineRule="auto"/>
        <w:ind w:hanging="540"/>
        <w:jc w:val="lowKashida"/>
        <w:rPr>
          <w:rFonts w:ascii="Arial" w:hAnsi="Arial" w:cs="Arial"/>
          <w:bCs/>
          <w:sz w:val="24"/>
          <w:szCs w:val="24"/>
          <w:lang w:val="en-GB" w:bidi="fr-FR"/>
        </w:rPr>
      </w:pPr>
      <w:r w:rsidRPr="006D5972">
        <w:rPr>
          <w:rFonts w:ascii="Arial" w:hAnsi="Arial" w:cs="Arial"/>
          <w:bCs/>
          <w:sz w:val="24"/>
          <w:szCs w:val="24"/>
          <w:lang w:val="en-GB" w:bidi="fr-FR"/>
        </w:rPr>
        <w:t>The conditions in respect of the identity of the Applicant, incompatibility with the Constitutive Act of the African Union and the Charter, the language used in the Application, the nature of the evidence adduced and the principle that an application must not raise any matter already determined in accordance with the principles of the United Nations Charter, the Constitutive Act of the African Union, the provisions of the Charter or of any other legal instruments of the African Union (Sub-Rules 1, 2, 3, 4 and 7 of Rule 40 of the Rules), are not in contention between the Parties. The Court notes that nothing on record indicates that any of these conditions have not been fulfilled in this case.</w:t>
      </w:r>
    </w:p>
    <w:p w14:paraId="49768295" w14:textId="77777777" w:rsidR="006719CF" w:rsidRPr="006D5972" w:rsidRDefault="006719CF" w:rsidP="005731EC">
      <w:pPr>
        <w:pStyle w:val="ListParagraph"/>
        <w:spacing w:after="0" w:line="360" w:lineRule="auto"/>
        <w:ind w:left="540" w:hanging="540"/>
        <w:jc w:val="lowKashida"/>
        <w:rPr>
          <w:rFonts w:ascii="Arial" w:hAnsi="Arial" w:cs="Arial"/>
          <w:b/>
          <w:bCs/>
          <w:sz w:val="24"/>
          <w:szCs w:val="24"/>
          <w:lang w:val="en-GB" w:bidi="fr-FR"/>
        </w:rPr>
      </w:pPr>
    </w:p>
    <w:p w14:paraId="627C6292" w14:textId="77777777" w:rsidR="006719CF" w:rsidRPr="006D5972" w:rsidRDefault="006719CF" w:rsidP="005731EC">
      <w:pPr>
        <w:pStyle w:val="ListParagraph"/>
        <w:numPr>
          <w:ilvl w:val="0"/>
          <w:numId w:val="42"/>
        </w:numPr>
        <w:spacing w:after="0" w:line="360" w:lineRule="auto"/>
        <w:ind w:hanging="540"/>
        <w:jc w:val="lowKashida"/>
        <w:rPr>
          <w:rFonts w:ascii="Arial" w:hAnsi="Arial" w:cs="Arial"/>
          <w:bCs/>
          <w:sz w:val="24"/>
          <w:szCs w:val="24"/>
          <w:lang w:val="en-GB" w:bidi="fr-FR"/>
        </w:rPr>
      </w:pPr>
      <w:r w:rsidRPr="006D5972">
        <w:rPr>
          <w:rFonts w:ascii="Arial" w:hAnsi="Arial" w:cs="Arial"/>
          <w:bCs/>
          <w:sz w:val="24"/>
          <w:szCs w:val="24"/>
          <w:lang w:val="en-GB" w:bidi="fr-FR"/>
        </w:rPr>
        <w:t>In light of the foregoing, the Court finds that this Application meets all the admissibility conditions set out in Article 56 of the Charter and Rule 40 of the Rules and declares the Application admissible.</w:t>
      </w:r>
    </w:p>
    <w:p w14:paraId="6EC5B431" w14:textId="77777777" w:rsidR="001E5607" w:rsidRPr="006D5972" w:rsidRDefault="001E5607" w:rsidP="006D5972">
      <w:pPr>
        <w:pStyle w:val="Heading1"/>
        <w:numPr>
          <w:ilvl w:val="0"/>
          <w:numId w:val="0"/>
        </w:numPr>
        <w:ind w:left="1080"/>
        <w:jc w:val="both"/>
        <w:rPr>
          <w:rFonts w:ascii="Arial" w:hAnsi="Arial" w:cs="Arial"/>
          <w:szCs w:val="24"/>
        </w:rPr>
      </w:pPr>
      <w:bookmarkStart w:id="137" w:name="_Toc18924003"/>
      <w:bookmarkStart w:id="138" w:name="_Toc18938405"/>
      <w:bookmarkStart w:id="139" w:name="_Toc18942241"/>
      <w:bookmarkStart w:id="140" w:name="_Toc18957862"/>
      <w:bookmarkStart w:id="141" w:name="_Toc18958045"/>
      <w:bookmarkStart w:id="142" w:name="_Toc18958109"/>
      <w:bookmarkStart w:id="143" w:name="_Toc18958183"/>
      <w:bookmarkStart w:id="144" w:name="_Toc18958235"/>
    </w:p>
    <w:p w14:paraId="58DE7013" w14:textId="77777777" w:rsidR="00086A28" w:rsidRPr="006D5972" w:rsidRDefault="001A2F79" w:rsidP="006D5972">
      <w:pPr>
        <w:pStyle w:val="Heading1"/>
        <w:rPr>
          <w:rFonts w:ascii="Arial" w:hAnsi="Arial" w:cs="Arial"/>
        </w:rPr>
      </w:pPr>
      <w:bookmarkStart w:id="145" w:name="_Toc25788204"/>
      <w:r w:rsidRPr="006D5972">
        <w:rPr>
          <w:rFonts w:ascii="Arial" w:hAnsi="Arial" w:cs="Arial"/>
        </w:rPr>
        <w:t>MERITS</w:t>
      </w:r>
      <w:bookmarkEnd w:id="137"/>
      <w:bookmarkEnd w:id="138"/>
      <w:bookmarkEnd w:id="139"/>
      <w:bookmarkEnd w:id="140"/>
      <w:bookmarkEnd w:id="141"/>
      <w:bookmarkEnd w:id="142"/>
      <w:bookmarkEnd w:id="143"/>
      <w:bookmarkEnd w:id="144"/>
      <w:bookmarkEnd w:id="145"/>
    </w:p>
    <w:p w14:paraId="687E7E76" w14:textId="77777777" w:rsidR="001C72F5" w:rsidRPr="006D5972" w:rsidRDefault="001C72F5" w:rsidP="006D5972">
      <w:pPr>
        <w:pStyle w:val="ListParagraph"/>
        <w:spacing w:after="0" w:line="360" w:lineRule="auto"/>
        <w:ind w:left="360"/>
        <w:jc w:val="both"/>
        <w:rPr>
          <w:rFonts w:ascii="Arial" w:hAnsi="Arial" w:cs="Arial"/>
          <w:sz w:val="24"/>
          <w:szCs w:val="24"/>
        </w:rPr>
      </w:pPr>
    </w:p>
    <w:p w14:paraId="77ECB798" w14:textId="72EAA7E5" w:rsidR="00C31EFD" w:rsidRPr="006D5972" w:rsidRDefault="009F5FD0" w:rsidP="005731EC">
      <w:pPr>
        <w:pStyle w:val="ListParagraph"/>
        <w:numPr>
          <w:ilvl w:val="0"/>
          <w:numId w:val="42"/>
        </w:numPr>
        <w:pBdr>
          <w:top w:val="nil"/>
          <w:left w:val="nil"/>
          <w:bottom w:val="nil"/>
          <w:right w:val="nil"/>
          <w:between w:val="nil"/>
          <w:bar w:val="nil"/>
        </w:pBdr>
        <w:spacing w:after="0" w:line="360" w:lineRule="auto"/>
        <w:ind w:hanging="540"/>
        <w:jc w:val="both"/>
        <w:rPr>
          <w:rFonts w:ascii="Arial" w:hAnsi="Arial" w:cs="Arial"/>
          <w:b/>
          <w:sz w:val="24"/>
          <w:szCs w:val="24"/>
        </w:rPr>
      </w:pPr>
      <w:r w:rsidRPr="006D5972">
        <w:rPr>
          <w:rFonts w:ascii="Arial" w:hAnsi="Arial" w:cs="Arial"/>
          <w:sz w:val="24"/>
          <w:szCs w:val="24"/>
          <w:lang w:val="en-GB"/>
        </w:rPr>
        <w:t xml:space="preserve">The Applicant alleges that his rights guaranteed </w:t>
      </w:r>
      <w:r w:rsidR="00B019B1" w:rsidRPr="006D5972">
        <w:rPr>
          <w:rFonts w:ascii="Arial" w:hAnsi="Arial" w:cs="Arial"/>
          <w:sz w:val="24"/>
          <w:szCs w:val="24"/>
          <w:lang w:val="en-GB"/>
        </w:rPr>
        <w:t xml:space="preserve">in the Charter </w:t>
      </w:r>
      <w:r w:rsidRPr="006D5972">
        <w:rPr>
          <w:rFonts w:ascii="Arial" w:hAnsi="Arial" w:cs="Arial"/>
          <w:sz w:val="24"/>
          <w:szCs w:val="24"/>
          <w:lang w:val="en-GB"/>
        </w:rPr>
        <w:t xml:space="preserve">under Article </w:t>
      </w:r>
      <w:r w:rsidR="00266B38" w:rsidRPr="006D5972">
        <w:rPr>
          <w:rFonts w:ascii="Arial" w:hAnsi="Arial" w:cs="Arial"/>
          <w:sz w:val="24"/>
          <w:szCs w:val="24"/>
          <w:lang w:val="en-GB"/>
        </w:rPr>
        <w:t xml:space="preserve">2 on the right not to be discriminated against and Article </w:t>
      </w:r>
      <w:r w:rsidRPr="006D5972">
        <w:rPr>
          <w:rFonts w:ascii="Arial" w:hAnsi="Arial" w:cs="Arial"/>
          <w:sz w:val="24"/>
          <w:szCs w:val="24"/>
          <w:lang w:val="en-GB"/>
        </w:rPr>
        <w:t xml:space="preserve">3 </w:t>
      </w:r>
      <w:r w:rsidR="007902E3" w:rsidRPr="006D5972">
        <w:rPr>
          <w:rFonts w:ascii="Arial" w:hAnsi="Arial" w:cs="Arial"/>
          <w:sz w:val="24"/>
          <w:szCs w:val="24"/>
          <w:lang w:val="en-GB"/>
        </w:rPr>
        <w:t xml:space="preserve">on the right to equality before the law and to equal protection of the law </w:t>
      </w:r>
      <w:r w:rsidRPr="006D5972">
        <w:rPr>
          <w:rFonts w:ascii="Arial" w:hAnsi="Arial" w:cs="Arial"/>
          <w:sz w:val="24"/>
          <w:szCs w:val="24"/>
          <w:lang w:val="en-GB"/>
        </w:rPr>
        <w:t>were violated.</w:t>
      </w:r>
      <w:r w:rsidRPr="006D5972">
        <w:rPr>
          <w:rFonts w:ascii="Arial" w:hAnsi="Arial" w:cs="Arial"/>
          <w:b/>
          <w:sz w:val="24"/>
          <w:szCs w:val="24"/>
          <w:lang w:val="en-GB"/>
        </w:rPr>
        <w:t xml:space="preserve"> </w:t>
      </w:r>
      <w:r w:rsidR="00310BF1" w:rsidRPr="006D5972">
        <w:rPr>
          <w:rFonts w:ascii="Arial" w:hAnsi="Arial" w:cs="Arial"/>
          <w:b/>
          <w:sz w:val="24"/>
          <w:szCs w:val="24"/>
          <w:lang w:val="en-GB"/>
        </w:rPr>
        <w:t xml:space="preserve"> </w:t>
      </w:r>
    </w:p>
    <w:p w14:paraId="22ECA4E9" w14:textId="61950C58" w:rsidR="00647421" w:rsidRPr="006D5972" w:rsidRDefault="00647421" w:rsidP="005731EC">
      <w:pPr>
        <w:pStyle w:val="ListParagraph"/>
        <w:pBdr>
          <w:top w:val="nil"/>
          <w:left w:val="nil"/>
          <w:bottom w:val="nil"/>
          <w:right w:val="nil"/>
          <w:between w:val="nil"/>
          <w:bar w:val="nil"/>
        </w:pBdr>
        <w:spacing w:after="0" w:line="360" w:lineRule="auto"/>
        <w:ind w:left="540" w:hanging="540"/>
        <w:jc w:val="both"/>
        <w:rPr>
          <w:rFonts w:ascii="Arial" w:hAnsi="Arial" w:cs="Arial"/>
          <w:b/>
          <w:sz w:val="24"/>
          <w:szCs w:val="24"/>
        </w:rPr>
      </w:pPr>
    </w:p>
    <w:p w14:paraId="36EF9E89" w14:textId="64B1946C" w:rsidR="00310BF1" w:rsidRPr="006D5972" w:rsidRDefault="00310BF1" w:rsidP="005731EC">
      <w:pPr>
        <w:pStyle w:val="ListParagraph"/>
        <w:numPr>
          <w:ilvl w:val="0"/>
          <w:numId w:val="42"/>
        </w:numPr>
        <w:pBdr>
          <w:top w:val="nil"/>
          <w:left w:val="nil"/>
          <w:bottom w:val="nil"/>
          <w:right w:val="nil"/>
          <w:between w:val="nil"/>
          <w:bar w:val="nil"/>
        </w:pBdr>
        <w:spacing w:after="0" w:line="360" w:lineRule="auto"/>
        <w:ind w:hanging="540"/>
        <w:jc w:val="both"/>
        <w:rPr>
          <w:rFonts w:ascii="Arial" w:hAnsi="Arial" w:cs="Arial"/>
          <w:sz w:val="24"/>
          <w:szCs w:val="24"/>
        </w:rPr>
      </w:pPr>
      <w:r w:rsidRPr="006D5972">
        <w:rPr>
          <w:rFonts w:ascii="Arial" w:hAnsi="Arial" w:cs="Arial"/>
          <w:sz w:val="24"/>
          <w:szCs w:val="24"/>
          <w:lang w:val="en-GB"/>
        </w:rPr>
        <w:t xml:space="preserve">In </w:t>
      </w:r>
      <w:r w:rsidR="0012663A" w:rsidRPr="006D5972">
        <w:rPr>
          <w:rFonts w:ascii="Arial" w:hAnsi="Arial" w:cs="Arial"/>
          <w:sz w:val="24"/>
          <w:szCs w:val="24"/>
          <w:lang w:val="en-GB"/>
        </w:rPr>
        <w:t xml:space="preserve">so far </w:t>
      </w:r>
      <w:r w:rsidRPr="006D5972">
        <w:rPr>
          <w:rFonts w:ascii="Arial" w:hAnsi="Arial" w:cs="Arial"/>
          <w:sz w:val="24"/>
          <w:szCs w:val="24"/>
          <w:lang w:val="en-GB"/>
        </w:rPr>
        <w:t>as the allegations of violations of Articles 2 and 3 of the Charter are linked to the allegation of violation of Article 7 of the Charter, the Court will first consider the latter allegation.</w:t>
      </w:r>
      <w:r w:rsidR="00021FF3" w:rsidRPr="006D5972">
        <w:rPr>
          <w:rStyle w:val="FootnoteReference"/>
          <w:rFonts w:ascii="Arial" w:hAnsi="Arial" w:cs="Arial"/>
          <w:sz w:val="24"/>
          <w:szCs w:val="24"/>
          <w:lang w:val="en-GB"/>
        </w:rPr>
        <w:footnoteReference w:id="11"/>
      </w:r>
    </w:p>
    <w:p w14:paraId="737D6599" w14:textId="77777777" w:rsidR="000B6597" w:rsidRPr="006D5972" w:rsidRDefault="000B6597" w:rsidP="006D5972">
      <w:pPr>
        <w:pStyle w:val="ListParagraph"/>
        <w:spacing w:after="0" w:line="360" w:lineRule="auto"/>
        <w:ind w:left="1080"/>
        <w:jc w:val="both"/>
        <w:rPr>
          <w:rFonts w:ascii="Arial" w:hAnsi="Arial" w:cs="Arial"/>
          <w:b/>
          <w:sz w:val="24"/>
          <w:szCs w:val="24"/>
        </w:rPr>
      </w:pPr>
    </w:p>
    <w:p w14:paraId="2CAF8456" w14:textId="64C3258D" w:rsidR="000B6597" w:rsidRPr="006D5972" w:rsidRDefault="000B6597" w:rsidP="006D5972">
      <w:pPr>
        <w:pStyle w:val="Heading2"/>
        <w:numPr>
          <w:ilvl w:val="0"/>
          <w:numId w:val="35"/>
        </w:numPr>
        <w:rPr>
          <w:rFonts w:cs="Arial"/>
          <w:lang w:val="en-GB"/>
        </w:rPr>
      </w:pPr>
      <w:bookmarkStart w:id="146" w:name="_Toc12699986"/>
      <w:bookmarkStart w:id="147" w:name="_Toc14771973"/>
      <w:bookmarkStart w:id="148" w:name="_Toc17890841"/>
      <w:bookmarkStart w:id="149" w:name="_Toc18508033"/>
      <w:bookmarkStart w:id="150" w:name="_Toc18924004"/>
      <w:bookmarkStart w:id="151" w:name="_Toc18938406"/>
      <w:bookmarkStart w:id="152" w:name="_Toc18942242"/>
      <w:bookmarkStart w:id="153" w:name="_Toc18957863"/>
      <w:bookmarkStart w:id="154" w:name="_Toc18958046"/>
      <w:bookmarkStart w:id="155" w:name="_Toc18958110"/>
      <w:bookmarkStart w:id="156" w:name="_Toc18958184"/>
      <w:bookmarkStart w:id="157" w:name="_Toc18958236"/>
      <w:bookmarkStart w:id="158" w:name="_Toc25788205"/>
      <w:r w:rsidRPr="006D5972">
        <w:rPr>
          <w:rFonts w:cs="Arial"/>
          <w:lang w:val="en-GB"/>
        </w:rPr>
        <w:t>Alleg</w:t>
      </w:r>
      <w:r w:rsidR="00266B38" w:rsidRPr="006D5972">
        <w:rPr>
          <w:rFonts w:cs="Arial"/>
          <w:lang w:val="en-GB"/>
        </w:rPr>
        <w:t xml:space="preserve">ations of </w:t>
      </w:r>
      <w:r w:rsidRPr="006D5972">
        <w:rPr>
          <w:rFonts w:cs="Arial"/>
          <w:lang w:val="en-GB"/>
        </w:rPr>
        <w:t>violation</w:t>
      </w:r>
      <w:r w:rsidR="00266B38" w:rsidRPr="006D5972">
        <w:rPr>
          <w:rFonts w:cs="Arial"/>
          <w:lang w:val="en-GB"/>
        </w:rPr>
        <w:t xml:space="preserve">s relating </w:t>
      </w:r>
      <w:r w:rsidR="00310BF1" w:rsidRPr="006D5972">
        <w:rPr>
          <w:rFonts w:cs="Arial"/>
          <w:lang w:val="en-GB"/>
        </w:rPr>
        <w:t xml:space="preserve">to </w:t>
      </w:r>
      <w:r w:rsidRPr="006D5972">
        <w:rPr>
          <w:rFonts w:cs="Arial"/>
          <w:lang w:val="en-GB"/>
        </w:rPr>
        <w:t>Article 7 of the Charter</w:t>
      </w:r>
      <w:bookmarkEnd w:id="146"/>
      <w:bookmarkEnd w:id="147"/>
      <w:bookmarkEnd w:id="148"/>
      <w:bookmarkEnd w:id="149"/>
      <w:bookmarkEnd w:id="150"/>
      <w:bookmarkEnd w:id="151"/>
      <w:bookmarkEnd w:id="152"/>
      <w:bookmarkEnd w:id="153"/>
      <w:bookmarkEnd w:id="154"/>
      <w:bookmarkEnd w:id="155"/>
      <w:bookmarkEnd w:id="156"/>
      <w:bookmarkEnd w:id="157"/>
      <w:bookmarkEnd w:id="158"/>
    </w:p>
    <w:p w14:paraId="6474A47E" w14:textId="77777777" w:rsidR="000B6597" w:rsidRPr="006D5972" w:rsidRDefault="000B6597" w:rsidP="006D5972">
      <w:pPr>
        <w:pStyle w:val="NoSpacing"/>
        <w:spacing w:line="360" w:lineRule="auto"/>
        <w:contextualSpacing/>
        <w:rPr>
          <w:rFonts w:ascii="Arial" w:hAnsi="Arial" w:cs="Arial"/>
          <w:lang w:val="en-GB"/>
        </w:rPr>
      </w:pPr>
    </w:p>
    <w:p w14:paraId="69D75A06" w14:textId="0F95AD26" w:rsidR="000B6597" w:rsidRPr="006D5972" w:rsidRDefault="000B6597" w:rsidP="005731EC">
      <w:pPr>
        <w:pStyle w:val="ListParagraph"/>
        <w:numPr>
          <w:ilvl w:val="0"/>
          <w:numId w:val="42"/>
        </w:numPr>
        <w:pBdr>
          <w:top w:val="nil"/>
          <w:left w:val="nil"/>
          <w:bottom w:val="nil"/>
          <w:right w:val="nil"/>
          <w:between w:val="nil"/>
          <w:bar w:val="nil"/>
        </w:pBdr>
        <w:spacing w:after="0" w:line="360" w:lineRule="auto"/>
        <w:ind w:hanging="540"/>
        <w:jc w:val="both"/>
        <w:rPr>
          <w:rFonts w:ascii="Arial" w:hAnsi="Arial" w:cs="Arial"/>
          <w:sz w:val="24"/>
          <w:szCs w:val="24"/>
        </w:rPr>
      </w:pPr>
      <w:r w:rsidRPr="006D5972">
        <w:rPr>
          <w:rFonts w:ascii="Arial" w:hAnsi="Arial" w:cs="Arial"/>
          <w:sz w:val="24"/>
          <w:szCs w:val="24"/>
          <w:lang w:val="en-GB"/>
        </w:rPr>
        <w:t xml:space="preserve">The Applicant alleges </w:t>
      </w:r>
      <w:r w:rsidR="003D7F91" w:rsidRPr="006D5972">
        <w:rPr>
          <w:rFonts w:ascii="Arial" w:hAnsi="Arial" w:cs="Arial"/>
          <w:sz w:val="24"/>
          <w:szCs w:val="24"/>
          <w:lang w:val="en-GB"/>
        </w:rPr>
        <w:t xml:space="preserve">violation of his rights </w:t>
      </w:r>
      <w:r w:rsidR="00310BF1" w:rsidRPr="006D5972">
        <w:rPr>
          <w:rFonts w:ascii="Arial" w:hAnsi="Arial" w:cs="Arial"/>
          <w:sz w:val="24"/>
          <w:szCs w:val="24"/>
          <w:lang w:val="en-GB"/>
        </w:rPr>
        <w:t xml:space="preserve">relating to an alleged manifest error in the judgment of the Court of Appeal based on </w:t>
      </w:r>
      <w:r w:rsidR="00E645FF" w:rsidRPr="006D5972">
        <w:rPr>
          <w:rFonts w:ascii="Arial" w:hAnsi="Arial" w:cs="Arial"/>
          <w:sz w:val="24"/>
          <w:szCs w:val="24"/>
          <w:lang w:val="en-GB"/>
        </w:rPr>
        <w:t xml:space="preserve">his </w:t>
      </w:r>
      <w:r w:rsidR="003D7F91" w:rsidRPr="006D5972">
        <w:rPr>
          <w:rFonts w:ascii="Arial" w:hAnsi="Arial" w:cs="Arial"/>
          <w:sz w:val="24"/>
          <w:szCs w:val="24"/>
          <w:lang w:val="en-GB"/>
        </w:rPr>
        <w:t xml:space="preserve">improper identification. He also alleges that the Court of Appeal upheld his conviction and sentence based </w:t>
      </w:r>
      <w:r w:rsidR="003D7F91" w:rsidRPr="006D5972">
        <w:rPr>
          <w:rFonts w:ascii="Arial" w:hAnsi="Arial" w:cs="Arial"/>
          <w:sz w:val="24"/>
          <w:szCs w:val="24"/>
          <w:lang w:val="en-GB"/>
        </w:rPr>
        <w:lastRenderedPageBreak/>
        <w:t xml:space="preserve">on the evidence of possession of stolen properties and </w:t>
      </w:r>
      <w:r w:rsidR="00620A2D" w:rsidRPr="006D5972">
        <w:rPr>
          <w:rFonts w:ascii="Arial" w:hAnsi="Arial" w:cs="Arial"/>
          <w:sz w:val="24"/>
          <w:szCs w:val="24"/>
          <w:lang w:val="en-GB"/>
        </w:rPr>
        <w:t xml:space="preserve">that it </w:t>
      </w:r>
      <w:r w:rsidR="003D7F91" w:rsidRPr="006D5972">
        <w:rPr>
          <w:rFonts w:ascii="Arial" w:hAnsi="Arial" w:cs="Arial"/>
          <w:sz w:val="24"/>
          <w:szCs w:val="24"/>
          <w:lang w:val="en-GB"/>
        </w:rPr>
        <w:t xml:space="preserve">failed to </w:t>
      </w:r>
      <w:r w:rsidR="00620A2D" w:rsidRPr="006D5972">
        <w:rPr>
          <w:rFonts w:ascii="Arial" w:hAnsi="Arial" w:cs="Arial"/>
          <w:sz w:val="24"/>
          <w:szCs w:val="24"/>
          <w:lang w:val="en-GB"/>
        </w:rPr>
        <w:t>‘</w:t>
      </w:r>
      <w:r w:rsidR="003D7F91" w:rsidRPr="006D5972">
        <w:rPr>
          <w:rFonts w:ascii="Arial" w:hAnsi="Arial" w:cs="Arial"/>
          <w:sz w:val="24"/>
          <w:szCs w:val="24"/>
          <w:lang w:val="en-GB"/>
        </w:rPr>
        <w:t>alter the offence to theft</w:t>
      </w:r>
      <w:r w:rsidR="00620A2D" w:rsidRPr="006D5972">
        <w:rPr>
          <w:rFonts w:ascii="Arial" w:hAnsi="Arial" w:cs="Arial"/>
          <w:sz w:val="24"/>
          <w:szCs w:val="24"/>
          <w:lang w:val="en-GB"/>
        </w:rPr>
        <w:t>’</w:t>
      </w:r>
      <w:r w:rsidRPr="006D5972">
        <w:rPr>
          <w:rFonts w:ascii="Arial" w:hAnsi="Arial" w:cs="Arial"/>
          <w:sz w:val="24"/>
          <w:szCs w:val="24"/>
          <w:lang w:val="en-GB"/>
        </w:rPr>
        <w:t>.</w:t>
      </w:r>
    </w:p>
    <w:p w14:paraId="05A599BC" w14:textId="77777777" w:rsidR="000B6597" w:rsidRPr="006D5972" w:rsidRDefault="000B6597" w:rsidP="006D5972">
      <w:pPr>
        <w:pStyle w:val="ListParagraph"/>
        <w:spacing w:after="0" w:line="360" w:lineRule="auto"/>
        <w:ind w:left="1080"/>
        <w:jc w:val="both"/>
        <w:rPr>
          <w:rFonts w:ascii="Arial" w:hAnsi="Arial" w:cs="Arial"/>
          <w:sz w:val="24"/>
          <w:szCs w:val="24"/>
        </w:rPr>
      </w:pPr>
    </w:p>
    <w:p w14:paraId="3D0776F2" w14:textId="39AB577C" w:rsidR="00EA1B4B" w:rsidRPr="006D5972" w:rsidRDefault="000F375B" w:rsidP="006D5972">
      <w:pPr>
        <w:pStyle w:val="Heading3"/>
        <w:numPr>
          <w:ilvl w:val="0"/>
          <w:numId w:val="36"/>
        </w:numPr>
        <w:rPr>
          <w:rFonts w:cs="Arial"/>
        </w:rPr>
      </w:pPr>
      <w:bookmarkStart w:id="159" w:name="_Toc25788206"/>
      <w:bookmarkStart w:id="160" w:name="_Toc18924005"/>
      <w:bookmarkStart w:id="161" w:name="_Toc18938407"/>
      <w:bookmarkStart w:id="162" w:name="_Toc18942243"/>
      <w:bookmarkStart w:id="163" w:name="_Toc18957864"/>
      <w:bookmarkStart w:id="164" w:name="_Toc18958047"/>
      <w:bookmarkStart w:id="165" w:name="_Toc18958111"/>
      <w:bookmarkStart w:id="166" w:name="_Toc18958185"/>
      <w:bookmarkStart w:id="167" w:name="_Toc18958237"/>
      <w:r w:rsidRPr="006D5972">
        <w:rPr>
          <w:rFonts w:cs="Arial"/>
        </w:rPr>
        <w:t xml:space="preserve">Allegation </w:t>
      </w:r>
      <w:r w:rsidR="00E56D0E" w:rsidRPr="006D5972">
        <w:rPr>
          <w:rFonts w:cs="Arial"/>
        </w:rPr>
        <w:t xml:space="preserve">relating to </w:t>
      </w:r>
      <w:r w:rsidR="00266B38" w:rsidRPr="006D5972">
        <w:rPr>
          <w:rFonts w:cs="Arial"/>
        </w:rPr>
        <w:t xml:space="preserve">the manifest error </w:t>
      </w:r>
      <w:r w:rsidR="00310BF1" w:rsidRPr="006D5972">
        <w:rPr>
          <w:rFonts w:cs="Arial"/>
        </w:rPr>
        <w:t xml:space="preserve">in the judgment </w:t>
      </w:r>
      <w:r w:rsidR="00266B38" w:rsidRPr="006D5972">
        <w:rPr>
          <w:rFonts w:cs="Arial"/>
        </w:rPr>
        <w:t>of the Court of Appeal based on Applicant’s identification</w:t>
      </w:r>
      <w:bookmarkEnd w:id="159"/>
      <w:r w:rsidR="00266B38" w:rsidRPr="006D5972">
        <w:rPr>
          <w:rFonts w:cs="Arial"/>
        </w:rPr>
        <w:t xml:space="preserve"> </w:t>
      </w:r>
      <w:bookmarkEnd w:id="160"/>
      <w:bookmarkEnd w:id="161"/>
      <w:bookmarkEnd w:id="162"/>
      <w:bookmarkEnd w:id="163"/>
      <w:bookmarkEnd w:id="164"/>
      <w:bookmarkEnd w:id="165"/>
      <w:bookmarkEnd w:id="166"/>
      <w:bookmarkEnd w:id="167"/>
    </w:p>
    <w:p w14:paraId="626AFDD9" w14:textId="77777777" w:rsidR="004C1BB2" w:rsidRPr="006D5972" w:rsidRDefault="004C1BB2" w:rsidP="006D5972">
      <w:pPr>
        <w:pStyle w:val="ListParagraph"/>
        <w:spacing w:after="0" w:line="360" w:lineRule="auto"/>
        <w:ind w:left="360"/>
        <w:jc w:val="both"/>
        <w:rPr>
          <w:rFonts w:ascii="Arial" w:hAnsi="Arial" w:cs="Arial"/>
          <w:b/>
          <w:sz w:val="24"/>
          <w:szCs w:val="24"/>
        </w:rPr>
      </w:pPr>
    </w:p>
    <w:p w14:paraId="3D99692A" w14:textId="77777777" w:rsidR="00E74446" w:rsidRPr="006D5972" w:rsidRDefault="00235BDB" w:rsidP="005731EC">
      <w:pPr>
        <w:pStyle w:val="ListParagraph"/>
        <w:numPr>
          <w:ilvl w:val="0"/>
          <w:numId w:val="42"/>
        </w:numPr>
        <w:spacing w:after="0" w:line="360" w:lineRule="auto"/>
        <w:ind w:hanging="540"/>
        <w:jc w:val="both"/>
        <w:rPr>
          <w:rFonts w:ascii="Arial" w:hAnsi="Arial" w:cs="Arial"/>
          <w:b/>
          <w:sz w:val="24"/>
          <w:szCs w:val="24"/>
        </w:rPr>
      </w:pPr>
      <w:r w:rsidRPr="006D5972">
        <w:rPr>
          <w:rFonts w:ascii="Arial" w:hAnsi="Arial" w:cs="Arial"/>
          <w:sz w:val="24"/>
          <w:szCs w:val="24"/>
        </w:rPr>
        <w:t xml:space="preserve">The Applicant alleges that the Court of Appeal </w:t>
      </w:r>
      <w:r w:rsidR="004C1BB2" w:rsidRPr="006D5972">
        <w:rPr>
          <w:rFonts w:ascii="Arial" w:hAnsi="Arial" w:cs="Arial"/>
          <w:sz w:val="24"/>
          <w:szCs w:val="24"/>
        </w:rPr>
        <w:t>‘</w:t>
      </w:r>
      <w:r w:rsidRPr="006D5972">
        <w:rPr>
          <w:rFonts w:ascii="Arial" w:hAnsi="Arial" w:cs="Arial"/>
          <w:sz w:val="24"/>
          <w:szCs w:val="24"/>
        </w:rPr>
        <w:t xml:space="preserve">disregarded fundamental evidence of prosecution side regarding identification of the Applicant in </w:t>
      </w:r>
      <w:r w:rsidR="00F458A3" w:rsidRPr="006D5972">
        <w:rPr>
          <w:rFonts w:ascii="Arial" w:hAnsi="Arial" w:cs="Arial"/>
          <w:sz w:val="24"/>
          <w:szCs w:val="24"/>
        </w:rPr>
        <w:t xml:space="preserve">the </w:t>
      </w:r>
      <w:r w:rsidRPr="006D5972">
        <w:rPr>
          <w:rFonts w:ascii="Arial" w:hAnsi="Arial" w:cs="Arial"/>
          <w:sz w:val="24"/>
          <w:szCs w:val="24"/>
        </w:rPr>
        <w:t>scene of incident and cautioned statement of the Applicant to confusion.</w:t>
      </w:r>
      <w:r w:rsidR="004C1BB2" w:rsidRPr="006D5972">
        <w:rPr>
          <w:rFonts w:ascii="Arial" w:hAnsi="Arial" w:cs="Arial"/>
          <w:sz w:val="24"/>
          <w:szCs w:val="24"/>
        </w:rPr>
        <w:t>’</w:t>
      </w:r>
      <w:r w:rsidR="00F458A3" w:rsidRPr="006D5972">
        <w:rPr>
          <w:rFonts w:ascii="Arial" w:hAnsi="Arial" w:cs="Arial"/>
          <w:sz w:val="24"/>
          <w:szCs w:val="24"/>
        </w:rPr>
        <w:t xml:space="preserve"> Hence the </w:t>
      </w:r>
      <w:r w:rsidR="00304C93" w:rsidRPr="006D5972">
        <w:rPr>
          <w:rFonts w:ascii="Arial" w:hAnsi="Arial" w:cs="Arial"/>
          <w:sz w:val="24"/>
          <w:szCs w:val="24"/>
        </w:rPr>
        <w:t>C</w:t>
      </w:r>
      <w:r w:rsidR="00F458A3" w:rsidRPr="006D5972">
        <w:rPr>
          <w:rFonts w:ascii="Arial" w:hAnsi="Arial" w:cs="Arial"/>
          <w:sz w:val="24"/>
          <w:szCs w:val="24"/>
        </w:rPr>
        <w:t xml:space="preserve">ourt </w:t>
      </w:r>
      <w:r w:rsidR="00304C93" w:rsidRPr="006D5972">
        <w:rPr>
          <w:rFonts w:ascii="Arial" w:hAnsi="Arial" w:cs="Arial"/>
          <w:sz w:val="24"/>
          <w:szCs w:val="24"/>
        </w:rPr>
        <w:t>of Appeal based its judgment based on a manifest error of fact on the Applicant’s</w:t>
      </w:r>
      <w:r w:rsidR="00F458A3" w:rsidRPr="006D5972">
        <w:rPr>
          <w:rFonts w:ascii="Arial" w:hAnsi="Arial" w:cs="Arial"/>
          <w:sz w:val="24"/>
          <w:szCs w:val="24"/>
        </w:rPr>
        <w:t xml:space="preserve"> identification.</w:t>
      </w:r>
    </w:p>
    <w:p w14:paraId="41644959" w14:textId="77777777" w:rsidR="00BF13A3" w:rsidRPr="006D5972" w:rsidRDefault="00BF13A3" w:rsidP="005731EC">
      <w:pPr>
        <w:pStyle w:val="ListParagraph"/>
        <w:spacing w:after="0" w:line="360" w:lineRule="auto"/>
        <w:ind w:left="540" w:hanging="540"/>
        <w:jc w:val="both"/>
        <w:rPr>
          <w:rFonts w:ascii="Arial" w:hAnsi="Arial" w:cs="Arial"/>
          <w:b/>
          <w:sz w:val="24"/>
          <w:szCs w:val="24"/>
        </w:rPr>
      </w:pPr>
    </w:p>
    <w:p w14:paraId="3F5EB40C" w14:textId="18D457C6" w:rsidR="00E74446" w:rsidRPr="006D5972" w:rsidRDefault="00F458A3" w:rsidP="005731EC">
      <w:pPr>
        <w:pStyle w:val="ListParagraph"/>
        <w:numPr>
          <w:ilvl w:val="0"/>
          <w:numId w:val="42"/>
        </w:numPr>
        <w:spacing w:after="0" w:line="360" w:lineRule="auto"/>
        <w:ind w:hanging="540"/>
        <w:jc w:val="both"/>
        <w:rPr>
          <w:rFonts w:ascii="Arial" w:hAnsi="Arial" w:cs="Arial"/>
          <w:b/>
          <w:sz w:val="24"/>
          <w:szCs w:val="24"/>
        </w:rPr>
      </w:pPr>
      <w:r w:rsidRPr="006D5972">
        <w:rPr>
          <w:rFonts w:ascii="Arial" w:hAnsi="Arial" w:cs="Arial"/>
          <w:sz w:val="24"/>
          <w:szCs w:val="24"/>
        </w:rPr>
        <w:t xml:space="preserve">The Respondent </w:t>
      </w:r>
      <w:r w:rsidR="00304C93" w:rsidRPr="006D5972">
        <w:rPr>
          <w:rFonts w:ascii="Arial" w:hAnsi="Arial" w:cs="Arial"/>
          <w:sz w:val="24"/>
          <w:szCs w:val="24"/>
        </w:rPr>
        <w:t xml:space="preserve">State </w:t>
      </w:r>
      <w:r w:rsidRPr="006D5972">
        <w:rPr>
          <w:rFonts w:ascii="Arial" w:hAnsi="Arial" w:cs="Arial"/>
          <w:sz w:val="24"/>
          <w:szCs w:val="24"/>
        </w:rPr>
        <w:t xml:space="preserve">argues that the </w:t>
      </w:r>
      <w:r w:rsidR="00304C93" w:rsidRPr="006D5972">
        <w:rPr>
          <w:rFonts w:ascii="Arial" w:hAnsi="Arial" w:cs="Arial"/>
          <w:sz w:val="24"/>
          <w:szCs w:val="24"/>
        </w:rPr>
        <w:t>issue of the Applicant’s identif</w:t>
      </w:r>
      <w:r w:rsidRPr="006D5972">
        <w:rPr>
          <w:rFonts w:ascii="Arial" w:hAnsi="Arial" w:cs="Arial"/>
          <w:sz w:val="24"/>
          <w:szCs w:val="24"/>
        </w:rPr>
        <w:t xml:space="preserve">ication was one of the Applicant’s grounds </w:t>
      </w:r>
      <w:r w:rsidR="00304C93" w:rsidRPr="006D5972">
        <w:rPr>
          <w:rFonts w:ascii="Arial" w:hAnsi="Arial" w:cs="Arial"/>
          <w:sz w:val="24"/>
          <w:szCs w:val="24"/>
        </w:rPr>
        <w:t>of</w:t>
      </w:r>
      <w:r w:rsidRPr="006D5972">
        <w:rPr>
          <w:rFonts w:ascii="Arial" w:hAnsi="Arial" w:cs="Arial"/>
          <w:sz w:val="24"/>
          <w:szCs w:val="24"/>
        </w:rPr>
        <w:t xml:space="preserve"> appeal in the Court of Appeal which was considered and </w:t>
      </w:r>
      <w:r w:rsidR="00304C93" w:rsidRPr="006D5972">
        <w:rPr>
          <w:rFonts w:ascii="Arial" w:hAnsi="Arial" w:cs="Arial"/>
          <w:sz w:val="24"/>
          <w:szCs w:val="24"/>
        </w:rPr>
        <w:t xml:space="preserve">determined </w:t>
      </w:r>
      <w:r w:rsidRPr="006D5972">
        <w:rPr>
          <w:rFonts w:ascii="Arial" w:hAnsi="Arial" w:cs="Arial"/>
          <w:sz w:val="24"/>
          <w:szCs w:val="24"/>
        </w:rPr>
        <w:t>in his favo</w:t>
      </w:r>
      <w:r w:rsidR="00E645FF" w:rsidRPr="006D5972">
        <w:rPr>
          <w:rFonts w:ascii="Arial" w:hAnsi="Arial" w:cs="Arial"/>
          <w:sz w:val="24"/>
          <w:szCs w:val="24"/>
        </w:rPr>
        <w:t>u</w:t>
      </w:r>
      <w:r w:rsidRPr="006D5972">
        <w:rPr>
          <w:rFonts w:ascii="Arial" w:hAnsi="Arial" w:cs="Arial"/>
          <w:sz w:val="24"/>
          <w:szCs w:val="24"/>
        </w:rPr>
        <w:t xml:space="preserve">r by </w:t>
      </w:r>
      <w:r w:rsidR="00304C93" w:rsidRPr="006D5972">
        <w:rPr>
          <w:rFonts w:ascii="Arial" w:hAnsi="Arial" w:cs="Arial"/>
          <w:sz w:val="24"/>
          <w:szCs w:val="24"/>
        </w:rPr>
        <w:t xml:space="preserve">the Court </w:t>
      </w:r>
      <w:r w:rsidRPr="006D5972">
        <w:rPr>
          <w:rFonts w:ascii="Arial" w:hAnsi="Arial" w:cs="Arial"/>
          <w:sz w:val="24"/>
          <w:szCs w:val="24"/>
        </w:rPr>
        <w:t xml:space="preserve">disregarding the </w:t>
      </w:r>
      <w:r w:rsidR="00304C93" w:rsidRPr="006D5972">
        <w:rPr>
          <w:rFonts w:ascii="Arial" w:hAnsi="Arial" w:cs="Arial"/>
          <w:sz w:val="24"/>
          <w:szCs w:val="24"/>
        </w:rPr>
        <w:t xml:space="preserve">Applicant’s </w:t>
      </w:r>
      <w:r w:rsidRPr="006D5972">
        <w:rPr>
          <w:rFonts w:ascii="Arial" w:hAnsi="Arial" w:cs="Arial"/>
          <w:sz w:val="24"/>
          <w:szCs w:val="24"/>
        </w:rPr>
        <w:t>identification and his cautioned statement.</w:t>
      </w:r>
    </w:p>
    <w:p w14:paraId="31DEA776" w14:textId="77777777" w:rsidR="005731EC" w:rsidRDefault="005731EC" w:rsidP="005731EC">
      <w:pPr>
        <w:pStyle w:val="ListParagraph"/>
        <w:spacing w:after="0" w:line="360" w:lineRule="auto"/>
        <w:ind w:left="540" w:hanging="540"/>
        <w:jc w:val="center"/>
        <w:rPr>
          <w:rFonts w:ascii="Arial" w:hAnsi="Arial" w:cs="Arial"/>
          <w:sz w:val="24"/>
          <w:szCs w:val="24"/>
        </w:rPr>
      </w:pPr>
    </w:p>
    <w:p w14:paraId="14A61410" w14:textId="77777777" w:rsidR="00A54702" w:rsidRPr="006D5972" w:rsidRDefault="00A54702" w:rsidP="005731EC">
      <w:pPr>
        <w:pStyle w:val="ListParagraph"/>
        <w:spacing w:after="0" w:line="360" w:lineRule="auto"/>
        <w:ind w:left="540" w:hanging="540"/>
        <w:jc w:val="center"/>
        <w:rPr>
          <w:rFonts w:ascii="Arial" w:hAnsi="Arial" w:cs="Arial"/>
          <w:b/>
          <w:sz w:val="24"/>
          <w:szCs w:val="24"/>
        </w:rPr>
      </w:pPr>
      <w:r w:rsidRPr="006D5972">
        <w:rPr>
          <w:rFonts w:ascii="Arial" w:hAnsi="Arial" w:cs="Arial"/>
          <w:sz w:val="24"/>
          <w:szCs w:val="24"/>
        </w:rPr>
        <w:t>****</w:t>
      </w:r>
    </w:p>
    <w:p w14:paraId="49E12A91" w14:textId="77777777" w:rsidR="0058565B" w:rsidRPr="006D5972" w:rsidRDefault="0058565B" w:rsidP="005731EC">
      <w:pPr>
        <w:pStyle w:val="ListParagraph"/>
        <w:spacing w:after="0" w:line="360" w:lineRule="auto"/>
        <w:ind w:left="540" w:hanging="540"/>
        <w:rPr>
          <w:rFonts w:ascii="Arial" w:hAnsi="Arial" w:cs="Arial"/>
          <w:color w:val="000000"/>
          <w:lang w:val="en-GB"/>
        </w:rPr>
      </w:pPr>
    </w:p>
    <w:p w14:paraId="1949BC67" w14:textId="405E054C" w:rsidR="008E26C9" w:rsidRPr="006D5972" w:rsidRDefault="008E26C9" w:rsidP="005731EC">
      <w:pPr>
        <w:pStyle w:val="ListParagraph"/>
        <w:numPr>
          <w:ilvl w:val="0"/>
          <w:numId w:val="42"/>
        </w:numPr>
        <w:spacing w:after="0" w:line="360" w:lineRule="auto"/>
        <w:ind w:hanging="540"/>
        <w:rPr>
          <w:rFonts w:ascii="Arial" w:hAnsi="Arial" w:cs="Arial"/>
          <w:color w:val="000000"/>
          <w:lang w:val="en-GB"/>
        </w:rPr>
      </w:pPr>
      <w:r w:rsidRPr="006D5972">
        <w:rPr>
          <w:rFonts w:ascii="Arial" w:eastAsia="Times New Roman" w:hAnsi="Arial" w:cs="Arial"/>
          <w:sz w:val="24"/>
          <w:szCs w:val="24"/>
          <w:lang w:val="en-GB" w:eastAsia="en-GB"/>
        </w:rPr>
        <w:t xml:space="preserve">Article 7(1) of the Charter provides that: </w:t>
      </w:r>
    </w:p>
    <w:p w14:paraId="6EFE6F4D" w14:textId="77777777" w:rsidR="008E26C9" w:rsidRPr="006D5972" w:rsidRDefault="008E26C9" w:rsidP="006D5972">
      <w:pPr>
        <w:pStyle w:val="ListParagraph"/>
        <w:spacing w:after="0" w:line="360" w:lineRule="auto"/>
        <w:ind w:left="360"/>
        <w:rPr>
          <w:rFonts w:ascii="Arial" w:hAnsi="Arial" w:cs="Arial"/>
          <w:color w:val="000000"/>
          <w:lang w:val="en-GB"/>
        </w:rPr>
      </w:pPr>
    </w:p>
    <w:p w14:paraId="3CCD87D8" w14:textId="31F6B62B" w:rsidR="008E26C9" w:rsidRPr="006D5972" w:rsidRDefault="0015112B" w:rsidP="005731EC">
      <w:pPr>
        <w:spacing w:after="0" w:line="360" w:lineRule="auto"/>
        <w:ind w:left="180" w:firstLine="720"/>
        <w:contextualSpacing/>
        <w:jc w:val="both"/>
        <w:rPr>
          <w:rFonts w:ascii="Arial" w:eastAsia="Times New Roman" w:hAnsi="Arial" w:cs="Arial"/>
          <w:color w:val="000000"/>
          <w:sz w:val="24"/>
          <w:lang w:val="en-GB"/>
        </w:rPr>
      </w:pPr>
      <w:r w:rsidRPr="006D5972">
        <w:rPr>
          <w:rFonts w:ascii="Arial" w:hAnsi="Arial" w:cs="Arial"/>
          <w:color w:val="000000"/>
          <w:sz w:val="24"/>
          <w:lang w:val="en-GB"/>
        </w:rPr>
        <w:t>“</w:t>
      </w:r>
      <w:r w:rsidR="008E26C9" w:rsidRPr="006D5972">
        <w:rPr>
          <w:rFonts w:ascii="Arial" w:hAnsi="Arial" w:cs="Arial"/>
          <w:color w:val="000000"/>
          <w:sz w:val="24"/>
          <w:lang w:val="en-GB"/>
        </w:rPr>
        <w:t xml:space="preserve">Every individual shall have the right to have his cause heard. </w:t>
      </w:r>
      <w:r w:rsidR="008E26C9" w:rsidRPr="006D5972">
        <w:rPr>
          <w:rFonts w:ascii="Arial" w:hAnsi="Arial" w:cs="Arial"/>
          <w:color w:val="000000"/>
          <w:sz w:val="24"/>
        </w:rPr>
        <w:t xml:space="preserve">This comprises: </w:t>
      </w:r>
    </w:p>
    <w:p w14:paraId="33E14DCC" w14:textId="77777777" w:rsidR="008E26C9" w:rsidRPr="006D5972" w:rsidRDefault="008E26C9" w:rsidP="00523F16">
      <w:pPr>
        <w:numPr>
          <w:ilvl w:val="2"/>
          <w:numId w:val="43"/>
        </w:numPr>
        <w:spacing w:after="0" w:line="360" w:lineRule="auto"/>
        <w:ind w:left="1440" w:hanging="450"/>
        <w:contextualSpacing/>
        <w:jc w:val="both"/>
        <w:rPr>
          <w:rFonts w:ascii="Arial" w:hAnsi="Arial" w:cs="Arial"/>
          <w:color w:val="000000"/>
          <w:sz w:val="24"/>
          <w:lang w:val="en-GB"/>
        </w:rPr>
      </w:pPr>
      <w:r w:rsidRPr="006D5972">
        <w:rPr>
          <w:rFonts w:ascii="Arial" w:hAnsi="Arial" w:cs="Arial"/>
          <w:color w:val="000000"/>
          <w:sz w:val="24"/>
          <w:lang w:val="en-GB"/>
        </w:rPr>
        <w:t>The right to an appeal to competent national organs against acts of violating his fundamental rights as recognized and guaranteed by conventions, laws, regulations and customs in force;</w:t>
      </w:r>
    </w:p>
    <w:p w14:paraId="65726D43" w14:textId="77777777" w:rsidR="008E26C9" w:rsidRPr="006D5972" w:rsidRDefault="008E26C9" w:rsidP="00523F16">
      <w:pPr>
        <w:numPr>
          <w:ilvl w:val="2"/>
          <w:numId w:val="43"/>
        </w:numPr>
        <w:spacing w:after="0" w:line="360" w:lineRule="auto"/>
        <w:ind w:left="1440" w:hanging="450"/>
        <w:contextualSpacing/>
        <w:jc w:val="both"/>
        <w:rPr>
          <w:rFonts w:ascii="Arial" w:hAnsi="Arial" w:cs="Arial"/>
          <w:color w:val="000000"/>
          <w:sz w:val="24"/>
          <w:lang w:val="en-GB"/>
        </w:rPr>
      </w:pPr>
      <w:r w:rsidRPr="006D5972">
        <w:rPr>
          <w:rFonts w:ascii="Arial" w:hAnsi="Arial" w:cs="Arial"/>
          <w:color w:val="000000"/>
          <w:sz w:val="24"/>
          <w:lang w:val="en-GB"/>
        </w:rPr>
        <w:t>The right to be presumed innocent until proved guilty by a competent court or tribunal;</w:t>
      </w:r>
    </w:p>
    <w:p w14:paraId="71D6A197" w14:textId="77777777" w:rsidR="008E26C9" w:rsidRPr="006D5972" w:rsidRDefault="008E26C9" w:rsidP="00523F16">
      <w:pPr>
        <w:numPr>
          <w:ilvl w:val="2"/>
          <w:numId w:val="43"/>
        </w:numPr>
        <w:spacing w:after="0" w:line="360" w:lineRule="auto"/>
        <w:ind w:left="1440" w:hanging="450"/>
        <w:contextualSpacing/>
        <w:jc w:val="both"/>
        <w:rPr>
          <w:rFonts w:ascii="Arial" w:hAnsi="Arial" w:cs="Arial"/>
          <w:color w:val="000000"/>
          <w:sz w:val="24"/>
          <w:lang w:val="en-GB"/>
        </w:rPr>
      </w:pPr>
      <w:r w:rsidRPr="006D5972">
        <w:rPr>
          <w:rFonts w:ascii="Arial" w:hAnsi="Arial" w:cs="Arial"/>
          <w:color w:val="000000"/>
          <w:sz w:val="24"/>
          <w:lang w:val="en-GB"/>
        </w:rPr>
        <w:t>The right to defence, including the right to be defended by counsel of his choice;</w:t>
      </w:r>
    </w:p>
    <w:p w14:paraId="52022088" w14:textId="7EDF5242" w:rsidR="008E26C9" w:rsidRPr="006D5972" w:rsidRDefault="008E26C9" w:rsidP="00523F16">
      <w:pPr>
        <w:numPr>
          <w:ilvl w:val="2"/>
          <w:numId w:val="43"/>
        </w:numPr>
        <w:spacing w:after="0" w:line="360" w:lineRule="auto"/>
        <w:ind w:left="1440" w:hanging="450"/>
        <w:contextualSpacing/>
        <w:jc w:val="both"/>
        <w:rPr>
          <w:rFonts w:ascii="Arial" w:hAnsi="Arial" w:cs="Arial"/>
          <w:color w:val="000000"/>
          <w:sz w:val="24"/>
          <w:lang w:val="en-GB"/>
        </w:rPr>
      </w:pPr>
      <w:r w:rsidRPr="006D5972">
        <w:rPr>
          <w:rFonts w:ascii="Arial" w:hAnsi="Arial" w:cs="Arial"/>
          <w:color w:val="000000"/>
          <w:sz w:val="24"/>
          <w:lang w:val="en-GB"/>
        </w:rPr>
        <w:t>The right to be tried within a reasonable time by an impartial court or tribunal.</w:t>
      </w:r>
      <w:r w:rsidR="0015112B" w:rsidRPr="006D5972">
        <w:rPr>
          <w:rFonts w:ascii="Arial" w:hAnsi="Arial" w:cs="Arial"/>
          <w:color w:val="000000"/>
          <w:sz w:val="24"/>
          <w:lang w:val="en-GB"/>
        </w:rPr>
        <w:t>”</w:t>
      </w:r>
    </w:p>
    <w:p w14:paraId="36A6D2DB" w14:textId="00D52294" w:rsidR="008E26C9" w:rsidRDefault="008E26C9" w:rsidP="006D5972">
      <w:pPr>
        <w:spacing w:after="0" w:line="360" w:lineRule="auto"/>
        <w:ind w:left="1440"/>
        <w:contextualSpacing/>
        <w:jc w:val="both"/>
        <w:rPr>
          <w:rFonts w:ascii="Arial" w:hAnsi="Arial" w:cs="Arial"/>
          <w:color w:val="000000"/>
          <w:sz w:val="24"/>
          <w:lang w:val="en-GB"/>
        </w:rPr>
      </w:pPr>
    </w:p>
    <w:p w14:paraId="619B0361" w14:textId="77777777" w:rsidR="00257D4E" w:rsidRDefault="00257D4E" w:rsidP="006D5972">
      <w:pPr>
        <w:spacing w:after="0" w:line="360" w:lineRule="auto"/>
        <w:ind w:left="1440"/>
        <w:contextualSpacing/>
        <w:jc w:val="both"/>
        <w:rPr>
          <w:rFonts w:ascii="Arial" w:hAnsi="Arial" w:cs="Arial"/>
          <w:color w:val="000000"/>
          <w:sz w:val="24"/>
          <w:lang w:val="en-GB"/>
        </w:rPr>
      </w:pPr>
    </w:p>
    <w:p w14:paraId="12DD77FB" w14:textId="77777777" w:rsidR="00257D4E" w:rsidRPr="006D5972" w:rsidRDefault="00257D4E" w:rsidP="006D5972">
      <w:pPr>
        <w:spacing w:after="0" w:line="360" w:lineRule="auto"/>
        <w:ind w:left="1440"/>
        <w:contextualSpacing/>
        <w:jc w:val="both"/>
        <w:rPr>
          <w:rFonts w:ascii="Arial" w:hAnsi="Arial" w:cs="Arial"/>
          <w:color w:val="000000"/>
          <w:sz w:val="24"/>
          <w:lang w:val="en-GB"/>
        </w:rPr>
      </w:pPr>
    </w:p>
    <w:p w14:paraId="425C726B" w14:textId="7C300D7F" w:rsidR="0026525F" w:rsidRPr="006D5972" w:rsidRDefault="0026525F" w:rsidP="005731EC">
      <w:pPr>
        <w:pStyle w:val="ListParagraph"/>
        <w:numPr>
          <w:ilvl w:val="0"/>
          <w:numId w:val="42"/>
        </w:numPr>
        <w:spacing w:after="0" w:line="360" w:lineRule="auto"/>
        <w:ind w:hanging="540"/>
        <w:rPr>
          <w:rFonts w:ascii="Arial" w:hAnsi="Arial" w:cs="Arial"/>
          <w:b/>
          <w:lang w:val="en-GB"/>
        </w:rPr>
      </w:pPr>
      <w:r w:rsidRPr="006D5972">
        <w:rPr>
          <w:rFonts w:ascii="Arial" w:hAnsi="Arial" w:cs="Arial"/>
          <w:sz w:val="24"/>
          <w:szCs w:val="24"/>
          <w:lang w:val="en-GB"/>
        </w:rPr>
        <w:lastRenderedPageBreak/>
        <w:t xml:space="preserve">The Court reiterates its position </w:t>
      </w:r>
      <w:r w:rsidR="00B634AD" w:rsidRPr="006D5972">
        <w:rPr>
          <w:rFonts w:ascii="Arial" w:hAnsi="Arial" w:cs="Arial"/>
          <w:sz w:val="24"/>
          <w:szCs w:val="24"/>
          <w:lang w:val="en-GB"/>
        </w:rPr>
        <w:t xml:space="preserve">according to which, it held </w:t>
      </w:r>
      <w:r w:rsidRPr="006D5972">
        <w:rPr>
          <w:rFonts w:ascii="Arial" w:hAnsi="Arial" w:cs="Arial"/>
          <w:sz w:val="24"/>
          <w:szCs w:val="24"/>
          <w:lang w:val="en-GB"/>
        </w:rPr>
        <w:t>that:</w:t>
      </w:r>
    </w:p>
    <w:p w14:paraId="6F9E4D15" w14:textId="77777777" w:rsidR="0026525F" w:rsidRPr="006D5972" w:rsidRDefault="0026525F" w:rsidP="006D5972">
      <w:pPr>
        <w:pStyle w:val="NoSpacing"/>
        <w:spacing w:line="360" w:lineRule="auto"/>
        <w:contextualSpacing/>
        <w:rPr>
          <w:rFonts w:ascii="Arial" w:hAnsi="Arial" w:cs="Arial"/>
          <w:lang w:val="en-GB"/>
        </w:rPr>
      </w:pPr>
    </w:p>
    <w:p w14:paraId="27001325" w14:textId="77777777" w:rsidR="0026525F" w:rsidRPr="006D5972" w:rsidRDefault="0026525F" w:rsidP="005731EC">
      <w:pPr>
        <w:pStyle w:val="ListParagraph"/>
        <w:spacing w:after="0" w:line="360" w:lineRule="auto"/>
        <w:ind w:left="1080"/>
        <w:jc w:val="both"/>
        <w:rPr>
          <w:rFonts w:ascii="Arial" w:hAnsi="Arial" w:cs="Arial"/>
          <w:lang w:val="en-GB"/>
        </w:rPr>
      </w:pPr>
      <w:r w:rsidRPr="006D5972">
        <w:rPr>
          <w:rFonts w:ascii="Arial" w:hAnsi="Arial" w:cs="Arial"/>
          <w:sz w:val="24"/>
          <w:szCs w:val="24"/>
          <w:lang w:val="en-GB"/>
        </w:rPr>
        <w:t>“…</w:t>
      </w:r>
      <w:r w:rsidRPr="006D5972">
        <w:rPr>
          <w:rFonts w:ascii="Arial" w:hAnsi="Arial" w:cs="Arial"/>
          <w:lang w:val="en-GB"/>
        </w:rPr>
        <w:t>domestic courts enjoy a wide margin of appreciation in evaluating the probative value of a particular evidence, and as an international court, this court cannot take up this role from the domestic courts and investigate the details and particularities of evidence used in domestic proceedings.”</w:t>
      </w:r>
      <w:r w:rsidRPr="006D5972">
        <w:rPr>
          <w:rStyle w:val="FootnoteReference"/>
          <w:rFonts w:ascii="Arial" w:hAnsi="Arial" w:cs="Arial"/>
          <w:lang w:val="en-GB"/>
        </w:rPr>
        <w:footnoteReference w:id="12"/>
      </w:r>
      <w:r w:rsidRPr="006D5972">
        <w:rPr>
          <w:rFonts w:ascii="Arial" w:hAnsi="Arial" w:cs="Arial"/>
          <w:lang w:val="en-GB"/>
        </w:rPr>
        <w:t xml:space="preserve">  </w:t>
      </w:r>
    </w:p>
    <w:p w14:paraId="48EB374D" w14:textId="77777777" w:rsidR="0026525F" w:rsidRPr="006D5972" w:rsidRDefault="0026525F" w:rsidP="006D5972">
      <w:pPr>
        <w:pStyle w:val="ListParagraph"/>
        <w:spacing w:after="0" w:line="360" w:lineRule="auto"/>
        <w:ind w:left="1440"/>
        <w:jc w:val="both"/>
        <w:rPr>
          <w:rFonts w:ascii="Arial" w:hAnsi="Arial" w:cs="Arial"/>
          <w:b/>
          <w:lang w:val="en-GB"/>
        </w:rPr>
      </w:pPr>
    </w:p>
    <w:p w14:paraId="02B55C0B" w14:textId="60D3DE9C" w:rsidR="007D23B4" w:rsidRPr="006D5972" w:rsidRDefault="007D23B4"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 xml:space="preserve">The Court notes from the record that the domestic courts </w:t>
      </w:r>
      <w:r w:rsidR="00304C93" w:rsidRPr="006D5972">
        <w:rPr>
          <w:rFonts w:ascii="Arial" w:hAnsi="Arial" w:cs="Arial"/>
          <w:sz w:val="24"/>
          <w:szCs w:val="24"/>
        </w:rPr>
        <w:t xml:space="preserve">examined </w:t>
      </w:r>
      <w:r w:rsidRPr="006D5972">
        <w:rPr>
          <w:rFonts w:ascii="Arial" w:hAnsi="Arial" w:cs="Arial"/>
          <w:sz w:val="24"/>
          <w:szCs w:val="24"/>
        </w:rPr>
        <w:t xml:space="preserve">the evidence </w:t>
      </w:r>
      <w:r w:rsidR="00304C93" w:rsidRPr="006D5972">
        <w:rPr>
          <w:rFonts w:ascii="Arial" w:hAnsi="Arial" w:cs="Arial"/>
          <w:sz w:val="24"/>
          <w:szCs w:val="24"/>
        </w:rPr>
        <w:t>tendered by the p</w:t>
      </w:r>
      <w:r w:rsidRPr="006D5972">
        <w:rPr>
          <w:rFonts w:ascii="Arial" w:hAnsi="Arial" w:cs="Arial"/>
          <w:sz w:val="24"/>
          <w:szCs w:val="24"/>
        </w:rPr>
        <w:t xml:space="preserve">rosecution and </w:t>
      </w:r>
      <w:r w:rsidR="00304C93" w:rsidRPr="006D5972">
        <w:rPr>
          <w:rFonts w:ascii="Arial" w:hAnsi="Arial" w:cs="Arial"/>
          <w:sz w:val="24"/>
          <w:szCs w:val="24"/>
        </w:rPr>
        <w:t xml:space="preserve">determined </w:t>
      </w:r>
      <w:r w:rsidRPr="006D5972">
        <w:rPr>
          <w:rFonts w:ascii="Arial" w:hAnsi="Arial" w:cs="Arial"/>
          <w:sz w:val="24"/>
          <w:szCs w:val="24"/>
        </w:rPr>
        <w:t xml:space="preserve">that the </w:t>
      </w:r>
      <w:r w:rsidR="00304C93" w:rsidRPr="006D5972">
        <w:rPr>
          <w:rFonts w:ascii="Arial" w:hAnsi="Arial" w:cs="Arial"/>
          <w:sz w:val="24"/>
          <w:szCs w:val="24"/>
        </w:rPr>
        <w:t xml:space="preserve">Applicant’s </w:t>
      </w:r>
      <w:r w:rsidRPr="006D5972">
        <w:rPr>
          <w:rFonts w:ascii="Arial" w:hAnsi="Arial" w:cs="Arial"/>
          <w:sz w:val="24"/>
          <w:szCs w:val="24"/>
        </w:rPr>
        <w:t>identification by the witnesses was</w:t>
      </w:r>
      <w:r w:rsidR="00CA1EF4" w:rsidRPr="006D5972">
        <w:rPr>
          <w:rFonts w:ascii="Arial" w:hAnsi="Arial" w:cs="Arial"/>
          <w:sz w:val="24"/>
          <w:szCs w:val="24"/>
        </w:rPr>
        <w:t xml:space="preserve"> at most</w:t>
      </w:r>
      <w:r w:rsidR="00E645FF" w:rsidRPr="006D5972">
        <w:rPr>
          <w:rFonts w:ascii="Arial" w:hAnsi="Arial" w:cs="Arial"/>
          <w:sz w:val="24"/>
          <w:szCs w:val="24"/>
        </w:rPr>
        <w:t>,</w:t>
      </w:r>
      <w:r w:rsidR="00CA1EF4" w:rsidRPr="006D5972">
        <w:rPr>
          <w:rFonts w:ascii="Arial" w:hAnsi="Arial" w:cs="Arial"/>
          <w:sz w:val="24"/>
          <w:szCs w:val="24"/>
        </w:rPr>
        <w:t xml:space="preserve"> </w:t>
      </w:r>
      <w:r w:rsidRPr="006D5972">
        <w:rPr>
          <w:rFonts w:ascii="Arial" w:hAnsi="Arial" w:cs="Arial"/>
          <w:sz w:val="24"/>
          <w:szCs w:val="24"/>
        </w:rPr>
        <w:t xml:space="preserve">hearsay and that the cautioned statement </w:t>
      </w:r>
      <w:r w:rsidR="00304C93" w:rsidRPr="006D5972">
        <w:rPr>
          <w:rFonts w:ascii="Arial" w:hAnsi="Arial" w:cs="Arial"/>
          <w:sz w:val="24"/>
          <w:szCs w:val="24"/>
        </w:rPr>
        <w:t xml:space="preserve">of </w:t>
      </w:r>
      <w:r w:rsidRPr="006D5972">
        <w:rPr>
          <w:rFonts w:ascii="Arial" w:hAnsi="Arial" w:cs="Arial"/>
          <w:sz w:val="24"/>
          <w:szCs w:val="24"/>
        </w:rPr>
        <w:t>the Applicant was not taken lawfully</w:t>
      </w:r>
      <w:r w:rsidR="007423AE" w:rsidRPr="006D5972">
        <w:rPr>
          <w:rFonts w:ascii="Arial" w:hAnsi="Arial" w:cs="Arial"/>
          <w:sz w:val="24"/>
          <w:szCs w:val="24"/>
        </w:rPr>
        <w:t>.</w:t>
      </w:r>
      <w:r w:rsidRPr="006D5972">
        <w:rPr>
          <w:rFonts w:ascii="Arial" w:hAnsi="Arial" w:cs="Arial"/>
          <w:sz w:val="24"/>
          <w:szCs w:val="24"/>
        </w:rPr>
        <w:t xml:space="preserve">  </w:t>
      </w:r>
      <w:r w:rsidR="006C5A20" w:rsidRPr="006D5972">
        <w:rPr>
          <w:rFonts w:ascii="Arial" w:hAnsi="Arial" w:cs="Arial"/>
          <w:sz w:val="24"/>
          <w:szCs w:val="24"/>
        </w:rPr>
        <w:t xml:space="preserve">The domestic courts therefore </w:t>
      </w:r>
      <w:r w:rsidR="004D729A" w:rsidRPr="006D5972">
        <w:rPr>
          <w:rFonts w:ascii="Arial" w:hAnsi="Arial" w:cs="Arial"/>
          <w:sz w:val="24"/>
          <w:szCs w:val="24"/>
        </w:rPr>
        <w:t xml:space="preserve">disregarded the evidence relating to the Applicant’s identification and his </w:t>
      </w:r>
      <w:r w:rsidR="00491AA3" w:rsidRPr="006D5972">
        <w:rPr>
          <w:rFonts w:ascii="Arial" w:hAnsi="Arial" w:cs="Arial"/>
          <w:sz w:val="24"/>
          <w:szCs w:val="24"/>
        </w:rPr>
        <w:t xml:space="preserve">cautioned </w:t>
      </w:r>
      <w:r w:rsidR="004D729A" w:rsidRPr="006D5972">
        <w:rPr>
          <w:rFonts w:ascii="Arial" w:hAnsi="Arial" w:cs="Arial"/>
          <w:sz w:val="24"/>
          <w:szCs w:val="24"/>
        </w:rPr>
        <w:t xml:space="preserve">statement, </w:t>
      </w:r>
      <w:r w:rsidR="00491AA3" w:rsidRPr="006D5972">
        <w:rPr>
          <w:rFonts w:ascii="Arial" w:hAnsi="Arial" w:cs="Arial"/>
          <w:sz w:val="24"/>
          <w:szCs w:val="24"/>
        </w:rPr>
        <w:t>since these did not comply with the requirements set down in jurisprudence</w:t>
      </w:r>
      <w:r w:rsidR="00E645FF" w:rsidRPr="006D5972">
        <w:rPr>
          <w:rFonts w:ascii="Arial" w:hAnsi="Arial" w:cs="Arial"/>
          <w:sz w:val="24"/>
          <w:szCs w:val="24"/>
        </w:rPr>
        <w:t>. The Court further notes that the issue was determined in favour</w:t>
      </w:r>
      <w:r w:rsidR="008E26C9" w:rsidRPr="006D5972">
        <w:rPr>
          <w:rFonts w:ascii="Arial" w:hAnsi="Arial" w:cs="Arial"/>
          <w:sz w:val="24"/>
          <w:szCs w:val="24"/>
        </w:rPr>
        <w:t xml:space="preserve"> of the </w:t>
      </w:r>
      <w:r w:rsidR="00B634AD" w:rsidRPr="006D5972">
        <w:rPr>
          <w:rFonts w:ascii="Arial" w:hAnsi="Arial" w:cs="Arial"/>
          <w:sz w:val="24"/>
          <w:szCs w:val="24"/>
        </w:rPr>
        <w:t>accused</w:t>
      </w:r>
      <w:r w:rsidR="008E26C9" w:rsidRPr="006D5972">
        <w:rPr>
          <w:rFonts w:ascii="Arial" w:hAnsi="Arial" w:cs="Arial"/>
          <w:sz w:val="24"/>
          <w:szCs w:val="24"/>
        </w:rPr>
        <w:t xml:space="preserve">, </w:t>
      </w:r>
      <w:r w:rsidR="00B634AD" w:rsidRPr="006D5972">
        <w:rPr>
          <w:rFonts w:ascii="Arial" w:hAnsi="Arial" w:cs="Arial"/>
          <w:sz w:val="24"/>
          <w:szCs w:val="24"/>
        </w:rPr>
        <w:t xml:space="preserve">who </w:t>
      </w:r>
      <w:r w:rsidR="008E26C9" w:rsidRPr="006D5972">
        <w:rPr>
          <w:rFonts w:ascii="Arial" w:hAnsi="Arial" w:cs="Arial"/>
          <w:sz w:val="24"/>
          <w:szCs w:val="24"/>
        </w:rPr>
        <w:t>is the Applicant</w:t>
      </w:r>
      <w:r w:rsidR="00B634AD" w:rsidRPr="006D5972">
        <w:rPr>
          <w:rFonts w:ascii="Arial" w:hAnsi="Arial" w:cs="Arial"/>
          <w:sz w:val="24"/>
          <w:szCs w:val="24"/>
        </w:rPr>
        <w:t xml:space="preserve"> before this Court</w:t>
      </w:r>
      <w:r w:rsidR="00E645FF" w:rsidRPr="006D5972">
        <w:rPr>
          <w:rFonts w:ascii="Arial" w:hAnsi="Arial" w:cs="Arial"/>
          <w:sz w:val="24"/>
          <w:szCs w:val="24"/>
        </w:rPr>
        <w:t>.</w:t>
      </w:r>
      <w:r w:rsidR="004D729A" w:rsidRPr="006D5972">
        <w:rPr>
          <w:rFonts w:ascii="Arial" w:hAnsi="Arial" w:cs="Arial"/>
          <w:sz w:val="24"/>
          <w:szCs w:val="24"/>
        </w:rPr>
        <w:t xml:space="preserve">  </w:t>
      </w:r>
      <w:r w:rsidR="006C5A20" w:rsidRPr="006D5972">
        <w:rPr>
          <w:rFonts w:ascii="Arial" w:hAnsi="Arial" w:cs="Arial"/>
          <w:sz w:val="24"/>
          <w:szCs w:val="24"/>
        </w:rPr>
        <w:t xml:space="preserve"> </w:t>
      </w:r>
    </w:p>
    <w:p w14:paraId="0298C806" w14:textId="77777777" w:rsidR="00BF13A3" w:rsidRPr="006D5972" w:rsidRDefault="00BF13A3" w:rsidP="00257D4E">
      <w:pPr>
        <w:pStyle w:val="ListParagraph"/>
        <w:spacing w:after="0" w:line="360" w:lineRule="auto"/>
        <w:ind w:left="360"/>
        <w:jc w:val="both"/>
        <w:rPr>
          <w:rFonts w:ascii="Arial" w:hAnsi="Arial" w:cs="Arial"/>
          <w:b/>
          <w:sz w:val="24"/>
          <w:szCs w:val="24"/>
        </w:rPr>
      </w:pPr>
    </w:p>
    <w:p w14:paraId="0133152A" w14:textId="3D6776ED" w:rsidR="00937CCA" w:rsidRPr="006D5972" w:rsidRDefault="00A17610" w:rsidP="00257D4E">
      <w:pPr>
        <w:pStyle w:val="ListParagraph"/>
        <w:numPr>
          <w:ilvl w:val="0"/>
          <w:numId w:val="42"/>
        </w:numPr>
        <w:spacing w:after="0" w:line="360" w:lineRule="auto"/>
        <w:ind w:hanging="540"/>
        <w:jc w:val="both"/>
        <w:rPr>
          <w:rFonts w:ascii="Arial" w:hAnsi="Arial" w:cs="Arial"/>
          <w:b/>
          <w:sz w:val="24"/>
          <w:szCs w:val="24"/>
        </w:rPr>
      </w:pPr>
      <w:r w:rsidRPr="006D5972">
        <w:rPr>
          <w:rFonts w:ascii="Arial" w:hAnsi="Arial" w:cs="Arial"/>
          <w:sz w:val="24"/>
          <w:szCs w:val="24"/>
          <w:lang w:val="en-GB"/>
        </w:rPr>
        <w:t>T</w:t>
      </w:r>
      <w:r w:rsidR="0026525F" w:rsidRPr="006D5972">
        <w:rPr>
          <w:rFonts w:ascii="Arial" w:hAnsi="Arial" w:cs="Arial"/>
          <w:sz w:val="24"/>
          <w:szCs w:val="24"/>
          <w:lang w:val="en-GB"/>
        </w:rPr>
        <w:t xml:space="preserve">he Court </w:t>
      </w:r>
      <w:r w:rsidR="002E3D5C" w:rsidRPr="006D5972">
        <w:rPr>
          <w:rFonts w:ascii="Arial" w:hAnsi="Arial" w:cs="Arial"/>
          <w:sz w:val="24"/>
          <w:szCs w:val="24"/>
          <w:lang w:val="en-GB"/>
        </w:rPr>
        <w:t>finds</w:t>
      </w:r>
      <w:r w:rsidR="002E3D5C" w:rsidRPr="006D5972">
        <w:rPr>
          <w:rFonts w:ascii="Arial" w:hAnsi="Arial" w:cs="Arial"/>
          <w:b/>
          <w:sz w:val="24"/>
          <w:szCs w:val="24"/>
          <w:lang w:val="en-GB"/>
        </w:rPr>
        <w:t xml:space="preserve"> </w:t>
      </w:r>
      <w:r w:rsidR="0026525F" w:rsidRPr="006D5972">
        <w:rPr>
          <w:rFonts w:ascii="Arial" w:hAnsi="Arial" w:cs="Arial"/>
          <w:sz w:val="24"/>
          <w:szCs w:val="24"/>
          <w:lang w:val="en-GB"/>
        </w:rPr>
        <w:t>that the manner in which the domestic courts evaluated the evidence relating to the Applicant’s identification and the disregarding of his cautioned statement does not disclose any manifest error or miscarriage of justice to the Applicant. The Court therefore dismisses this allegation.</w:t>
      </w:r>
    </w:p>
    <w:p w14:paraId="60A205B2" w14:textId="77777777" w:rsidR="005C0328" w:rsidRPr="006D5972" w:rsidRDefault="005C0328" w:rsidP="006D5972">
      <w:pPr>
        <w:pStyle w:val="ListParagraph"/>
        <w:spacing w:after="0" w:line="360" w:lineRule="auto"/>
        <w:ind w:left="360"/>
        <w:jc w:val="both"/>
        <w:rPr>
          <w:rFonts w:ascii="Arial" w:hAnsi="Arial" w:cs="Arial"/>
          <w:b/>
          <w:sz w:val="24"/>
          <w:szCs w:val="24"/>
        </w:rPr>
      </w:pPr>
    </w:p>
    <w:p w14:paraId="1FBF9027" w14:textId="0978525B" w:rsidR="00B75E15" w:rsidRPr="006D5972" w:rsidRDefault="00B75E15" w:rsidP="006D5972">
      <w:pPr>
        <w:pStyle w:val="Heading3"/>
        <w:rPr>
          <w:rFonts w:cs="Arial"/>
        </w:rPr>
      </w:pPr>
      <w:bookmarkStart w:id="168" w:name="_Toc25788207"/>
      <w:bookmarkStart w:id="169" w:name="_Toc18924006"/>
      <w:bookmarkStart w:id="170" w:name="_Toc18938408"/>
      <w:bookmarkStart w:id="171" w:name="_Toc18942244"/>
      <w:bookmarkStart w:id="172" w:name="_Toc18957865"/>
      <w:bookmarkStart w:id="173" w:name="_Toc18958048"/>
      <w:bookmarkStart w:id="174" w:name="_Toc18958112"/>
      <w:bookmarkStart w:id="175" w:name="_Toc18958186"/>
      <w:bookmarkStart w:id="176" w:name="_Toc18958238"/>
      <w:r w:rsidRPr="006D5972">
        <w:rPr>
          <w:rFonts w:cs="Arial"/>
        </w:rPr>
        <w:t xml:space="preserve">Allegation </w:t>
      </w:r>
      <w:r w:rsidR="00E56D0E" w:rsidRPr="006D5972">
        <w:rPr>
          <w:rFonts w:cs="Arial"/>
        </w:rPr>
        <w:t xml:space="preserve">relating to </w:t>
      </w:r>
      <w:r w:rsidR="00777FEB" w:rsidRPr="006D5972">
        <w:rPr>
          <w:rFonts w:cs="Arial"/>
        </w:rPr>
        <w:t>the Applicant’s con</w:t>
      </w:r>
      <w:r w:rsidR="00E770C6" w:rsidRPr="006D5972">
        <w:rPr>
          <w:rFonts w:cs="Arial"/>
        </w:rPr>
        <w:t>viction and</w:t>
      </w:r>
      <w:r w:rsidRPr="006D5972">
        <w:rPr>
          <w:rFonts w:cs="Arial"/>
        </w:rPr>
        <w:t xml:space="preserve"> sentence</w:t>
      </w:r>
      <w:bookmarkEnd w:id="168"/>
      <w:r w:rsidRPr="006D5972">
        <w:rPr>
          <w:rFonts w:cs="Arial"/>
        </w:rPr>
        <w:t xml:space="preserve"> </w:t>
      </w:r>
      <w:bookmarkEnd w:id="169"/>
      <w:bookmarkEnd w:id="170"/>
      <w:bookmarkEnd w:id="171"/>
      <w:bookmarkEnd w:id="172"/>
      <w:bookmarkEnd w:id="173"/>
      <w:bookmarkEnd w:id="174"/>
      <w:bookmarkEnd w:id="175"/>
      <w:bookmarkEnd w:id="176"/>
    </w:p>
    <w:p w14:paraId="1309DBDF" w14:textId="77777777" w:rsidR="00937CCA" w:rsidRPr="006D5972" w:rsidRDefault="00937CCA" w:rsidP="006D5972">
      <w:pPr>
        <w:pStyle w:val="ListParagraph"/>
        <w:spacing w:after="0" w:line="360" w:lineRule="auto"/>
        <w:ind w:left="360"/>
        <w:jc w:val="both"/>
        <w:rPr>
          <w:rFonts w:ascii="Arial" w:hAnsi="Arial" w:cs="Arial"/>
          <w:sz w:val="24"/>
          <w:szCs w:val="24"/>
        </w:rPr>
      </w:pPr>
    </w:p>
    <w:p w14:paraId="7C44C5B9" w14:textId="77674CE9" w:rsidR="00C51153" w:rsidRPr="006D5972" w:rsidRDefault="00E770C6"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The Applicant alleges that</w:t>
      </w:r>
      <w:r w:rsidR="00E645FF" w:rsidRPr="006D5972">
        <w:rPr>
          <w:rFonts w:ascii="Arial" w:hAnsi="Arial" w:cs="Arial"/>
          <w:sz w:val="24"/>
          <w:szCs w:val="24"/>
        </w:rPr>
        <w:t>,</w:t>
      </w:r>
      <w:r w:rsidRPr="006D5972">
        <w:rPr>
          <w:rFonts w:ascii="Arial" w:hAnsi="Arial" w:cs="Arial"/>
          <w:sz w:val="24"/>
          <w:szCs w:val="24"/>
        </w:rPr>
        <w:t xml:space="preserve"> </w:t>
      </w:r>
      <w:r w:rsidR="00E645FF" w:rsidRPr="006D5972">
        <w:rPr>
          <w:rFonts w:ascii="Arial" w:hAnsi="Arial" w:cs="Arial"/>
          <w:sz w:val="24"/>
          <w:szCs w:val="24"/>
        </w:rPr>
        <w:t xml:space="preserve">in view of the prosecution’s evidence on the stolen properties, </w:t>
      </w:r>
      <w:r w:rsidRPr="006D5972">
        <w:rPr>
          <w:rFonts w:ascii="Arial" w:hAnsi="Arial" w:cs="Arial"/>
          <w:sz w:val="24"/>
          <w:szCs w:val="24"/>
        </w:rPr>
        <w:t xml:space="preserve">the </w:t>
      </w:r>
      <w:r w:rsidR="009C76F4" w:rsidRPr="006D5972">
        <w:rPr>
          <w:rFonts w:ascii="Arial" w:hAnsi="Arial" w:cs="Arial"/>
          <w:sz w:val="24"/>
          <w:szCs w:val="24"/>
        </w:rPr>
        <w:t xml:space="preserve">Court of Appeal </w:t>
      </w:r>
      <w:r w:rsidR="00E645FF" w:rsidRPr="006D5972">
        <w:rPr>
          <w:rFonts w:ascii="Arial" w:hAnsi="Arial" w:cs="Arial"/>
          <w:sz w:val="24"/>
          <w:szCs w:val="24"/>
        </w:rPr>
        <w:t>ought to have altered his offence from armed robbery to theft and convicted him of this lesser charge which carried a lesser sentence, rather than uphold his conviction for armed robbery and sentence of thirty (30) years’ imprisonment</w:t>
      </w:r>
      <w:r w:rsidR="007D23B4" w:rsidRPr="006D5972">
        <w:rPr>
          <w:rFonts w:ascii="Arial" w:hAnsi="Arial" w:cs="Arial"/>
          <w:sz w:val="24"/>
          <w:szCs w:val="24"/>
        </w:rPr>
        <w:t xml:space="preserve">. </w:t>
      </w:r>
    </w:p>
    <w:p w14:paraId="75624C3E" w14:textId="77777777" w:rsidR="00BF13A3" w:rsidRPr="006D5972" w:rsidRDefault="00BF13A3" w:rsidP="006D5972">
      <w:pPr>
        <w:pStyle w:val="ListParagraph"/>
        <w:spacing w:after="0" w:line="360" w:lineRule="auto"/>
        <w:ind w:left="360"/>
        <w:jc w:val="both"/>
        <w:rPr>
          <w:rFonts w:ascii="Arial" w:hAnsi="Arial" w:cs="Arial"/>
          <w:sz w:val="24"/>
          <w:szCs w:val="24"/>
        </w:rPr>
      </w:pPr>
    </w:p>
    <w:p w14:paraId="5713DCAF" w14:textId="6D8D90EA" w:rsidR="00C51153" w:rsidRPr="006D5972" w:rsidRDefault="009C76F4"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 xml:space="preserve">The Applicant </w:t>
      </w:r>
      <w:r w:rsidR="007D23B4" w:rsidRPr="006D5972">
        <w:rPr>
          <w:rFonts w:ascii="Arial" w:hAnsi="Arial" w:cs="Arial"/>
          <w:sz w:val="24"/>
          <w:szCs w:val="24"/>
        </w:rPr>
        <w:t>adds that the doctrine of recent poss</w:t>
      </w:r>
      <w:r w:rsidR="00772FD2" w:rsidRPr="006D5972">
        <w:rPr>
          <w:rFonts w:ascii="Arial" w:hAnsi="Arial" w:cs="Arial"/>
          <w:sz w:val="24"/>
          <w:szCs w:val="24"/>
        </w:rPr>
        <w:t xml:space="preserve">ession was not </w:t>
      </w:r>
      <w:r w:rsidRPr="006D5972">
        <w:rPr>
          <w:rFonts w:ascii="Arial" w:hAnsi="Arial" w:cs="Arial"/>
          <w:sz w:val="24"/>
          <w:szCs w:val="24"/>
        </w:rPr>
        <w:t xml:space="preserve">properly </w:t>
      </w:r>
      <w:r w:rsidR="00772FD2" w:rsidRPr="006D5972">
        <w:rPr>
          <w:rFonts w:ascii="Arial" w:hAnsi="Arial" w:cs="Arial"/>
          <w:sz w:val="24"/>
          <w:szCs w:val="24"/>
        </w:rPr>
        <w:t>invoked by the prosecution because the domestic courts did not consider the fact that the Applicant, as a canoe fisherman, could posse</w:t>
      </w:r>
      <w:r w:rsidR="00B75E15" w:rsidRPr="006D5972">
        <w:rPr>
          <w:rFonts w:ascii="Arial" w:hAnsi="Arial" w:cs="Arial"/>
          <w:sz w:val="24"/>
          <w:szCs w:val="24"/>
        </w:rPr>
        <w:t>s</w:t>
      </w:r>
      <w:r w:rsidR="00772FD2" w:rsidRPr="006D5972">
        <w:rPr>
          <w:rFonts w:ascii="Arial" w:hAnsi="Arial" w:cs="Arial"/>
          <w:sz w:val="24"/>
          <w:szCs w:val="24"/>
        </w:rPr>
        <w:t xml:space="preserve">s the same material </w:t>
      </w:r>
      <w:r w:rsidRPr="006D5972">
        <w:rPr>
          <w:rFonts w:ascii="Arial" w:hAnsi="Arial" w:cs="Arial"/>
          <w:sz w:val="24"/>
          <w:szCs w:val="24"/>
        </w:rPr>
        <w:t xml:space="preserve">that </w:t>
      </w:r>
      <w:r w:rsidRPr="006D5972">
        <w:rPr>
          <w:rFonts w:ascii="Arial" w:hAnsi="Arial" w:cs="Arial"/>
          <w:sz w:val="24"/>
          <w:szCs w:val="24"/>
        </w:rPr>
        <w:lastRenderedPageBreak/>
        <w:t xml:space="preserve">it was alleged he robbed the Complainant, </w:t>
      </w:r>
      <w:r w:rsidR="00A17610" w:rsidRPr="006D5972">
        <w:rPr>
          <w:rFonts w:ascii="Arial" w:hAnsi="Arial" w:cs="Arial"/>
          <w:sz w:val="24"/>
          <w:szCs w:val="24"/>
        </w:rPr>
        <w:t>Prosecution Witness 1</w:t>
      </w:r>
      <w:r w:rsidR="002A1218" w:rsidRPr="006D5972">
        <w:rPr>
          <w:rFonts w:ascii="Arial" w:hAnsi="Arial" w:cs="Arial"/>
          <w:sz w:val="24"/>
          <w:szCs w:val="24"/>
        </w:rPr>
        <w:t xml:space="preserve"> </w:t>
      </w:r>
      <w:r w:rsidRPr="006D5972">
        <w:rPr>
          <w:rFonts w:ascii="Arial" w:hAnsi="Arial" w:cs="Arial"/>
          <w:sz w:val="24"/>
          <w:szCs w:val="24"/>
        </w:rPr>
        <w:t>(PW1) of. He states that the prosecution failed to provide substantial proof of PW1’s ownership of the property in dispute.</w:t>
      </w:r>
    </w:p>
    <w:p w14:paraId="300610A6" w14:textId="77777777" w:rsidR="00BF13A3" w:rsidRPr="006D5972" w:rsidRDefault="00BF13A3" w:rsidP="006D5972">
      <w:pPr>
        <w:pStyle w:val="ListParagraph"/>
        <w:spacing w:after="0" w:line="360" w:lineRule="auto"/>
        <w:ind w:left="360"/>
        <w:jc w:val="both"/>
        <w:rPr>
          <w:rFonts w:ascii="Arial" w:hAnsi="Arial" w:cs="Arial"/>
          <w:sz w:val="24"/>
          <w:szCs w:val="24"/>
        </w:rPr>
      </w:pPr>
    </w:p>
    <w:p w14:paraId="73B9796F" w14:textId="53452840" w:rsidR="00772FD2" w:rsidRPr="006D5972" w:rsidRDefault="00E770C6"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 xml:space="preserve">The Respondent </w:t>
      </w:r>
      <w:r w:rsidR="009C76F4" w:rsidRPr="006D5972">
        <w:rPr>
          <w:rFonts w:ascii="Arial" w:hAnsi="Arial" w:cs="Arial"/>
          <w:sz w:val="24"/>
          <w:szCs w:val="24"/>
        </w:rPr>
        <w:t xml:space="preserve">State avers </w:t>
      </w:r>
      <w:r w:rsidRPr="006D5972">
        <w:rPr>
          <w:rFonts w:ascii="Arial" w:hAnsi="Arial" w:cs="Arial"/>
          <w:sz w:val="24"/>
          <w:szCs w:val="24"/>
        </w:rPr>
        <w:t xml:space="preserve">that the Applicant’s conviction was based on the doctrine of recent possession </w:t>
      </w:r>
      <w:r w:rsidR="009C76F4" w:rsidRPr="006D5972">
        <w:rPr>
          <w:rFonts w:ascii="Arial" w:hAnsi="Arial" w:cs="Arial"/>
          <w:sz w:val="24"/>
          <w:szCs w:val="24"/>
        </w:rPr>
        <w:t>which the Court of Appeal found</w:t>
      </w:r>
      <w:r w:rsidR="00C93A9D" w:rsidRPr="006D5972">
        <w:rPr>
          <w:rFonts w:ascii="Arial" w:hAnsi="Arial" w:cs="Arial"/>
          <w:sz w:val="24"/>
          <w:szCs w:val="24"/>
        </w:rPr>
        <w:t xml:space="preserve"> </w:t>
      </w:r>
      <w:r w:rsidR="00B634AD" w:rsidRPr="006D5972">
        <w:rPr>
          <w:rFonts w:ascii="Arial" w:hAnsi="Arial" w:cs="Arial"/>
          <w:sz w:val="24"/>
          <w:szCs w:val="24"/>
        </w:rPr>
        <w:t xml:space="preserve">to be </w:t>
      </w:r>
      <w:r w:rsidR="00C93A9D" w:rsidRPr="006D5972">
        <w:rPr>
          <w:rFonts w:ascii="Arial" w:hAnsi="Arial" w:cs="Arial"/>
          <w:sz w:val="24"/>
          <w:szCs w:val="24"/>
        </w:rPr>
        <w:t>in line with its jurisprudence</w:t>
      </w:r>
      <w:r w:rsidR="002E3D5C" w:rsidRPr="006D5972">
        <w:rPr>
          <w:rFonts w:ascii="Arial" w:hAnsi="Arial" w:cs="Arial"/>
          <w:sz w:val="24"/>
          <w:szCs w:val="24"/>
        </w:rPr>
        <w:t xml:space="preserve"> in </w:t>
      </w:r>
      <w:r w:rsidR="002E3D5C" w:rsidRPr="006D5972">
        <w:rPr>
          <w:rFonts w:ascii="Arial" w:hAnsi="Arial" w:cs="Arial"/>
          <w:i/>
          <w:sz w:val="24"/>
          <w:szCs w:val="24"/>
        </w:rPr>
        <w:t>Paulo Maduka &amp; 4 Others v the Republic of Tanzania</w:t>
      </w:r>
      <w:r w:rsidR="009C76F4" w:rsidRPr="006D5972">
        <w:rPr>
          <w:rFonts w:ascii="Arial" w:hAnsi="Arial" w:cs="Arial"/>
          <w:sz w:val="24"/>
          <w:szCs w:val="24"/>
        </w:rPr>
        <w:t xml:space="preserve">, </w:t>
      </w:r>
      <w:r w:rsidR="00036C74" w:rsidRPr="006D5972">
        <w:rPr>
          <w:rFonts w:ascii="Arial" w:hAnsi="Arial" w:cs="Arial"/>
          <w:sz w:val="24"/>
          <w:szCs w:val="24"/>
        </w:rPr>
        <w:t>that: “the presumption of guilt can only arise where there is cogent proof that the stolen things possessed by the accused is the one that was stolen during the commission of the offence charged…”.</w:t>
      </w:r>
      <w:r w:rsidR="009D4F31" w:rsidRPr="006D5972">
        <w:rPr>
          <w:rFonts w:ascii="Arial" w:hAnsi="Arial" w:cs="Arial"/>
          <w:sz w:val="20"/>
          <w:szCs w:val="20"/>
        </w:rPr>
        <w:t xml:space="preserve"> </w:t>
      </w:r>
      <w:r w:rsidR="00036C74" w:rsidRPr="006D5972">
        <w:rPr>
          <w:rFonts w:ascii="Arial" w:hAnsi="Arial" w:cs="Arial"/>
          <w:sz w:val="24"/>
          <w:szCs w:val="24"/>
        </w:rPr>
        <w:t xml:space="preserve">The Respondent State argues that the said Court found this doctrine </w:t>
      </w:r>
      <w:r w:rsidR="00C93A9D" w:rsidRPr="006D5972">
        <w:rPr>
          <w:rFonts w:ascii="Arial" w:hAnsi="Arial" w:cs="Arial"/>
          <w:sz w:val="24"/>
          <w:szCs w:val="24"/>
        </w:rPr>
        <w:t xml:space="preserve">to have </w:t>
      </w:r>
      <w:r w:rsidR="009C76F4" w:rsidRPr="006D5972">
        <w:rPr>
          <w:rFonts w:ascii="Arial" w:hAnsi="Arial" w:cs="Arial"/>
          <w:sz w:val="24"/>
          <w:szCs w:val="24"/>
        </w:rPr>
        <w:t xml:space="preserve">been properly invoked and </w:t>
      </w:r>
      <w:r w:rsidR="00036C74" w:rsidRPr="006D5972">
        <w:rPr>
          <w:rFonts w:ascii="Arial" w:hAnsi="Arial" w:cs="Arial"/>
          <w:sz w:val="24"/>
          <w:szCs w:val="24"/>
        </w:rPr>
        <w:t xml:space="preserve">applied </w:t>
      </w:r>
      <w:r w:rsidR="009C76F4" w:rsidRPr="006D5972">
        <w:rPr>
          <w:rFonts w:ascii="Arial" w:hAnsi="Arial" w:cs="Arial"/>
          <w:sz w:val="24"/>
          <w:szCs w:val="24"/>
        </w:rPr>
        <w:t>by the trial court</w:t>
      </w:r>
      <w:r w:rsidR="00C93A9D" w:rsidRPr="006D5972">
        <w:rPr>
          <w:rFonts w:ascii="Arial" w:hAnsi="Arial" w:cs="Arial"/>
          <w:sz w:val="24"/>
          <w:szCs w:val="24"/>
        </w:rPr>
        <w:t xml:space="preserve">. The </w:t>
      </w:r>
      <w:r w:rsidR="00772FD2" w:rsidRPr="006D5972">
        <w:rPr>
          <w:rFonts w:ascii="Arial" w:hAnsi="Arial" w:cs="Arial"/>
          <w:sz w:val="24"/>
          <w:szCs w:val="24"/>
        </w:rPr>
        <w:t xml:space="preserve">Respondent </w:t>
      </w:r>
      <w:r w:rsidR="00C93A9D" w:rsidRPr="006D5972">
        <w:rPr>
          <w:rFonts w:ascii="Arial" w:hAnsi="Arial" w:cs="Arial"/>
          <w:sz w:val="24"/>
          <w:szCs w:val="24"/>
        </w:rPr>
        <w:t xml:space="preserve">State further </w:t>
      </w:r>
      <w:r w:rsidR="00772FD2" w:rsidRPr="006D5972">
        <w:rPr>
          <w:rFonts w:ascii="Arial" w:hAnsi="Arial" w:cs="Arial"/>
          <w:sz w:val="24"/>
          <w:szCs w:val="24"/>
        </w:rPr>
        <w:t>adds that it was the Applicant who led the</w:t>
      </w:r>
      <w:r w:rsidR="00C93A9D" w:rsidRPr="006D5972">
        <w:rPr>
          <w:rFonts w:ascii="Arial" w:hAnsi="Arial" w:cs="Arial"/>
          <w:sz w:val="24"/>
          <w:szCs w:val="24"/>
        </w:rPr>
        <w:t xml:space="preserve"> Police </w:t>
      </w:r>
      <w:r w:rsidR="00772FD2" w:rsidRPr="006D5972">
        <w:rPr>
          <w:rFonts w:ascii="Arial" w:hAnsi="Arial" w:cs="Arial"/>
          <w:sz w:val="24"/>
          <w:szCs w:val="24"/>
        </w:rPr>
        <w:t xml:space="preserve">to the place where the stolen goods were stored and that the owner of the alleged stolen properties identified the goods as being his property. </w:t>
      </w:r>
    </w:p>
    <w:p w14:paraId="7EAC8F82" w14:textId="77777777" w:rsidR="00257D4E" w:rsidRDefault="00257D4E" w:rsidP="006D5972">
      <w:pPr>
        <w:pStyle w:val="NoSpacing"/>
        <w:spacing w:line="360" w:lineRule="auto"/>
        <w:contextualSpacing/>
        <w:jc w:val="center"/>
        <w:rPr>
          <w:rFonts w:ascii="Arial" w:hAnsi="Arial" w:cs="Arial"/>
        </w:rPr>
      </w:pPr>
    </w:p>
    <w:p w14:paraId="2D747BF4" w14:textId="77777777" w:rsidR="00A54702" w:rsidRPr="006D5972" w:rsidRDefault="00A54702" w:rsidP="006D5972">
      <w:pPr>
        <w:pStyle w:val="NoSpacing"/>
        <w:spacing w:line="360" w:lineRule="auto"/>
        <w:contextualSpacing/>
        <w:jc w:val="center"/>
        <w:rPr>
          <w:rFonts w:ascii="Arial" w:hAnsi="Arial" w:cs="Arial"/>
        </w:rPr>
      </w:pPr>
      <w:r w:rsidRPr="006D5972">
        <w:rPr>
          <w:rFonts w:ascii="Arial" w:hAnsi="Arial" w:cs="Arial"/>
        </w:rPr>
        <w:t>***</w:t>
      </w:r>
    </w:p>
    <w:p w14:paraId="316D47CD" w14:textId="77777777" w:rsidR="009D35D5" w:rsidRPr="006D5972" w:rsidRDefault="009D35D5" w:rsidP="006D5972">
      <w:pPr>
        <w:pStyle w:val="ListParagraph"/>
        <w:spacing w:after="0" w:line="360" w:lineRule="auto"/>
        <w:ind w:left="360"/>
        <w:jc w:val="both"/>
        <w:rPr>
          <w:rFonts w:ascii="Arial" w:hAnsi="Arial" w:cs="Arial"/>
          <w:color w:val="000000"/>
          <w:lang w:val="en-GB"/>
        </w:rPr>
      </w:pPr>
    </w:p>
    <w:p w14:paraId="2DC47EC4" w14:textId="1F25F8CB" w:rsidR="008E26C9" w:rsidRPr="006D5972" w:rsidRDefault="008E26C9" w:rsidP="00257D4E">
      <w:pPr>
        <w:pStyle w:val="ListParagraph"/>
        <w:numPr>
          <w:ilvl w:val="0"/>
          <w:numId w:val="42"/>
        </w:numPr>
        <w:spacing w:after="0" w:line="360" w:lineRule="auto"/>
        <w:ind w:hanging="540"/>
        <w:jc w:val="both"/>
        <w:rPr>
          <w:rFonts w:ascii="Arial" w:hAnsi="Arial" w:cs="Arial"/>
          <w:color w:val="000000"/>
          <w:lang w:val="en-GB"/>
        </w:rPr>
      </w:pPr>
      <w:r w:rsidRPr="006D5972">
        <w:rPr>
          <w:rFonts w:ascii="Arial" w:eastAsia="Times New Roman" w:hAnsi="Arial" w:cs="Arial"/>
          <w:sz w:val="24"/>
          <w:szCs w:val="24"/>
          <w:lang w:val="en-GB" w:eastAsia="en-GB"/>
        </w:rPr>
        <w:t>Article 7(2) of the Charter provides that</w:t>
      </w:r>
      <w:r w:rsidR="00545651" w:rsidRPr="006D5972">
        <w:rPr>
          <w:rFonts w:ascii="Arial" w:eastAsia="Times New Roman" w:hAnsi="Arial" w:cs="Arial"/>
          <w:sz w:val="24"/>
          <w:szCs w:val="24"/>
          <w:lang w:val="en-GB" w:eastAsia="en-GB"/>
        </w:rPr>
        <w:t xml:space="preserve"> “</w:t>
      </w:r>
      <w:r w:rsidRPr="006D5972">
        <w:rPr>
          <w:rFonts w:ascii="Arial" w:hAnsi="Arial" w:cs="Arial"/>
          <w:color w:val="000000"/>
          <w:lang w:val="en-GB"/>
        </w:rPr>
        <w:t>No one may be condemned for an act or omission which did not constitute a legally punishable offence at the time it was committed. No penalty may be inflicted for an offence for which no provision was made at the time it was committed. Punishment is personal and can be imposed only on the offender.</w:t>
      </w:r>
      <w:r w:rsidR="00545651" w:rsidRPr="006D5972">
        <w:rPr>
          <w:rFonts w:ascii="Arial" w:hAnsi="Arial" w:cs="Arial"/>
          <w:color w:val="000000"/>
          <w:lang w:val="en-GB"/>
        </w:rPr>
        <w:t>”</w:t>
      </w:r>
    </w:p>
    <w:p w14:paraId="27FBF5B5" w14:textId="77777777" w:rsidR="00545651" w:rsidRPr="006D5972" w:rsidRDefault="00545651" w:rsidP="006D5972">
      <w:pPr>
        <w:pStyle w:val="ListParagraph"/>
        <w:spacing w:after="0" w:line="360" w:lineRule="auto"/>
        <w:ind w:left="360"/>
        <w:jc w:val="both"/>
        <w:rPr>
          <w:rFonts w:ascii="Arial" w:hAnsi="Arial" w:cs="Arial"/>
          <w:color w:val="000000"/>
          <w:lang w:val="en-GB"/>
        </w:rPr>
      </w:pPr>
    </w:p>
    <w:p w14:paraId="0A8B7CE2" w14:textId="37644C03" w:rsidR="00C820E5" w:rsidRPr="006D5972" w:rsidRDefault="00C93A9D"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T</w:t>
      </w:r>
      <w:r w:rsidR="00A17610" w:rsidRPr="006D5972">
        <w:rPr>
          <w:rFonts w:ascii="Arial" w:hAnsi="Arial" w:cs="Arial"/>
          <w:sz w:val="24"/>
          <w:szCs w:val="24"/>
        </w:rPr>
        <w:t xml:space="preserve">he </w:t>
      </w:r>
      <w:r w:rsidR="00106917" w:rsidRPr="006D5972">
        <w:rPr>
          <w:rFonts w:ascii="Arial" w:hAnsi="Arial" w:cs="Arial"/>
          <w:sz w:val="24"/>
          <w:szCs w:val="24"/>
        </w:rPr>
        <w:t xml:space="preserve">Court notes </w:t>
      </w:r>
      <w:r w:rsidR="00A17610" w:rsidRPr="006D5972">
        <w:rPr>
          <w:rFonts w:ascii="Arial" w:hAnsi="Arial" w:cs="Arial"/>
          <w:sz w:val="24"/>
          <w:szCs w:val="24"/>
        </w:rPr>
        <w:t xml:space="preserve">from the record </w:t>
      </w:r>
      <w:r w:rsidR="00106917" w:rsidRPr="006D5972">
        <w:rPr>
          <w:rFonts w:ascii="Arial" w:hAnsi="Arial" w:cs="Arial"/>
          <w:sz w:val="24"/>
          <w:szCs w:val="24"/>
        </w:rPr>
        <w:t xml:space="preserve">that, during the investigation </w:t>
      </w:r>
      <w:r w:rsidR="00A17610" w:rsidRPr="006D5972">
        <w:rPr>
          <w:rFonts w:ascii="Arial" w:hAnsi="Arial" w:cs="Arial"/>
          <w:sz w:val="24"/>
          <w:szCs w:val="24"/>
        </w:rPr>
        <w:t>phase</w:t>
      </w:r>
      <w:r w:rsidR="00106917" w:rsidRPr="006D5972">
        <w:rPr>
          <w:rFonts w:ascii="Arial" w:hAnsi="Arial" w:cs="Arial"/>
          <w:sz w:val="24"/>
          <w:szCs w:val="24"/>
        </w:rPr>
        <w:t xml:space="preserve">, it was the Applicant who </w:t>
      </w:r>
      <w:r w:rsidR="008E26C9" w:rsidRPr="006D5972">
        <w:rPr>
          <w:rFonts w:ascii="Arial" w:hAnsi="Arial" w:cs="Arial"/>
          <w:sz w:val="24"/>
          <w:szCs w:val="24"/>
        </w:rPr>
        <w:t xml:space="preserve">led </w:t>
      </w:r>
      <w:r w:rsidR="00106917" w:rsidRPr="006D5972">
        <w:rPr>
          <w:rFonts w:ascii="Arial" w:hAnsi="Arial" w:cs="Arial"/>
          <w:sz w:val="24"/>
          <w:szCs w:val="24"/>
        </w:rPr>
        <w:t xml:space="preserve">the </w:t>
      </w:r>
      <w:r w:rsidR="00A17610" w:rsidRPr="006D5972">
        <w:rPr>
          <w:rFonts w:ascii="Arial" w:hAnsi="Arial" w:cs="Arial"/>
          <w:sz w:val="24"/>
          <w:szCs w:val="24"/>
        </w:rPr>
        <w:t>p</w:t>
      </w:r>
      <w:r w:rsidR="00106917" w:rsidRPr="006D5972">
        <w:rPr>
          <w:rFonts w:ascii="Arial" w:hAnsi="Arial" w:cs="Arial"/>
          <w:sz w:val="24"/>
          <w:szCs w:val="24"/>
        </w:rPr>
        <w:t xml:space="preserve">olice </w:t>
      </w:r>
      <w:r w:rsidR="008E26C9" w:rsidRPr="006D5972">
        <w:rPr>
          <w:rFonts w:ascii="Arial" w:hAnsi="Arial" w:cs="Arial"/>
          <w:sz w:val="24"/>
          <w:szCs w:val="24"/>
        </w:rPr>
        <w:t xml:space="preserve">to his house where </w:t>
      </w:r>
      <w:r w:rsidR="00106917" w:rsidRPr="006D5972">
        <w:rPr>
          <w:rFonts w:ascii="Arial" w:hAnsi="Arial" w:cs="Arial"/>
          <w:sz w:val="24"/>
          <w:szCs w:val="24"/>
        </w:rPr>
        <w:t>the stolen goods</w:t>
      </w:r>
      <w:r w:rsidR="00A17610" w:rsidRPr="006D5972">
        <w:rPr>
          <w:rFonts w:ascii="Arial" w:hAnsi="Arial" w:cs="Arial"/>
          <w:sz w:val="24"/>
          <w:szCs w:val="24"/>
        </w:rPr>
        <w:t xml:space="preserve"> were found and </w:t>
      </w:r>
      <w:r w:rsidR="00106917" w:rsidRPr="006D5972">
        <w:rPr>
          <w:rFonts w:ascii="Arial" w:hAnsi="Arial" w:cs="Arial"/>
          <w:sz w:val="24"/>
          <w:szCs w:val="24"/>
        </w:rPr>
        <w:t>the</w:t>
      </w:r>
      <w:r w:rsidR="00A17610" w:rsidRPr="006D5972">
        <w:rPr>
          <w:rFonts w:ascii="Arial" w:hAnsi="Arial" w:cs="Arial"/>
          <w:sz w:val="24"/>
          <w:szCs w:val="24"/>
        </w:rPr>
        <w:t>ir</w:t>
      </w:r>
      <w:r w:rsidR="00106917" w:rsidRPr="006D5972">
        <w:rPr>
          <w:rFonts w:ascii="Arial" w:hAnsi="Arial" w:cs="Arial"/>
          <w:sz w:val="24"/>
          <w:szCs w:val="24"/>
        </w:rPr>
        <w:t xml:space="preserve"> rightful owner</w:t>
      </w:r>
      <w:r w:rsidR="008E26C9" w:rsidRPr="006D5972">
        <w:rPr>
          <w:rFonts w:ascii="Arial" w:hAnsi="Arial" w:cs="Arial"/>
          <w:sz w:val="24"/>
          <w:szCs w:val="24"/>
        </w:rPr>
        <w:t>, Gregory John Kazembe,</w:t>
      </w:r>
      <w:r w:rsidR="00106917" w:rsidRPr="006D5972">
        <w:rPr>
          <w:rFonts w:ascii="Arial" w:hAnsi="Arial" w:cs="Arial"/>
          <w:sz w:val="24"/>
          <w:szCs w:val="24"/>
        </w:rPr>
        <w:t xml:space="preserve"> identified the</w:t>
      </w:r>
      <w:r w:rsidR="00D760D3" w:rsidRPr="006D5972">
        <w:rPr>
          <w:rFonts w:ascii="Arial" w:hAnsi="Arial" w:cs="Arial"/>
          <w:sz w:val="24"/>
          <w:szCs w:val="24"/>
        </w:rPr>
        <w:t xml:space="preserve">se goods </w:t>
      </w:r>
      <w:r w:rsidR="00106917" w:rsidRPr="006D5972">
        <w:rPr>
          <w:rFonts w:ascii="Arial" w:hAnsi="Arial" w:cs="Arial"/>
          <w:sz w:val="24"/>
          <w:szCs w:val="24"/>
        </w:rPr>
        <w:t>as his property.</w:t>
      </w:r>
      <w:r w:rsidR="00A17610" w:rsidRPr="006D5972">
        <w:rPr>
          <w:rFonts w:ascii="Arial" w:hAnsi="Arial" w:cs="Arial"/>
          <w:sz w:val="24"/>
          <w:szCs w:val="24"/>
        </w:rPr>
        <w:t xml:space="preserve"> </w:t>
      </w:r>
    </w:p>
    <w:p w14:paraId="18511C69" w14:textId="77777777" w:rsidR="00545651" w:rsidRPr="006D5972" w:rsidRDefault="00545651" w:rsidP="006D5972">
      <w:pPr>
        <w:spacing w:after="0" w:line="360" w:lineRule="auto"/>
        <w:contextualSpacing/>
        <w:jc w:val="both"/>
        <w:rPr>
          <w:rFonts w:ascii="Arial" w:hAnsi="Arial" w:cs="Arial"/>
          <w:sz w:val="24"/>
          <w:szCs w:val="24"/>
        </w:rPr>
      </w:pPr>
    </w:p>
    <w:p w14:paraId="68C41761" w14:textId="5D81D8BD" w:rsidR="00C51153" w:rsidRPr="006D5972" w:rsidRDefault="00106917"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 xml:space="preserve">The Court equally </w:t>
      </w:r>
      <w:r w:rsidR="00A17610" w:rsidRPr="006D5972">
        <w:rPr>
          <w:rFonts w:ascii="Arial" w:hAnsi="Arial" w:cs="Arial"/>
          <w:sz w:val="24"/>
          <w:szCs w:val="24"/>
        </w:rPr>
        <w:t>notes that th</w:t>
      </w:r>
      <w:r w:rsidR="00A234E1" w:rsidRPr="006D5972">
        <w:rPr>
          <w:rFonts w:ascii="Arial" w:hAnsi="Arial" w:cs="Arial"/>
          <w:sz w:val="24"/>
          <w:szCs w:val="24"/>
        </w:rPr>
        <w:t xml:space="preserve">e </w:t>
      </w:r>
      <w:r w:rsidR="00A17610" w:rsidRPr="006D5972">
        <w:rPr>
          <w:rFonts w:ascii="Arial" w:hAnsi="Arial" w:cs="Arial"/>
          <w:sz w:val="24"/>
          <w:szCs w:val="24"/>
        </w:rPr>
        <w:t>Court of Appeal</w:t>
      </w:r>
      <w:r w:rsidRPr="006D5972">
        <w:rPr>
          <w:rFonts w:ascii="Arial" w:hAnsi="Arial" w:cs="Arial"/>
          <w:sz w:val="24"/>
          <w:szCs w:val="24"/>
        </w:rPr>
        <w:t xml:space="preserve"> </w:t>
      </w:r>
      <w:r w:rsidR="00A234E1" w:rsidRPr="006D5972">
        <w:rPr>
          <w:rFonts w:ascii="Arial" w:hAnsi="Arial" w:cs="Arial"/>
          <w:sz w:val="24"/>
          <w:szCs w:val="24"/>
        </w:rPr>
        <w:t xml:space="preserve">examined all the pleadings by the Applicant </w:t>
      </w:r>
      <w:r w:rsidR="00A17610" w:rsidRPr="006D5972">
        <w:rPr>
          <w:rFonts w:ascii="Arial" w:hAnsi="Arial" w:cs="Arial"/>
          <w:sz w:val="24"/>
          <w:szCs w:val="24"/>
        </w:rPr>
        <w:t xml:space="preserve">regarding the issue of the doctrine of recent possession and decided to </w:t>
      </w:r>
      <w:r w:rsidR="00A234E1" w:rsidRPr="006D5972">
        <w:rPr>
          <w:rFonts w:ascii="Arial" w:hAnsi="Arial" w:cs="Arial"/>
          <w:sz w:val="24"/>
          <w:szCs w:val="24"/>
        </w:rPr>
        <w:t xml:space="preserve">uphold the </w:t>
      </w:r>
      <w:r w:rsidR="00174769" w:rsidRPr="006D5972">
        <w:rPr>
          <w:rFonts w:ascii="Arial" w:hAnsi="Arial" w:cs="Arial"/>
          <w:sz w:val="24"/>
          <w:szCs w:val="24"/>
        </w:rPr>
        <w:t xml:space="preserve">District Magistrate’s and High Court’s </w:t>
      </w:r>
      <w:r w:rsidR="00A234E1" w:rsidRPr="006D5972">
        <w:rPr>
          <w:rFonts w:ascii="Arial" w:hAnsi="Arial" w:cs="Arial"/>
          <w:sz w:val="24"/>
          <w:szCs w:val="24"/>
        </w:rPr>
        <w:t>decision</w:t>
      </w:r>
      <w:r w:rsidR="00A17610" w:rsidRPr="006D5972">
        <w:rPr>
          <w:rFonts w:ascii="Arial" w:hAnsi="Arial" w:cs="Arial"/>
          <w:sz w:val="24"/>
          <w:szCs w:val="24"/>
        </w:rPr>
        <w:t>s</w:t>
      </w:r>
      <w:r w:rsidR="00C820E5" w:rsidRPr="006D5972">
        <w:rPr>
          <w:rFonts w:ascii="Arial" w:hAnsi="Arial" w:cs="Arial"/>
          <w:sz w:val="24"/>
          <w:szCs w:val="24"/>
        </w:rPr>
        <w:t xml:space="preserve"> that the Applicant</w:t>
      </w:r>
      <w:r w:rsidR="00D760D3" w:rsidRPr="006D5972">
        <w:rPr>
          <w:rFonts w:ascii="Arial" w:hAnsi="Arial" w:cs="Arial"/>
          <w:sz w:val="24"/>
          <w:szCs w:val="24"/>
        </w:rPr>
        <w:t xml:space="preserve">’s conviction for </w:t>
      </w:r>
      <w:r w:rsidR="00C820E5" w:rsidRPr="006D5972">
        <w:rPr>
          <w:rFonts w:ascii="Arial" w:hAnsi="Arial" w:cs="Arial"/>
          <w:sz w:val="24"/>
          <w:szCs w:val="24"/>
        </w:rPr>
        <w:t>armed robbery and</w:t>
      </w:r>
      <w:r w:rsidR="00D760D3" w:rsidRPr="006D5972">
        <w:rPr>
          <w:rFonts w:ascii="Arial" w:hAnsi="Arial" w:cs="Arial"/>
          <w:sz w:val="24"/>
          <w:szCs w:val="24"/>
        </w:rPr>
        <w:t xml:space="preserve"> sentence of thirty </w:t>
      </w:r>
      <w:r w:rsidR="009D4F31" w:rsidRPr="006D5972">
        <w:rPr>
          <w:rFonts w:ascii="Arial" w:hAnsi="Arial" w:cs="Arial"/>
          <w:sz w:val="24"/>
          <w:szCs w:val="24"/>
        </w:rPr>
        <w:t xml:space="preserve">(30) </w:t>
      </w:r>
      <w:r w:rsidR="00D760D3" w:rsidRPr="006D5972">
        <w:rPr>
          <w:rFonts w:ascii="Arial" w:hAnsi="Arial" w:cs="Arial"/>
          <w:sz w:val="24"/>
          <w:szCs w:val="24"/>
        </w:rPr>
        <w:t xml:space="preserve">years’ </w:t>
      </w:r>
      <w:r w:rsidR="009D4F31" w:rsidRPr="006D5972">
        <w:rPr>
          <w:rFonts w:ascii="Arial" w:hAnsi="Arial" w:cs="Arial"/>
          <w:sz w:val="24"/>
          <w:szCs w:val="24"/>
        </w:rPr>
        <w:t>imprisonment</w:t>
      </w:r>
      <w:r w:rsidR="009D4F31" w:rsidRPr="006D5972">
        <w:rPr>
          <w:rFonts w:ascii="Arial" w:hAnsi="Arial" w:cs="Arial"/>
          <w:b/>
          <w:sz w:val="24"/>
          <w:szCs w:val="24"/>
        </w:rPr>
        <w:t xml:space="preserve"> </w:t>
      </w:r>
      <w:r w:rsidR="00D760D3" w:rsidRPr="006D5972">
        <w:rPr>
          <w:rFonts w:ascii="Arial" w:hAnsi="Arial" w:cs="Arial"/>
          <w:sz w:val="24"/>
          <w:szCs w:val="24"/>
        </w:rPr>
        <w:t>should stand</w:t>
      </w:r>
      <w:r w:rsidR="00A234E1" w:rsidRPr="006D5972">
        <w:rPr>
          <w:rFonts w:ascii="Arial" w:hAnsi="Arial" w:cs="Arial"/>
          <w:sz w:val="24"/>
          <w:szCs w:val="24"/>
        </w:rPr>
        <w:t>.</w:t>
      </w:r>
    </w:p>
    <w:p w14:paraId="45C1D8FA" w14:textId="77777777" w:rsidR="00BF13A3" w:rsidRPr="006D5972" w:rsidRDefault="00BF13A3" w:rsidP="006D5972">
      <w:pPr>
        <w:pStyle w:val="ListParagraph"/>
        <w:spacing w:after="0" w:line="360" w:lineRule="auto"/>
        <w:ind w:left="360"/>
        <w:jc w:val="both"/>
        <w:rPr>
          <w:rFonts w:ascii="Arial" w:hAnsi="Arial" w:cs="Arial"/>
          <w:sz w:val="24"/>
          <w:szCs w:val="24"/>
        </w:rPr>
      </w:pPr>
    </w:p>
    <w:p w14:paraId="38ADC883" w14:textId="57E46818" w:rsidR="00A17610" w:rsidRPr="006D5972" w:rsidRDefault="00A17610" w:rsidP="00257D4E">
      <w:pPr>
        <w:pStyle w:val="ListParagraph"/>
        <w:numPr>
          <w:ilvl w:val="0"/>
          <w:numId w:val="42"/>
        </w:numPr>
        <w:spacing w:after="0" w:line="360" w:lineRule="auto"/>
        <w:ind w:hanging="540"/>
        <w:jc w:val="both"/>
        <w:rPr>
          <w:rFonts w:ascii="Arial" w:hAnsi="Arial" w:cs="Arial"/>
          <w:b/>
          <w:sz w:val="24"/>
          <w:szCs w:val="24"/>
        </w:rPr>
      </w:pPr>
      <w:r w:rsidRPr="006D5972">
        <w:rPr>
          <w:rFonts w:ascii="Arial" w:hAnsi="Arial" w:cs="Arial"/>
          <w:sz w:val="24"/>
          <w:szCs w:val="24"/>
        </w:rPr>
        <w:lastRenderedPageBreak/>
        <w:t>T</w:t>
      </w:r>
      <w:r w:rsidRPr="006D5972">
        <w:rPr>
          <w:rFonts w:ascii="Arial" w:hAnsi="Arial" w:cs="Arial"/>
          <w:sz w:val="24"/>
          <w:szCs w:val="24"/>
          <w:lang w:val="en-GB"/>
        </w:rPr>
        <w:t xml:space="preserve">he Court </w:t>
      </w:r>
      <w:r w:rsidR="002E3D5C" w:rsidRPr="006D5972">
        <w:rPr>
          <w:rFonts w:ascii="Arial" w:hAnsi="Arial" w:cs="Arial"/>
          <w:sz w:val="24"/>
          <w:szCs w:val="24"/>
          <w:lang w:val="en-GB"/>
        </w:rPr>
        <w:t>finds</w:t>
      </w:r>
      <w:r w:rsidR="002E3D5C" w:rsidRPr="006D5972">
        <w:rPr>
          <w:rFonts w:ascii="Arial" w:hAnsi="Arial" w:cs="Arial"/>
          <w:b/>
          <w:sz w:val="24"/>
          <w:szCs w:val="24"/>
          <w:lang w:val="en-GB"/>
        </w:rPr>
        <w:t xml:space="preserve"> </w:t>
      </w:r>
      <w:r w:rsidRPr="006D5972">
        <w:rPr>
          <w:rFonts w:ascii="Arial" w:hAnsi="Arial" w:cs="Arial"/>
          <w:sz w:val="24"/>
          <w:szCs w:val="24"/>
          <w:lang w:val="en-GB"/>
        </w:rPr>
        <w:t>that the manner in which the domestic courts determined the issue of the doctrine of recent possession does not disclose any manifest error or miscarriage of justice to the Applicant</w:t>
      </w:r>
      <w:r w:rsidR="00D760D3" w:rsidRPr="006D5972">
        <w:rPr>
          <w:rFonts w:ascii="Arial" w:hAnsi="Arial" w:cs="Arial"/>
          <w:sz w:val="24"/>
          <w:szCs w:val="24"/>
          <w:lang w:val="en-GB"/>
        </w:rPr>
        <w:t xml:space="preserve"> as regards his conviction for the offence of armed robbery and sentence of thirty</w:t>
      </w:r>
      <w:r w:rsidR="00D242B9" w:rsidRPr="006D5972">
        <w:rPr>
          <w:rFonts w:ascii="Arial" w:hAnsi="Arial" w:cs="Arial"/>
          <w:sz w:val="24"/>
          <w:szCs w:val="24"/>
          <w:lang w:val="en-GB"/>
        </w:rPr>
        <w:t xml:space="preserve"> years’ imprisonment</w:t>
      </w:r>
      <w:r w:rsidRPr="006D5972">
        <w:rPr>
          <w:rFonts w:ascii="Arial" w:hAnsi="Arial" w:cs="Arial"/>
          <w:sz w:val="24"/>
          <w:szCs w:val="24"/>
          <w:lang w:val="en-GB"/>
        </w:rPr>
        <w:t>.</w:t>
      </w:r>
      <w:r w:rsidRPr="006D5972">
        <w:rPr>
          <w:rFonts w:ascii="Arial" w:hAnsi="Arial" w:cs="Arial"/>
          <w:b/>
          <w:sz w:val="24"/>
          <w:szCs w:val="24"/>
          <w:lang w:val="en-GB"/>
        </w:rPr>
        <w:t xml:space="preserve"> </w:t>
      </w:r>
      <w:r w:rsidRPr="006D5972">
        <w:rPr>
          <w:rFonts w:ascii="Arial" w:hAnsi="Arial" w:cs="Arial"/>
          <w:sz w:val="24"/>
          <w:szCs w:val="24"/>
          <w:lang w:val="en-GB"/>
        </w:rPr>
        <w:t>The Court therefore dismisses this allegation.</w:t>
      </w:r>
    </w:p>
    <w:p w14:paraId="2360ED81" w14:textId="77777777" w:rsidR="005C0328" w:rsidRPr="006D5972" w:rsidRDefault="00AA3654" w:rsidP="006D5972">
      <w:pPr>
        <w:pStyle w:val="Heading2"/>
        <w:numPr>
          <w:ilvl w:val="0"/>
          <w:numId w:val="0"/>
        </w:numPr>
        <w:ind w:left="360"/>
        <w:jc w:val="both"/>
        <w:rPr>
          <w:rFonts w:cs="Arial"/>
          <w:b w:val="0"/>
          <w:szCs w:val="24"/>
          <w:lang w:val="en-GB"/>
        </w:rPr>
      </w:pPr>
      <w:r w:rsidRPr="006D5972">
        <w:rPr>
          <w:rFonts w:cs="Arial"/>
          <w:b w:val="0"/>
          <w:szCs w:val="24"/>
          <w:lang w:val="en-GB"/>
        </w:rPr>
        <w:t xml:space="preserve"> </w:t>
      </w:r>
      <w:bookmarkStart w:id="177" w:name="_Toc18924007"/>
      <w:bookmarkStart w:id="178" w:name="_Toc18938409"/>
      <w:bookmarkStart w:id="179" w:name="_Toc18942245"/>
      <w:bookmarkStart w:id="180" w:name="_Toc18957866"/>
      <w:bookmarkStart w:id="181" w:name="_Toc18958049"/>
      <w:bookmarkStart w:id="182" w:name="_Toc18958113"/>
      <w:bookmarkStart w:id="183" w:name="_Toc18958187"/>
      <w:bookmarkStart w:id="184" w:name="_Toc18958239"/>
    </w:p>
    <w:p w14:paraId="49F60AC9" w14:textId="40892726" w:rsidR="00AA3654" w:rsidRPr="006D5972" w:rsidRDefault="00AA3654" w:rsidP="006D5972">
      <w:pPr>
        <w:pStyle w:val="Heading2"/>
        <w:rPr>
          <w:rFonts w:cs="Arial"/>
          <w:lang w:val="en-GB"/>
        </w:rPr>
      </w:pPr>
      <w:bookmarkStart w:id="185" w:name="_Toc25788208"/>
      <w:r w:rsidRPr="006D5972">
        <w:rPr>
          <w:rFonts w:cs="Arial"/>
          <w:lang w:val="en-GB"/>
        </w:rPr>
        <w:t xml:space="preserve">Alleged violation of </w:t>
      </w:r>
      <w:r w:rsidR="00A17610" w:rsidRPr="006D5972">
        <w:rPr>
          <w:rFonts w:cs="Arial"/>
          <w:lang w:val="en-GB"/>
        </w:rPr>
        <w:t xml:space="preserve">the right to </w:t>
      </w:r>
      <w:r w:rsidRPr="006D5972">
        <w:rPr>
          <w:rFonts w:cs="Arial"/>
          <w:lang w:val="en-GB"/>
        </w:rPr>
        <w:t>equal treatment before the law and equal protection of the law</w:t>
      </w:r>
      <w:bookmarkEnd w:id="177"/>
      <w:bookmarkEnd w:id="178"/>
      <w:bookmarkEnd w:id="179"/>
      <w:bookmarkEnd w:id="180"/>
      <w:bookmarkEnd w:id="181"/>
      <w:bookmarkEnd w:id="182"/>
      <w:bookmarkEnd w:id="183"/>
      <w:bookmarkEnd w:id="184"/>
      <w:bookmarkEnd w:id="185"/>
      <w:r w:rsidR="008B4531" w:rsidRPr="006D5972">
        <w:rPr>
          <w:rFonts w:cs="Arial"/>
          <w:lang w:val="en-GB"/>
        </w:rPr>
        <w:t xml:space="preserve"> </w:t>
      </w:r>
    </w:p>
    <w:p w14:paraId="7F088E91" w14:textId="77777777" w:rsidR="008B4531" w:rsidRPr="006D5972" w:rsidRDefault="008B4531" w:rsidP="006D5972">
      <w:pPr>
        <w:pStyle w:val="ListParagraph"/>
        <w:spacing w:after="0" w:line="360" w:lineRule="auto"/>
        <w:ind w:left="360"/>
        <w:jc w:val="both"/>
        <w:rPr>
          <w:rFonts w:ascii="Arial" w:hAnsi="Arial" w:cs="Arial"/>
        </w:rPr>
      </w:pPr>
    </w:p>
    <w:p w14:paraId="065250CF" w14:textId="6D7605D0" w:rsidR="00CA6E8F" w:rsidRPr="006D5972" w:rsidRDefault="00126DD4"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 xml:space="preserve">The Applicant alleges that the Respondent’s </w:t>
      </w:r>
      <w:r w:rsidR="00A17610" w:rsidRPr="006D5972">
        <w:rPr>
          <w:rFonts w:ascii="Arial" w:hAnsi="Arial" w:cs="Arial"/>
          <w:sz w:val="24"/>
          <w:szCs w:val="24"/>
        </w:rPr>
        <w:t xml:space="preserve">State’s </w:t>
      </w:r>
      <w:r w:rsidRPr="006D5972">
        <w:rPr>
          <w:rFonts w:ascii="Arial" w:hAnsi="Arial" w:cs="Arial"/>
          <w:sz w:val="24"/>
          <w:szCs w:val="24"/>
        </w:rPr>
        <w:t xml:space="preserve">failure to </w:t>
      </w:r>
      <w:r w:rsidR="00A17610" w:rsidRPr="006D5972">
        <w:rPr>
          <w:rFonts w:ascii="Arial" w:hAnsi="Arial" w:cs="Arial"/>
          <w:sz w:val="24"/>
          <w:szCs w:val="24"/>
        </w:rPr>
        <w:t xml:space="preserve">apply </w:t>
      </w:r>
      <w:r w:rsidR="00F24CB6" w:rsidRPr="006D5972">
        <w:rPr>
          <w:rFonts w:ascii="Arial" w:hAnsi="Arial" w:cs="Arial"/>
          <w:sz w:val="24"/>
          <w:szCs w:val="24"/>
        </w:rPr>
        <w:t>S</w:t>
      </w:r>
      <w:r w:rsidRPr="006D5972">
        <w:rPr>
          <w:rFonts w:ascii="Arial" w:hAnsi="Arial" w:cs="Arial"/>
          <w:sz w:val="24"/>
          <w:szCs w:val="24"/>
        </w:rPr>
        <w:t>ection 300 (2) of the C</w:t>
      </w:r>
      <w:r w:rsidR="00A17610" w:rsidRPr="006D5972">
        <w:rPr>
          <w:rFonts w:ascii="Arial" w:hAnsi="Arial" w:cs="Arial"/>
          <w:sz w:val="24"/>
          <w:szCs w:val="24"/>
        </w:rPr>
        <w:t xml:space="preserve">riminal Procedure Act </w:t>
      </w:r>
      <w:r w:rsidR="00F24CB6" w:rsidRPr="006D5972">
        <w:rPr>
          <w:rFonts w:ascii="Arial" w:hAnsi="Arial" w:cs="Arial"/>
          <w:sz w:val="24"/>
          <w:szCs w:val="24"/>
        </w:rPr>
        <w:t xml:space="preserve">of 2002 </w:t>
      </w:r>
      <w:r w:rsidR="00A17610" w:rsidRPr="006D5972">
        <w:rPr>
          <w:rFonts w:ascii="Arial" w:hAnsi="Arial" w:cs="Arial"/>
          <w:sz w:val="24"/>
          <w:szCs w:val="24"/>
        </w:rPr>
        <w:t xml:space="preserve">(CPA) </w:t>
      </w:r>
      <w:r w:rsidR="00F24CB6" w:rsidRPr="006D5972">
        <w:rPr>
          <w:rFonts w:ascii="Arial" w:hAnsi="Arial" w:cs="Arial"/>
          <w:sz w:val="24"/>
          <w:szCs w:val="24"/>
        </w:rPr>
        <w:t>to alter</w:t>
      </w:r>
      <w:r w:rsidRPr="006D5972">
        <w:rPr>
          <w:rFonts w:ascii="Arial" w:hAnsi="Arial" w:cs="Arial"/>
          <w:sz w:val="24"/>
          <w:szCs w:val="24"/>
        </w:rPr>
        <w:t xml:space="preserve"> the offence </w:t>
      </w:r>
      <w:r w:rsidR="00F24CB6" w:rsidRPr="006D5972">
        <w:rPr>
          <w:rFonts w:ascii="Arial" w:hAnsi="Arial" w:cs="Arial"/>
          <w:sz w:val="24"/>
          <w:szCs w:val="24"/>
        </w:rPr>
        <w:t>he was charged with,</w:t>
      </w:r>
      <w:r w:rsidR="00737F7B" w:rsidRPr="006D5972">
        <w:rPr>
          <w:rFonts w:ascii="Arial" w:hAnsi="Arial" w:cs="Arial"/>
          <w:sz w:val="24"/>
          <w:szCs w:val="24"/>
        </w:rPr>
        <w:t xml:space="preserve"> that is, armed robbery</w:t>
      </w:r>
      <w:r w:rsidR="00BA1983" w:rsidRPr="006D5972">
        <w:rPr>
          <w:rFonts w:ascii="Arial" w:hAnsi="Arial" w:cs="Arial"/>
          <w:sz w:val="24"/>
          <w:szCs w:val="24"/>
        </w:rPr>
        <w:t>,</w:t>
      </w:r>
      <w:r w:rsidR="00BA1983" w:rsidRPr="006D5972">
        <w:rPr>
          <w:rFonts w:ascii="Arial" w:hAnsi="Arial" w:cs="Arial"/>
          <w:b/>
          <w:sz w:val="24"/>
          <w:szCs w:val="24"/>
        </w:rPr>
        <w:t xml:space="preserve"> </w:t>
      </w:r>
      <w:r w:rsidRPr="006D5972">
        <w:rPr>
          <w:rFonts w:ascii="Arial" w:hAnsi="Arial" w:cs="Arial"/>
          <w:sz w:val="24"/>
          <w:szCs w:val="24"/>
        </w:rPr>
        <w:t>to a minor one</w:t>
      </w:r>
      <w:r w:rsidR="00A17610" w:rsidRPr="006D5972">
        <w:rPr>
          <w:rFonts w:ascii="Arial" w:hAnsi="Arial" w:cs="Arial"/>
          <w:sz w:val="24"/>
          <w:szCs w:val="24"/>
        </w:rPr>
        <w:t>,</w:t>
      </w:r>
      <w:r w:rsidRPr="006D5972">
        <w:rPr>
          <w:rFonts w:ascii="Arial" w:hAnsi="Arial" w:cs="Arial"/>
          <w:sz w:val="24"/>
          <w:szCs w:val="24"/>
        </w:rPr>
        <w:t xml:space="preserve"> after their satisfaction that </w:t>
      </w:r>
      <w:r w:rsidR="00A17610" w:rsidRPr="006D5972">
        <w:rPr>
          <w:rFonts w:ascii="Arial" w:hAnsi="Arial" w:cs="Arial"/>
          <w:sz w:val="24"/>
          <w:szCs w:val="24"/>
        </w:rPr>
        <w:t xml:space="preserve">his </w:t>
      </w:r>
      <w:r w:rsidRPr="006D5972">
        <w:rPr>
          <w:rFonts w:ascii="Arial" w:hAnsi="Arial" w:cs="Arial"/>
          <w:sz w:val="24"/>
          <w:szCs w:val="24"/>
        </w:rPr>
        <w:t>conviction was under the evidence of possession of stolen properties</w:t>
      </w:r>
      <w:r w:rsidR="00F24CB6" w:rsidRPr="006D5972">
        <w:rPr>
          <w:rFonts w:ascii="Arial" w:hAnsi="Arial" w:cs="Arial"/>
          <w:sz w:val="24"/>
          <w:szCs w:val="24"/>
        </w:rPr>
        <w:t>,</w:t>
      </w:r>
      <w:r w:rsidRPr="006D5972">
        <w:rPr>
          <w:rFonts w:ascii="Arial" w:hAnsi="Arial" w:cs="Arial"/>
          <w:sz w:val="24"/>
          <w:szCs w:val="24"/>
        </w:rPr>
        <w:t xml:space="preserve"> constituted</w:t>
      </w:r>
      <w:r w:rsidR="008E775E" w:rsidRPr="006D5972">
        <w:rPr>
          <w:rFonts w:ascii="Arial" w:hAnsi="Arial" w:cs="Arial"/>
          <w:sz w:val="24"/>
          <w:szCs w:val="24"/>
        </w:rPr>
        <w:t xml:space="preserve"> a</w:t>
      </w:r>
      <w:r w:rsidRPr="006D5972">
        <w:rPr>
          <w:rFonts w:ascii="Arial" w:hAnsi="Arial" w:cs="Arial"/>
          <w:sz w:val="24"/>
          <w:szCs w:val="24"/>
        </w:rPr>
        <w:t xml:space="preserve"> violation </w:t>
      </w:r>
      <w:r w:rsidR="00781FD8" w:rsidRPr="006D5972">
        <w:rPr>
          <w:rFonts w:ascii="Arial" w:hAnsi="Arial" w:cs="Arial"/>
          <w:sz w:val="24"/>
          <w:szCs w:val="24"/>
        </w:rPr>
        <w:t>o</w:t>
      </w:r>
      <w:r w:rsidRPr="006D5972">
        <w:rPr>
          <w:rFonts w:ascii="Arial" w:hAnsi="Arial" w:cs="Arial"/>
          <w:sz w:val="24"/>
          <w:szCs w:val="24"/>
        </w:rPr>
        <w:t>f his right to equal treatment before the law</w:t>
      </w:r>
      <w:r w:rsidR="00174769" w:rsidRPr="006D5972">
        <w:rPr>
          <w:rFonts w:ascii="Arial" w:hAnsi="Arial" w:cs="Arial"/>
          <w:sz w:val="24"/>
          <w:szCs w:val="24"/>
        </w:rPr>
        <w:t xml:space="preserve"> and equal protection of the law</w:t>
      </w:r>
      <w:r w:rsidR="002B7C43" w:rsidRPr="006D5972">
        <w:rPr>
          <w:rFonts w:ascii="Arial" w:hAnsi="Arial" w:cs="Arial"/>
          <w:sz w:val="24"/>
          <w:szCs w:val="24"/>
        </w:rPr>
        <w:t>.</w:t>
      </w:r>
      <w:r w:rsidR="0031665C" w:rsidRPr="006D5972">
        <w:rPr>
          <w:rFonts w:ascii="Arial" w:hAnsi="Arial" w:cs="Arial"/>
          <w:sz w:val="24"/>
          <w:szCs w:val="24"/>
        </w:rPr>
        <w:t xml:space="preserve"> </w:t>
      </w:r>
    </w:p>
    <w:p w14:paraId="1EF2B9B1" w14:textId="77777777" w:rsidR="00BF13A3" w:rsidRPr="006D5972" w:rsidRDefault="00BF13A3" w:rsidP="006D5972">
      <w:pPr>
        <w:pStyle w:val="ListParagraph"/>
        <w:spacing w:after="0" w:line="360" w:lineRule="auto"/>
        <w:ind w:left="357"/>
        <w:jc w:val="both"/>
        <w:rPr>
          <w:rFonts w:ascii="Arial" w:hAnsi="Arial" w:cs="Arial"/>
          <w:sz w:val="24"/>
          <w:szCs w:val="24"/>
        </w:rPr>
      </w:pPr>
    </w:p>
    <w:p w14:paraId="60CA8062" w14:textId="48685DE9" w:rsidR="00781FD8" w:rsidRPr="006D5972" w:rsidRDefault="00CA6E8F"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 xml:space="preserve">The Applicant </w:t>
      </w:r>
      <w:r w:rsidR="00F24CB6" w:rsidRPr="006D5972">
        <w:rPr>
          <w:rFonts w:ascii="Arial" w:hAnsi="Arial" w:cs="Arial"/>
          <w:sz w:val="24"/>
          <w:szCs w:val="24"/>
        </w:rPr>
        <w:t xml:space="preserve">maintains that </w:t>
      </w:r>
      <w:r w:rsidRPr="006D5972">
        <w:rPr>
          <w:rFonts w:ascii="Arial" w:hAnsi="Arial" w:cs="Arial"/>
          <w:sz w:val="24"/>
          <w:szCs w:val="24"/>
        </w:rPr>
        <w:t>the Court of Appeal is governed by</w:t>
      </w:r>
      <w:r w:rsidR="00F24CB6" w:rsidRPr="006D5972">
        <w:rPr>
          <w:rFonts w:ascii="Arial" w:hAnsi="Arial" w:cs="Arial"/>
          <w:sz w:val="24"/>
          <w:szCs w:val="24"/>
        </w:rPr>
        <w:t xml:space="preserve"> the Appellate Jurisdiction Act, </w:t>
      </w:r>
      <w:r w:rsidRPr="006D5972">
        <w:rPr>
          <w:rFonts w:ascii="Arial" w:hAnsi="Arial" w:cs="Arial"/>
          <w:sz w:val="24"/>
          <w:szCs w:val="24"/>
        </w:rPr>
        <w:t>the Court of Appeal Rules</w:t>
      </w:r>
      <w:r w:rsidR="004B48C8" w:rsidRPr="006D5972">
        <w:rPr>
          <w:rFonts w:ascii="Arial" w:hAnsi="Arial" w:cs="Arial"/>
          <w:sz w:val="24"/>
          <w:szCs w:val="24"/>
        </w:rPr>
        <w:t xml:space="preserve"> </w:t>
      </w:r>
      <w:r w:rsidR="00F24CB6" w:rsidRPr="006D5972">
        <w:rPr>
          <w:rFonts w:ascii="Arial" w:hAnsi="Arial" w:cs="Arial"/>
          <w:sz w:val="24"/>
          <w:szCs w:val="24"/>
        </w:rPr>
        <w:t xml:space="preserve">of </w:t>
      </w:r>
      <w:r w:rsidRPr="006D5972">
        <w:rPr>
          <w:rFonts w:ascii="Arial" w:hAnsi="Arial" w:cs="Arial"/>
          <w:sz w:val="24"/>
          <w:szCs w:val="24"/>
        </w:rPr>
        <w:t xml:space="preserve">2009 and </w:t>
      </w:r>
      <w:r w:rsidR="00F24CB6" w:rsidRPr="006D5972">
        <w:rPr>
          <w:rFonts w:ascii="Arial" w:hAnsi="Arial" w:cs="Arial"/>
          <w:sz w:val="24"/>
          <w:szCs w:val="24"/>
        </w:rPr>
        <w:t>since, the</w:t>
      </w:r>
      <w:r w:rsidR="002E3D5C" w:rsidRPr="006D5972">
        <w:rPr>
          <w:rFonts w:ascii="Arial" w:hAnsi="Arial" w:cs="Arial"/>
          <w:sz w:val="24"/>
          <w:szCs w:val="24"/>
        </w:rPr>
        <w:t>se</w:t>
      </w:r>
      <w:r w:rsidR="009D35D5" w:rsidRPr="006D5972">
        <w:rPr>
          <w:rFonts w:ascii="Arial" w:hAnsi="Arial" w:cs="Arial"/>
          <w:b/>
          <w:sz w:val="24"/>
          <w:szCs w:val="24"/>
        </w:rPr>
        <w:t xml:space="preserve"> </w:t>
      </w:r>
      <w:r w:rsidR="00F24CB6" w:rsidRPr="006D5972">
        <w:rPr>
          <w:rFonts w:ascii="Arial" w:hAnsi="Arial" w:cs="Arial"/>
          <w:sz w:val="24"/>
          <w:szCs w:val="24"/>
        </w:rPr>
        <w:t xml:space="preserve">Rules refer to ‘any other written law’, the Court of Appeal is also governed by the CPA </w:t>
      </w:r>
      <w:r w:rsidRPr="006D5972">
        <w:rPr>
          <w:rFonts w:ascii="Arial" w:hAnsi="Arial" w:cs="Arial"/>
          <w:sz w:val="24"/>
          <w:szCs w:val="24"/>
        </w:rPr>
        <w:t xml:space="preserve">. </w:t>
      </w:r>
    </w:p>
    <w:p w14:paraId="53AC1B93" w14:textId="77777777" w:rsidR="00BF13A3" w:rsidRPr="006D5972" w:rsidRDefault="00BF13A3" w:rsidP="006D5972">
      <w:pPr>
        <w:pStyle w:val="ListParagraph"/>
        <w:spacing w:after="0" w:line="360" w:lineRule="auto"/>
        <w:ind w:left="357"/>
        <w:jc w:val="both"/>
        <w:rPr>
          <w:rFonts w:ascii="Arial" w:hAnsi="Arial" w:cs="Arial"/>
          <w:sz w:val="24"/>
          <w:szCs w:val="24"/>
        </w:rPr>
      </w:pPr>
    </w:p>
    <w:p w14:paraId="0CAAA66E" w14:textId="77777777" w:rsidR="00C51153" w:rsidRPr="006D5972" w:rsidRDefault="00F24CB6"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 xml:space="preserve">The </w:t>
      </w:r>
      <w:r w:rsidR="00E9282F" w:rsidRPr="006D5972">
        <w:rPr>
          <w:rFonts w:ascii="Arial" w:hAnsi="Arial" w:cs="Arial"/>
          <w:sz w:val="24"/>
          <w:szCs w:val="24"/>
        </w:rPr>
        <w:t xml:space="preserve">Applicant </w:t>
      </w:r>
      <w:r w:rsidR="00CA6E8F" w:rsidRPr="006D5972">
        <w:rPr>
          <w:rFonts w:ascii="Arial" w:hAnsi="Arial" w:cs="Arial"/>
          <w:sz w:val="24"/>
          <w:szCs w:val="24"/>
        </w:rPr>
        <w:t xml:space="preserve">contends that the failure of the Court of </w:t>
      </w:r>
      <w:r w:rsidR="00781FD8" w:rsidRPr="006D5972">
        <w:rPr>
          <w:rFonts w:ascii="Arial" w:hAnsi="Arial" w:cs="Arial"/>
          <w:sz w:val="24"/>
          <w:szCs w:val="24"/>
        </w:rPr>
        <w:t>A</w:t>
      </w:r>
      <w:r w:rsidR="00CA6E8F" w:rsidRPr="006D5972">
        <w:rPr>
          <w:rFonts w:ascii="Arial" w:hAnsi="Arial" w:cs="Arial"/>
          <w:sz w:val="24"/>
          <w:szCs w:val="24"/>
        </w:rPr>
        <w:t xml:space="preserve">ppeal to </w:t>
      </w:r>
      <w:r w:rsidR="00E9282F" w:rsidRPr="006D5972">
        <w:rPr>
          <w:rFonts w:ascii="Arial" w:hAnsi="Arial" w:cs="Arial"/>
          <w:sz w:val="24"/>
          <w:szCs w:val="24"/>
        </w:rPr>
        <w:t>consider his a</w:t>
      </w:r>
      <w:r w:rsidR="00CA6E8F" w:rsidRPr="006D5972">
        <w:rPr>
          <w:rFonts w:ascii="Arial" w:hAnsi="Arial" w:cs="Arial"/>
          <w:sz w:val="24"/>
          <w:szCs w:val="24"/>
        </w:rPr>
        <w:t>pplication for review is a breach of his rights enshrined in the</w:t>
      </w:r>
      <w:r w:rsidRPr="006D5972">
        <w:rPr>
          <w:rFonts w:ascii="Arial" w:hAnsi="Arial" w:cs="Arial"/>
          <w:sz w:val="24"/>
          <w:szCs w:val="24"/>
        </w:rPr>
        <w:t xml:space="preserve"> Constitution of the Respondent State </w:t>
      </w:r>
      <w:r w:rsidR="00CA6E8F" w:rsidRPr="006D5972">
        <w:rPr>
          <w:rFonts w:ascii="Arial" w:hAnsi="Arial" w:cs="Arial"/>
          <w:sz w:val="24"/>
          <w:szCs w:val="24"/>
        </w:rPr>
        <w:t>and the Charter.</w:t>
      </w:r>
    </w:p>
    <w:p w14:paraId="09BF7D24" w14:textId="77777777" w:rsidR="00F24CB6" w:rsidRPr="006D5972" w:rsidRDefault="00F24CB6" w:rsidP="006D5972">
      <w:pPr>
        <w:pStyle w:val="ListParagraph"/>
        <w:spacing w:after="0" w:line="360" w:lineRule="auto"/>
        <w:rPr>
          <w:rFonts w:ascii="Arial" w:hAnsi="Arial" w:cs="Arial"/>
          <w:sz w:val="24"/>
          <w:szCs w:val="24"/>
        </w:rPr>
      </w:pPr>
    </w:p>
    <w:p w14:paraId="123083E1" w14:textId="7106ADD7" w:rsidR="00D51076" w:rsidRPr="006D5972" w:rsidRDefault="00D51076"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 xml:space="preserve">The Respondent </w:t>
      </w:r>
      <w:r w:rsidR="00F24CB6" w:rsidRPr="006D5972">
        <w:rPr>
          <w:rFonts w:ascii="Arial" w:hAnsi="Arial" w:cs="Arial"/>
          <w:sz w:val="24"/>
          <w:szCs w:val="24"/>
        </w:rPr>
        <w:t xml:space="preserve">State argues pursuant to Article 4 of the CPA, that Act </w:t>
      </w:r>
      <w:r w:rsidRPr="006D5972">
        <w:rPr>
          <w:rFonts w:ascii="Arial" w:hAnsi="Arial" w:cs="Arial"/>
          <w:sz w:val="24"/>
          <w:szCs w:val="24"/>
        </w:rPr>
        <w:t>does not apply in Court of Appeal proceedings</w:t>
      </w:r>
      <w:r w:rsidR="00395EAC" w:rsidRPr="006D5972">
        <w:rPr>
          <w:rFonts w:ascii="Arial" w:hAnsi="Arial" w:cs="Arial"/>
          <w:sz w:val="24"/>
          <w:szCs w:val="24"/>
        </w:rPr>
        <w:t xml:space="preserve"> and</w:t>
      </w:r>
      <w:r w:rsidRPr="006D5972">
        <w:rPr>
          <w:rFonts w:ascii="Arial" w:hAnsi="Arial" w:cs="Arial"/>
          <w:sz w:val="24"/>
          <w:szCs w:val="24"/>
        </w:rPr>
        <w:t xml:space="preserve"> that </w:t>
      </w:r>
      <w:r w:rsidR="00395EAC" w:rsidRPr="006D5972">
        <w:rPr>
          <w:rFonts w:ascii="Arial" w:hAnsi="Arial" w:cs="Arial"/>
          <w:sz w:val="24"/>
          <w:szCs w:val="24"/>
        </w:rPr>
        <w:t xml:space="preserve">that </w:t>
      </w:r>
      <w:r w:rsidR="00F24CB6" w:rsidRPr="006D5972">
        <w:rPr>
          <w:rFonts w:ascii="Arial" w:hAnsi="Arial" w:cs="Arial"/>
          <w:sz w:val="24"/>
          <w:szCs w:val="24"/>
        </w:rPr>
        <w:t>it</w:t>
      </w:r>
      <w:r w:rsidRPr="006D5972">
        <w:rPr>
          <w:rFonts w:ascii="Arial" w:hAnsi="Arial" w:cs="Arial"/>
          <w:sz w:val="24"/>
          <w:szCs w:val="24"/>
        </w:rPr>
        <w:t xml:space="preserve"> is applicable in the trial and determination of offences under the </w:t>
      </w:r>
      <w:r w:rsidR="00F24CB6" w:rsidRPr="006D5972">
        <w:rPr>
          <w:rFonts w:ascii="Arial" w:hAnsi="Arial" w:cs="Arial"/>
          <w:sz w:val="24"/>
          <w:szCs w:val="24"/>
        </w:rPr>
        <w:t>P</w:t>
      </w:r>
      <w:r w:rsidRPr="006D5972">
        <w:rPr>
          <w:rFonts w:ascii="Arial" w:hAnsi="Arial" w:cs="Arial"/>
          <w:sz w:val="24"/>
          <w:szCs w:val="24"/>
        </w:rPr>
        <w:t xml:space="preserve">enal </w:t>
      </w:r>
      <w:r w:rsidR="00F24CB6" w:rsidRPr="006D5972">
        <w:rPr>
          <w:rFonts w:ascii="Arial" w:hAnsi="Arial" w:cs="Arial"/>
          <w:sz w:val="24"/>
          <w:szCs w:val="24"/>
        </w:rPr>
        <w:t>C</w:t>
      </w:r>
      <w:r w:rsidRPr="006D5972">
        <w:rPr>
          <w:rFonts w:ascii="Arial" w:hAnsi="Arial" w:cs="Arial"/>
          <w:sz w:val="24"/>
          <w:szCs w:val="24"/>
        </w:rPr>
        <w:t xml:space="preserve">ode and all other offences except where the law provides </w:t>
      </w:r>
      <w:r w:rsidR="00E84954" w:rsidRPr="006D5972">
        <w:rPr>
          <w:rFonts w:ascii="Arial" w:hAnsi="Arial" w:cs="Arial"/>
          <w:sz w:val="24"/>
          <w:szCs w:val="24"/>
        </w:rPr>
        <w:t>otherwise.</w:t>
      </w:r>
      <w:r w:rsidR="004B48C8" w:rsidRPr="006D5972">
        <w:rPr>
          <w:rFonts w:ascii="Arial" w:hAnsi="Arial" w:cs="Arial"/>
          <w:sz w:val="24"/>
          <w:szCs w:val="24"/>
        </w:rPr>
        <w:t xml:space="preserve"> In this regard the Respondent cited</w:t>
      </w:r>
      <w:r w:rsidR="00E84954" w:rsidRPr="006D5972">
        <w:rPr>
          <w:rFonts w:ascii="Arial" w:hAnsi="Arial" w:cs="Arial"/>
          <w:sz w:val="24"/>
          <w:szCs w:val="24"/>
        </w:rPr>
        <w:t xml:space="preserve"> Article 4 </w:t>
      </w:r>
      <w:r w:rsidR="004B48C8" w:rsidRPr="006D5972">
        <w:rPr>
          <w:rFonts w:ascii="Arial" w:hAnsi="Arial" w:cs="Arial"/>
          <w:sz w:val="24"/>
          <w:szCs w:val="24"/>
        </w:rPr>
        <w:t>of the CPA.</w:t>
      </w:r>
      <w:r w:rsidR="004B48C8" w:rsidRPr="006D5972">
        <w:rPr>
          <w:rStyle w:val="FootnoteReference"/>
          <w:rFonts w:ascii="Arial" w:hAnsi="Arial" w:cs="Arial"/>
          <w:sz w:val="24"/>
          <w:szCs w:val="24"/>
        </w:rPr>
        <w:footnoteReference w:id="13"/>
      </w:r>
      <w:r w:rsidR="00F47B6D" w:rsidRPr="006D5972">
        <w:rPr>
          <w:rFonts w:ascii="Arial" w:hAnsi="Arial" w:cs="Arial"/>
          <w:sz w:val="24"/>
          <w:szCs w:val="24"/>
        </w:rPr>
        <w:t xml:space="preserve"> </w:t>
      </w:r>
      <w:r w:rsidRPr="006D5972">
        <w:rPr>
          <w:rFonts w:ascii="Arial" w:hAnsi="Arial" w:cs="Arial"/>
          <w:sz w:val="24"/>
          <w:szCs w:val="24"/>
        </w:rPr>
        <w:t xml:space="preserve">The Respondent </w:t>
      </w:r>
      <w:r w:rsidR="00F24CB6" w:rsidRPr="006D5972">
        <w:rPr>
          <w:rFonts w:ascii="Arial" w:hAnsi="Arial" w:cs="Arial"/>
          <w:sz w:val="24"/>
          <w:szCs w:val="24"/>
        </w:rPr>
        <w:t xml:space="preserve">State </w:t>
      </w:r>
      <w:r w:rsidRPr="006D5972">
        <w:rPr>
          <w:rFonts w:ascii="Arial" w:hAnsi="Arial" w:cs="Arial"/>
          <w:sz w:val="24"/>
          <w:szCs w:val="24"/>
        </w:rPr>
        <w:t xml:space="preserve">further argues that the proceedings before </w:t>
      </w:r>
      <w:r w:rsidRPr="006D5972">
        <w:rPr>
          <w:rFonts w:ascii="Arial" w:hAnsi="Arial" w:cs="Arial"/>
          <w:sz w:val="24"/>
          <w:szCs w:val="24"/>
        </w:rPr>
        <w:lastRenderedPageBreak/>
        <w:t xml:space="preserve">the </w:t>
      </w:r>
      <w:r w:rsidR="00F24CB6" w:rsidRPr="006D5972">
        <w:rPr>
          <w:rFonts w:ascii="Arial" w:hAnsi="Arial" w:cs="Arial"/>
          <w:sz w:val="24"/>
          <w:szCs w:val="24"/>
        </w:rPr>
        <w:t xml:space="preserve">Court of </w:t>
      </w:r>
      <w:r w:rsidRPr="006D5972">
        <w:rPr>
          <w:rFonts w:ascii="Arial" w:hAnsi="Arial" w:cs="Arial"/>
          <w:sz w:val="24"/>
          <w:szCs w:val="24"/>
        </w:rPr>
        <w:t>Appeal Court are governed by the Appellate Ju</w:t>
      </w:r>
      <w:r w:rsidR="00F24CB6" w:rsidRPr="006D5972">
        <w:rPr>
          <w:rFonts w:ascii="Arial" w:hAnsi="Arial" w:cs="Arial"/>
          <w:sz w:val="24"/>
          <w:szCs w:val="24"/>
        </w:rPr>
        <w:t>risdiction Act of 2002 and the</w:t>
      </w:r>
      <w:r w:rsidRPr="006D5972">
        <w:rPr>
          <w:rFonts w:ascii="Arial" w:hAnsi="Arial" w:cs="Arial"/>
          <w:sz w:val="24"/>
          <w:szCs w:val="24"/>
        </w:rPr>
        <w:t xml:space="preserve"> Court of Appeal Rules.</w:t>
      </w:r>
    </w:p>
    <w:p w14:paraId="6A40123F" w14:textId="77777777" w:rsidR="00BF13A3" w:rsidRPr="006D5972" w:rsidRDefault="00BF13A3" w:rsidP="006D5972">
      <w:pPr>
        <w:pStyle w:val="ListParagraph"/>
        <w:spacing w:after="0" w:line="360" w:lineRule="auto"/>
        <w:ind w:left="357"/>
        <w:jc w:val="both"/>
        <w:rPr>
          <w:rFonts w:ascii="Arial" w:hAnsi="Arial" w:cs="Arial"/>
          <w:sz w:val="24"/>
          <w:szCs w:val="24"/>
        </w:rPr>
      </w:pPr>
    </w:p>
    <w:p w14:paraId="3708EDFA" w14:textId="7A64CFAC" w:rsidR="00CA6E8F" w:rsidRPr="006D5972" w:rsidRDefault="00D51076" w:rsidP="00257D4E">
      <w:pPr>
        <w:pStyle w:val="ListParagraph"/>
        <w:numPr>
          <w:ilvl w:val="0"/>
          <w:numId w:val="42"/>
        </w:numPr>
        <w:spacing w:after="0" w:line="360" w:lineRule="auto"/>
        <w:ind w:hanging="540"/>
        <w:jc w:val="both"/>
        <w:rPr>
          <w:rFonts w:ascii="Arial" w:hAnsi="Arial" w:cs="Arial"/>
          <w:b/>
          <w:sz w:val="24"/>
          <w:szCs w:val="24"/>
        </w:rPr>
      </w:pPr>
      <w:r w:rsidRPr="006D5972">
        <w:rPr>
          <w:rFonts w:ascii="Arial" w:hAnsi="Arial" w:cs="Arial"/>
          <w:sz w:val="24"/>
          <w:szCs w:val="24"/>
        </w:rPr>
        <w:t xml:space="preserve">The Respondent </w:t>
      </w:r>
      <w:r w:rsidR="00F24CB6" w:rsidRPr="006D5972">
        <w:rPr>
          <w:rFonts w:ascii="Arial" w:hAnsi="Arial" w:cs="Arial"/>
          <w:sz w:val="24"/>
          <w:szCs w:val="24"/>
        </w:rPr>
        <w:t xml:space="preserve">State avers that the </w:t>
      </w:r>
      <w:r w:rsidR="00A84E58" w:rsidRPr="006D5972">
        <w:rPr>
          <w:rFonts w:ascii="Arial" w:hAnsi="Arial" w:cs="Arial"/>
          <w:sz w:val="24"/>
          <w:szCs w:val="24"/>
        </w:rPr>
        <w:t>Court of Appeal considered all the Applicant’s grounds of appeal. The Respondent State also states that the</w:t>
      </w:r>
      <w:r w:rsidR="00A84E58" w:rsidRPr="006D5972">
        <w:rPr>
          <w:rFonts w:ascii="Arial" w:hAnsi="Arial" w:cs="Arial"/>
          <w:b/>
          <w:sz w:val="24"/>
          <w:szCs w:val="24"/>
        </w:rPr>
        <w:t xml:space="preserve"> </w:t>
      </w:r>
      <w:r w:rsidR="00F24CB6" w:rsidRPr="006D5972">
        <w:rPr>
          <w:rFonts w:ascii="Arial" w:hAnsi="Arial" w:cs="Arial"/>
          <w:sz w:val="24"/>
          <w:szCs w:val="24"/>
        </w:rPr>
        <w:t xml:space="preserve">Applicant’s appeals were heard and determined by the appellate courts and he </w:t>
      </w:r>
      <w:r w:rsidRPr="006D5972">
        <w:rPr>
          <w:rFonts w:ascii="Arial" w:hAnsi="Arial" w:cs="Arial"/>
          <w:sz w:val="24"/>
          <w:szCs w:val="24"/>
        </w:rPr>
        <w:t>was duly accorded his right to equality before the law as guaranteed under the Charter.</w:t>
      </w:r>
    </w:p>
    <w:p w14:paraId="6C9E69A8" w14:textId="77777777" w:rsidR="00A54702" w:rsidRPr="006D5972" w:rsidRDefault="00A54702" w:rsidP="006D5972">
      <w:pPr>
        <w:pStyle w:val="ListParagraph"/>
        <w:spacing w:after="0" w:line="360" w:lineRule="auto"/>
        <w:ind w:left="357"/>
        <w:jc w:val="both"/>
        <w:rPr>
          <w:rFonts w:ascii="Arial" w:hAnsi="Arial" w:cs="Arial"/>
          <w:sz w:val="24"/>
          <w:szCs w:val="24"/>
        </w:rPr>
      </w:pPr>
    </w:p>
    <w:p w14:paraId="14484A12" w14:textId="77777777" w:rsidR="00A54702" w:rsidRPr="006D5972" w:rsidRDefault="00A54702" w:rsidP="006D5972">
      <w:pPr>
        <w:pStyle w:val="ListParagraph"/>
        <w:spacing w:after="0" w:line="360" w:lineRule="auto"/>
        <w:ind w:left="4320"/>
        <w:jc w:val="both"/>
        <w:rPr>
          <w:rFonts w:ascii="Arial" w:hAnsi="Arial" w:cs="Arial"/>
          <w:sz w:val="24"/>
          <w:szCs w:val="24"/>
        </w:rPr>
      </w:pPr>
      <w:r w:rsidRPr="006D5972">
        <w:rPr>
          <w:rFonts w:ascii="Arial" w:hAnsi="Arial" w:cs="Arial"/>
          <w:sz w:val="24"/>
          <w:szCs w:val="24"/>
        </w:rPr>
        <w:t>***</w:t>
      </w:r>
    </w:p>
    <w:p w14:paraId="1C084041" w14:textId="77777777" w:rsidR="007E56EF" w:rsidRPr="006D5972" w:rsidRDefault="007E56EF" w:rsidP="006D5972">
      <w:pPr>
        <w:pStyle w:val="ListParagraph"/>
        <w:spacing w:after="0" w:line="360" w:lineRule="auto"/>
        <w:ind w:left="360"/>
        <w:jc w:val="both"/>
        <w:rPr>
          <w:rFonts w:ascii="Arial" w:hAnsi="Arial" w:cs="Arial"/>
        </w:rPr>
      </w:pPr>
    </w:p>
    <w:p w14:paraId="344E47B7" w14:textId="5256D910" w:rsidR="00F24CB6" w:rsidRPr="006D5972" w:rsidRDefault="00F24CB6" w:rsidP="00257D4E">
      <w:pPr>
        <w:pStyle w:val="ListParagraph"/>
        <w:numPr>
          <w:ilvl w:val="0"/>
          <w:numId w:val="42"/>
        </w:numPr>
        <w:spacing w:after="0" w:line="360" w:lineRule="auto"/>
        <w:ind w:hanging="540"/>
        <w:jc w:val="both"/>
        <w:rPr>
          <w:rFonts w:ascii="Arial" w:hAnsi="Arial" w:cs="Arial"/>
        </w:rPr>
      </w:pPr>
      <w:r w:rsidRPr="006D5972">
        <w:rPr>
          <w:rFonts w:ascii="Arial" w:hAnsi="Arial" w:cs="Arial"/>
          <w:sz w:val="24"/>
          <w:szCs w:val="24"/>
        </w:rPr>
        <w:t xml:space="preserve">Article 3 of the Charter stipulates that “(1) </w:t>
      </w:r>
      <w:r w:rsidRPr="006D5972">
        <w:rPr>
          <w:rFonts w:ascii="Arial" w:hAnsi="Arial" w:cs="Arial"/>
        </w:rPr>
        <w:t xml:space="preserve">Every individual shall be equal before the law” </w:t>
      </w:r>
      <w:r w:rsidRPr="006D5972">
        <w:rPr>
          <w:rFonts w:ascii="Arial" w:hAnsi="Arial" w:cs="Arial"/>
          <w:sz w:val="24"/>
          <w:szCs w:val="24"/>
        </w:rPr>
        <w:t>and that</w:t>
      </w:r>
      <w:r w:rsidRPr="006D5972">
        <w:rPr>
          <w:rFonts w:ascii="Arial" w:hAnsi="Arial" w:cs="Arial"/>
        </w:rPr>
        <w:t xml:space="preserve"> “(2) Every individual shall be entitled to equal protection of the law.”</w:t>
      </w:r>
    </w:p>
    <w:p w14:paraId="3A2213A5" w14:textId="77777777" w:rsidR="00BF13A3" w:rsidRPr="006D5972" w:rsidRDefault="00BF13A3" w:rsidP="006D5972">
      <w:pPr>
        <w:pStyle w:val="ListParagraph"/>
        <w:spacing w:after="0" w:line="360" w:lineRule="auto"/>
        <w:ind w:left="357"/>
        <w:jc w:val="both"/>
        <w:rPr>
          <w:rFonts w:ascii="Arial" w:hAnsi="Arial" w:cs="Arial"/>
          <w:sz w:val="24"/>
          <w:szCs w:val="24"/>
        </w:rPr>
      </w:pPr>
    </w:p>
    <w:p w14:paraId="6F367447" w14:textId="03601A98" w:rsidR="00D242B9" w:rsidRPr="006D5972" w:rsidRDefault="00D242B9"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With respect to the right to equality before the law</w:t>
      </w:r>
      <w:r w:rsidR="00362929" w:rsidRPr="006D5972">
        <w:rPr>
          <w:rFonts w:ascii="Arial" w:hAnsi="Arial" w:cs="Arial"/>
          <w:sz w:val="24"/>
          <w:szCs w:val="24"/>
        </w:rPr>
        <w:t>,</w:t>
      </w:r>
      <w:r w:rsidRPr="006D5972">
        <w:rPr>
          <w:rFonts w:ascii="Arial" w:hAnsi="Arial" w:cs="Arial"/>
          <w:sz w:val="24"/>
          <w:szCs w:val="24"/>
        </w:rPr>
        <w:t xml:space="preserve"> this Court has found</w:t>
      </w:r>
      <w:r w:rsidR="00021C6E" w:rsidRPr="006D5972">
        <w:rPr>
          <w:rFonts w:ascii="Arial" w:hAnsi="Arial" w:cs="Arial"/>
          <w:sz w:val="24"/>
          <w:szCs w:val="24"/>
        </w:rPr>
        <w:t xml:space="preserve">, in paragraphs </w:t>
      </w:r>
      <w:r w:rsidR="009D4F31" w:rsidRPr="006D5972">
        <w:rPr>
          <w:rFonts w:ascii="Arial" w:hAnsi="Arial" w:cs="Arial"/>
          <w:sz w:val="24"/>
          <w:szCs w:val="24"/>
        </w:rPr>
        <w:t>6</w:t>
      </w:r>
      <w:r w:rsidR="00021FF3" w:rsidRPr="006D5972">
        <w:rPr>
          <w:rFonts w:ascii="Arial" w:hAnsi="Arial" w:cs="Arial"/>
          <w:sz w:val="24"/>
          <w:szCs w:val="24"/>
        </w:rPr>
        <w:t>6</w:t>
      </w:r>
      <w:r w:rsidR="009D4F31" w:rsidRPr="006D5972">
        <w:rPr>
          <w:rFonts w:ascii="Arial" w:hAnsi="Arial" w:cs="Arial"/>
          <w:sz w:val="24"/>
          <w:szCs w:val="24"/>
        </w:rPr>
        <w:t xml:space="preserve"> and 6</w:t>
      </w:r>
      <w:r w:rsidR="00021FF3" w:rsidRPr="006D5972">
        <w:rPr>
          <w:rFonts w:ascii="Arial" w:hAnsi="Arial" w:cs="Arial"/>
          <w:sz w:val="24"/>
          <w:szCs w:val="24"/>
        </w:rPr>
        <w:t>7</w:t>
      </w:r>
      <w:r w:rsidRPr="006D5972">
        <w:rPr>
          <w:rFonts w:ascii="Arial" w:hAnsi="Arial" w:cs="Arial"/>
          <w:sz w:val="24"/>
          <w:szCs w:val="24"/>
        </w:rPr>
        <w:t xml:space="preserve"> </w:t>
      </w:r>
      <w:r w:rsidR="0015112B" w:rsidRPr="006D5972">
        <w:rPr>
          <w:rFonts w:ascii="Arial" w:hAnsi="Arial" w:cs="Arial"/>
          <w:sz w:val="24"/>
          <w:szCs w:val="24"/>
        </w:rPr>
        <w:t xml:space="preserve">above </w:t>
      </w:r>
      <w:r w:rsidRPr="006D5972">
        <w:rPr>
          <w:rFonts w:ascii="Arial" w:hAnsi="Arial" w:cs="Arial"/>
          <w:sz w:val="24"/>
          <w:szCs w:val="24"/>
        </w:rPr>
        <w:t>that</w:t>
      </w:r>
      <w:r w:rsidR="009D4F31" w:rsidRPr="006D5972">
        <w:rPr>
          <w:rFonts w:ascii="Arial" w:hAnsi="Arial" w:cs="Arial"/>
          <w:sz w:val="24"/>
          <w:szCs w:val="24"/>
        </w:rPr>
        <w:t>,</w:t>
      </w:r>
      <w:r w:rsidRPr="006D5972">
        <w:rPr>
          <w:rFonts w:ascii="Arial" w:hAnsi="Arial" w:cs="Arial"/>
          <w:sz w:val="24"/>
          <w:szCs w:val="24"/>
        </w:rPr>
        <w:t xml:space="preserve"> the Court of Appeal's assessment of the evidence relating to the doctrine of recent possession was not done in a manner that infringe</w:t>
      </w:r>
      <w:r w:rsidR="00021C6E" w:rsidRPr="006D5972">
        <w:rPr>
          <w:rFonts w:ascii="Arial" w:hAnsi="Arial" w:cs="Arial"/>
          <w:sz w:val="24"/>
          <w:szCs w:val="24"/>
        </w:rPr>
        <w:t>d</w:t>
      </w:r>
      <w:r w:rsidR="00CE6263" w:rsidRPr="006D5972">
        <w:rPr>
          <w:rFonts w:ascii="Arial" w:hAnsi="Arial" w:cs="Arial"/>
          <w:sz w:val="24"/>
          <w:szCs w:val="24"/>
        </w:rPr>
        <w:t xml:space="preserve"> </w:t>
      </w:r>
      <w:r w:rsidRPr="006D5972">
        <w:rPr>
          <w:rFonts w:ascii="Arial" w:hAnsi="Arial" w:cs="Arial"/>
          <w:sz w:val="24"/>
          <w:szCs w:val="24"/>
        </w:rPr>
        <w:t>on the Applicant's rights</w:t>
      </w:r>
      <w:r w:rsidR="00C425E5" w:rsidRPr="006D5972">
        <w:rPr>
          <w:rFonts w:ascii="Arial" w:hAnsi="Arial" w:cs="Arial"/>
          <w:sz w:val="24"/>
          <w:szCs w:val="24"/>
        </w:rPr>
        <w:t xml:space="preserve">. The Court also finds that </w:t>
      </w:r>
      <w:r w:rsidR="009D4F31" w:rsidRPr="006D5972">
        <w:rPr>
          <w:rFonts w:ascii="Arial" w:hAnsi="Arial" w:cs="Arial"/>
          <w:sz w:val="24"/>
          <w:szCs w:val="24"/>
        </w:rPr>
        <w:t>the Court of Appeal</w:t>
      </w:r>
      <w:r w:rsidR="00021FF3" w:rsidRPr="006D5972">
        <w:rPr>
          <w:rFonts w:ascii="Arial" w:hAnsi="Arial" w:cs="Arial"/>
          <w:sz w:val="24"/>
          <w:szCs w:val="24"/>
        </w:rPr>
        <w:t>’</w:t>
      </w:r>
      <w:r w:rsidR="009D4F31" w:rsidRPr="006D5972">
        <w:rPr>
          <w:rFonts w:ascii="Arial" w:hAnsi="Arial" w:cs="Arial"/>
          <w:sz w:val="24"/>
          <w:szCs w:val="24"/>
        </w:rPr>
        <w:t xml:space="preserve">s assessment </w:t>
      </w:r>
      <w:r w:rsidRPr="006D5972">
        <w:rPr>
          <w:rFonts w:ascii="Arial" w:hAnsi="Arial" w:cs="Arial"/>
          <w:sz w:val="24"/>
          <w:szCs w:val="24"/>
        </w:rPr>
        <w:t xml:space="preserve">was </w:t>
      </w:r>
      <w:r w:rsidR="00C425E5" w:rsidRPr="006D5972">
        <w:rPr>
          <w:rFonts w:ascii="Arial" w:hAnsi="Arial" w:cs="Arial"/>
          <w:sz w:val="24"/>
          <w:szCs w:val="24"/>
        </w:rPr>
        <w:t xml:space="preserve">neither </w:t>
      </w:r>
      <w:r w:rsidRPr="006D5972">
        <w:rPr>
          <w:rFonts w:ascii="Arial" w:hAnsi="Arial" w:cs="Arial"/>
          <w:sz w:val="24"/>
          <w:szCs w:val="24"/>
        </w:rPr>
        <w:t>manifestly erroneous</w:t>
      </w:r>
      <w:r w:rsidR="00362929" w:rsidRPr="006D5972">
        <w:rPr>
          <w:rFonts w:ascii="Arial" w:hAnsi="Arial" w:cs="Arial"/>
          <w:sz w:val="24"/>
          <w:szCs w:val="24"/>
        </w:rPr>
        <w:t>,</w:t>
      </w:r>
      <w:r w:rsidRPr="006D5972">
        <w:rPr>
          <w:rFonts w:ascii="Arial" w:hAnsi="Arial" w:cs="Arial"/>
          <w:sz w:val="24"/>
          <w:szCs w:val="24"/>
        </w:rPr>
        <w:t xml:space="preserve"> </w:t>
      </w:r>
      <w:r w:rsidR="00C425E5" w:rsidRPr="006D5972">
        <w:rPr>
          <w:rFonts w:ascii="Arial" w:hAnsi="Arial" w:cs="Arial"/>
          <w:sz w:val="24"/>
          <w:szCs w:val="24"/>
        </w:rPr>
        <w:t>n</w:t>
      </w:r>
      <w:r w:rsidRPr="006D5972">
        <w:rPr>
          <w:rFonts w:ascii="Arial" w:hAnsi="Arial" w:cs="Arial"/>
          <w:sz w:val="24"/>
          <w:szCs w:val="24"/>
        </w:rPr>
        <w:t xml:space="preserve">or </w:t>
      </w:r>
      <w:r w:rsidR="00C425E5" w:rsidRPr="006D5972">
        <w:rPr>
          <w:rFonts w:ascii="Arial" w:hAnsi="Arial" w:cs="Arial"/>
          <w:sz w:val="24"/>
          <w:szCs w:val="24"/>
        </w:rPr>
        <w:t xml:space="preserve">did it </w:t>
      </w:r>
      <w:r w:rsidRPr="006D5972">
        <w:rPr>
          <w:rFonts w:ascii="Arial" w:hAnsi="Arial" w:cs="Arial"/>
          <w:sz w:val="24"/>
          <w:szCs w:val="24"/>
        </w:rPr>
        <w:t xml:space="preserve">occasion a miscarriage of justice to the Applicant.  Furthermore, the Court has found no evidence </w:t>
      </w:r>
      <w:r w:rsidR="001553F1" w:rsidRPr="006D5972">
        <w:rPr>
          <w:rFonts w:ascii="Arial" w:hAnsi="Arial" w:cs="Arial"/>
          <w:sz w:val="24"/>
          <w:szCs w:val="24"/>
        </w:rPr>
        <w:t xml:space="preserve">on record </w:t>
      </w:r>
      <w:r w:rsidR="00737F7B" w:rsidRPr="006D5972">
        <w:rPr>
          <w:rFonts w:ascii="Arial" w:hAnsi="Arial" w:cs="Arial"/>
          <w:sz w:val="24"/>
          <w:szCs w:val="24"/>
        </w:rPr>
        <w:t xml:space="preserve">and the Applicant has not demonstrated how he was treated </w:t>
      </w:r>
      <w:r w:rsidRPr="006D5972">
        <w:rPr>
          <w:rFonts w:ascii="Arial" w:hAnsi="Arial" w:cs="Arial"/>
          <w:sz w:val="24"/>
          <w:szCs w:val="24"/>
        </w:rPr>
        <w:t>differently, as compared to other persons who were in a</w:t>
      </w:r>
      <w:r w:rsidR="00737F7B" w:rsidRPr="006D5972">
        <w:rPr>
          <w:rFonts w:ascii="Arial" w:hAnsi="Arial" w:cs="Arial"/>
          <w:sz w:val="24"/>
          <w:szCs w:val="24"/>
        </w:rPr>
        <w:t xml:space="preserve"> situation similar to his,</w:t>
      </w:r>
      <w:r w:rsidR="00A77413" w:rsidRPr="006D5972">
        <w:rPr>
          <w:rStyle w:val="FootnoteReference"/>
          <w:rFonts w:ascii="Arial" w:hAnsi="Arial" w:cs="Arial"/>
          <w:sz w:val="24"/>
          <w:szCs w:val="24"/>
        </w:rPr>
        <w:footnoteReference w:id="14"/>
      </w:r>
      <w:r w:rsidR="00F644D4">
        <w:rPr>
          <w:rFonts w:ascii="Arial" w:hAnsi="Arial" w:cs="Arial"/>
          <w:sz w:val="24"/>
          <w:szCs w:val="24"/>
        </w:rPr>
        <w:t xml:space="preserve"> </w:t>
      </w:r>
      <w:r w:rsidR="00737F7B" w:rsidRPr="006D5972">
        <w:rPr>
          <w:rFonts w:ascii="Arial" w:hAnsi="Arial" w:cs="Arial"/>
          <w:sz w:val="24"/>
          <w:szCs w:val="24"/>
        </w:rPr>
        <w:t xml:space="preserve">resulting in unequal protection of the law </w:t>
      </w:r>
      <w:r w:rsidR="001553F1" w:rsidRPr="006D5972">
        <w:rPr>
          <w:rFonts w:ascii="Arial" w:hAnsi="Arial" w:cs="Arial"/>
          <w:sz w:val="24"/>
          <w:szCs w:val="24"/>
        </w:rPr>
        <w:t xml:space="preserve">or inequality before the law </w:t>
      </w:r>
      <w:r w:rsidR="00737F7B" w:rsidRPr="006D5972">
        <w:rPr>
          <w:rFonts w:ascii="Arial" w:hAnsi="Arial" w:cs="Arial"/>
          <w:sz w:val="24"/>
          <w:szCs w:val="24"/>
        </w:rPr>
        <w:t xml:space="preserve">contrary to Article 3 of the Charter. </w:t>
      </w:r>
    </w:p>
    <w:p w14:paraId="021282DF" w14:textId="77777777" w:rsidR="00E9282F" w:rsidRPr="006D5972" w:rsidRDefault="00E9282F" w:rsidP="006D5972">
      <w:pPr>
        <w:spacing w:after="0" w:line="360" w:lineRule="auto"/>
        <w:ind w:left="360"/>
        <w:contextualSpacing/>
        <w:jc w:val="both"/>
        <w:rPr>
          <w:rFonts w:ascii="Arial" w:eastAsiaTheme="majorEastAsia" w:hAnsi="Arial" w:cs="Arial"/>
          <w:b/>
          <w:bCs/>
          <w:sz w:val="24"/>
          <w:szCs w:val="24"/>
        </w:rPr>
      </w:pPr>
    </w:p>
    <w:p w14:paraId="1B33587D" w14:textId="5B418565" w:rsidR="00E84D36" w:rsidRPr="006D5972" w:rsidRDefault="00CA6F1F"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The Court therefore dismisses th</w:t>
      </w:r>
      <w:r w:rsidR="00E9282F" w:rsidRPr="006D5972">
        <w:rPr>
          <w:rFonts w:ascii="Arial" w:hAnsi="Arial" w:cs="Arial"/>
          <w:sz w:val="24"/>
          <w:szCs w:val="24"/>
        </w:rPr>
        <w:t>is</w:t>
      </w:r>
      <w:r w:rsidRPr="006D5972">
        <w:rPr>
          <w:rFonts w:ascii="Arial" w:hAnsi="Arial" w:cs="Arial"/>
          <w:sz w:val="24"/>
          <w:szCs w:val="24"/>
        </w:rPr>
        <w:t xml:space="preserve"> allegation and holds that the Respondent State has not violated Article 3</w:t>
      </w:r>
      <w:r w:rsidR="00F644D4">
        <w:rPr>
          <w:rFonts w:ascii="Arial" w:hAnsi="Arial" w:cs="Arial"/>
          <w:sz w:val="24"/>
          <w:szCs w:val="24"/>
        </w:rPr>
        <w:t xml:space="preserve"> </w:t>
      </w:r>
      <w:r w:rsidRPr="006D5972">
        <w:rPr>
          <w:rFonts w:ascii="Arial" w:hAnsi="Arial" w:cs="Arial"/>
          <w:sz w:val="24"/>
          <w:szCs w:val="24"/>
        </w:rPr>
        <w:t>of the Charter.</w:t>
      </w:r>
    </w:p>
    <w:p w14:paraId="4A7DA499" w14:textId="77777777" w:rsidR="007E56EF" w:rsidRPr="006D5972" w:rsidRDefault="007E56EF" w:rsidP="006D5972">
      <w:pPr>
        <w:pStyle w:val="ListParagraph"/>
        <w:spacing w:after="0" w:line="360" w:lineRule="auto"/>
        <w:rPr>
          <w:rFonts w:ascii="Arial" w:hAnsi="Arial" w:cs="Arial"/>
          <w:sz w:val="24"/>
          <w:szCs w:val="24"/>
        </w:rPr>
      </w:pPr>
    </w:p>
    <w:p w14:paraId="03792F6D" w14:textId="3702D313" w:rsidR="001553F1" w:rsidRPr="006D5972" w:rsidRDefault="001553F1" w:rsidP="006D5972">
      <w:pPr>
        <w:pStyle w:val="Heading2"/>
        <w:rPr>
          <w:rFonts w:cs="Arial"/>
          <w:lang w:val="en-GB"/>
        </w:rPr>
      </w:pPr>
      <w:bookmarkStart w:id="186" w:name="_Toc25788209"/>
      <w:r w:rsidRPr="006D5972">
        <w:rPr>
          <w:rFonts w:cs="Arial"/>
          <w:lang w:val="en-GB"/>
        </w:rPr>
        <w:t>Alleged violation of the right not to be discriminated against</w:t>
      </w:r>
      <w:bookmarkEnd w:id="186"/>
      <w:r w:rsidRPr="006D5972">
        <w:rPr>
          <w:rFonts w:cs="Arial"/>
          <w:lang w:val="en-GB"/>
        </w:rPr>
        <w:t xml:space="preserve"> </w:t>
      </w:r>
    </w:p>
    <w:p w14:paraId="4E507679" w14:textId="77777777" w:rsidR="001553F1" w:rsidRPr="006D5972" w:rsidRDefault="001553F1" w:rsidP="006D5972">
      <w:pPr>
        <w:spacing w:after="0" w:line="360" w:lineRule="auto"/>
        <w:contextualSpacing/>
        <w:rPr>
          <w:rFonts w:ascii="Arial" w:hAnsi="Arial" w:cs="Arial"/>
        </w:rPr>
      </w:pPr>
    </w:p>
    <w:p w14:paraId="1E91873F" w14:textId="25A86E00" w:rsidR="001553F1" w:rsidRPr="006D5972" w:rsidRDefault="001553F1" w:rsidP="00257D4E">
      <w:pPr>
        <w:pStyle w:val="ListParagraph"/>
        <w:numPr>
          <w:ilvl w:val="0"/>
          <w:numId w:val="42"/>
        </w:numPr>
        <w:spacing w:after="0" w:line="360" w:lineRule="auto"/>
        <w:ind w:hanging="540"/>
        <w:jc w:val="both"/>
        <w:rPr>
          <w:rFonts w:ascii="Arial" w:hAnsi="Arial" w:cs="Arial"/>
          <w:szCs w:val="24"/>
        </w:rPr>
      </w:pPr>
      <w:r w:rsidRPr="006D5972">
        <w:rPr>
          <w:rFonts w:ascii="Arial" w:hAnsi="Arial" w:cs="Arial"/>
          <w:sz w:val="24"/>
          <w:szCs w:val="24"/>
          <w:lang w:val="en-GB"/>
        </w:rPr>
        <w:t xml:space="preserve">The Applicant claims that the </w:t>
      </w:r>
      <w:r w:rsidR="00C425E5" w:rsidRPr="006D5972">
        <w:rPr>
          <w:rFonts w:ascii="Arial" w:hAnsi="Arial" w:cs="Arial"/>
          <w:sz w:val="24"/>
          <w:szCs w:val="24"/>
          <w:lang w:val="en-GB"/>
        </w:rPr>
        <w:t>treatment of his matters</w:t>
      </w:r>
      <w:r w:rsidR="00CE6263" w:rsidRPr="006D5972">
        <w:rPr>
          <w:rFonts w:ascii="Arial" w:hAnsi="Arial" w:cs="Arial"/>
          <w:sz w:val="24"/>
          <w:szCs w:val="24"/>
          <w:lang w:val="en-GB"/>
        </w:rPr>
        <w:t xml:space="preserve"> </w:t>
      </w:r>
      <w:r w:rsidR="00C425E5" w:rsidRPr="006D5972">
        <w:rPr>
          <w:rFonts w:ascii="Arial" w:hAnsi="Arial" w:cs="Arial"/>
          <w:sz w:val="24"/>
          <w:szCs w:val="24"/>
          <w:lang w:val="en-GB"/>
        </w:rPr>
        <w:t xml:space="preserve">by </w:t>
      </w:r>
      <w:r w:rsidRPr="006D5972">
        <w:rPr>
          <w:rFonts w:ascii="Arial" w:hAnsi="Arial" w:cs="Arial"/>
          <w:sz w:val="24"/>
          <w:szCs w:val="24"/>
          <w:lang w:val="en-GB"/>
        </w:rPr>
        <w:t xml:space="preserve">the Court of Appeal </w:t>
      </w:r>
      <w:r w:rsidR="00C425E5" w:rsidRPr="006D5972">
        <w:rPr>
          <w:rFonts w:ascii="Arial" w:hAnsi="Arial" w:cs="Arial"/>
          <w:sz w:val="24"/>
          <w:szCs w:val="24"/>
          <w:lang w:val="en-GB"/>
        </w:rPr>
        <w:t xml:space="preserve">violated </w:t>
      </w:r>
      <w:r w:rsidRPr="006D5972">
        <w:rPr>
          <w:rFonts w:ascii="Arial" w:hAnsi="Arial" w:cs="Arial"/>
          <w:sz w:val="24"/>
          <w:szCs w:val="24"/>
          <w:lang w:val="en-GB"/>
        </w:rPr>
        <w:t xml:space="preserve">his rights under Article 2 of the Charter. </w:t>
      </w:r>
    </w:p>
    <w:p w14:paraId="4A158BBB" w14:textId="28481581" w:rsidR="00A84E58" w:rsidRPr="006D5972" w:rsidRDefault="00A84E58"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lastRenderedPageBreak/>
        <w:t xml:space="preserve">The Respondent State </w:t>
      </w:r>
      <w:r w:rsidR="00021FF3" w:rsidRPr="006D5972">
        <w:rPr>
          <w:rFonts w:ascii="Arial" w:hAnsi="Arial" w:cs="Arial"/>
          <w:sz w:val="24"/>
          <w:szCs w:val="24"/>
        </w:rPr>
        <w:t xml:space="preserve">has not responded </w:t>
      </w:r>
      <w:r w:rsidRPr="006D5972">
        <w:rPr>
          <w:rFonts w:ascii="Arial" w:hAnsi="Arial" w:cs="Arial"/>
          <w:sz w:val="24"/>
          <w:szCs w:val="24"/>
        </w:rPr>
        <w:t xml:space="preserve">to this allegation. </w:t>
      </w:r>
    </w:p>
    <w:p w14:paraId="42955FB2" w14:textId="77777777" w:rsidR="00A84E58" w:rsidRPr="006D5972" w:rsidRDefault="00A84E58" w:rsidP="006D5972">
      <w:pPr>
        <w:pStyle w:val="ListParagraph"/>
        <w:spacing w:after="0" w:line="360" w:lineRule="auto"/>
        <w:rPr>
          <w:rFonts w:ascii="Arial" w:hAnsi="Arial" w:cs="Arial"/>
          <w:b/>
          <w:sz w:val="24"/>
          <w:szCs w:val="24"/>
        </w:rPr>
      </w:pPr>
    </w:p>
    <w:p w14:paraId="39DCA81C" w14:textId="70B8EF26" w:rsidR="0076093B" w:rsidRPr="006D5972" w:rsidRDefault="00A84E58" w:rsidP="006D5972">
      <w:pPr>
        <w:pStyle w:val="ListParagraph"/>
        <w:spacing w:after="0" w:line="360" w:lineRule="auto"/>
        <w:ind w:left="4320"/>
        <w:jc w:val="both"/>
        <w:rPr>
          <w:rFonts w:ascii="Arial" w:hAnsi="Arial" w:cs="Arial"/>
          <w:sz w:val="24"/>
          <w:szCs w:val="24"/>
        </w:rPr>
      </w:pPr>
      <w:r w:rsidRPr="006D5972">
        <w:rPr>
          <w:rFonts w:ascii="Arial" w:hAnsi="Arial" w:cs="Arial"/>
          <w:sz w:val="24"/>
          <w:szCs w:val="24"/>
        </w:rPr>
        <w:t>***</w:t>
      </w:r>
    </w:p>
    <w:p w14:paraId="2B047787" w14:textId="77777777" w:rsidR="00B443C9" w:rsidRPr="006D5972" w:rsidRDefault="00B443C9" w:rsidP="006D5972">
      <w:pPr>
        <w:pStyle w:val="ListParagraph"/>
        <w:spacing w:after="0" w:line="360" w:lineRule="auto"/>
        <w:ind w:left="4320"/>
        <w:jc w:val="both"/>
        <w:rPr>
          <w:rFonts w:ascii="Arial" w:hAnsi="Arial" w:cs="Arial"/>
          <w:sz w:val="24"/>
          <w:szCs w:val="24"/>
        </w:rPr>
      </w:pPr>
    </w:p>
    <w:p w14:paraId="1BE242C9" w14:textId="60470455" w:rsidR="007E56EF" w:rsidRPr="006D5972" w:rsidRDefault="00A84E58"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Article 2 of the Charter provides that</w:t>
      </w:r>
      <w:r w:rsidR="00A77413" w:rsidRPr="006D5972">
        <w:rPr>
          <w:rFonts w:ascii="Arial" w:hAnsi="Arial" w:cs="Arial"/>
          <w:sz w:val="24"/>
          <w:szCs w:val="24"/>
        </w:rPr>
        <w:t xml:space="preserve"> </w:t>
      </w:r>
      <w:r w:rsidR="00BA1983" w:rsidRPr="006D5972">
        <w:rPr>
          <w:rFonts w:ascii="Arial" w:hAnsi="Arial" w:cs="Arial"/>
          <w:sz w:val="24"/>
          <w:szCs w:val="24"/>
        </w:rPr>
        <w:t>“</w:t>
      </w:r>
      <w:r w:rsidR="00A77413" w:rsidRPr="006D5972">
        <w:rPr>
          <w:rFonts w:ascii="Arial" w:hAnsi="Arial" w:cs="Arial"/>
          <w:szCs w:val="24"/>
        </w:rPr>
        <w:t>Every individual shall be entitled to the enjoyment of the rights and freedom recognized and guaranteed in present Charter without distinction of any kind such as race, ethnic group, colour, sex, language, religion, political or any other opinion, national and social original fortunate, birth or any status</w:t>
      </w:r>
      <w:r w:rsidR="00BA1983" w:rsidRPr="006D5972">
        <w:rPr>
          <w:rFonts w:ascii="Arial" w:hAnsi="Arial" w:cs="Arial"/>
          <w:sz w:val="24"/>
          <w:szCs w:val="24"/>
        </w:rPr>
        <w:t>”</w:t>
      </w:r>
      <w:r w:rsidR="00A77413" w:rsidRPr="006D5972">
        <w:rPr>
          <w:rFonts w:ascii="Arial" w:hAnsi="Arial" w:cs="Arial"/>
          <w:sz w:val="24"/>
          <w:szCs w:val="24"/>
        </w:rPr>
        <w:t xml:space="preserve"> </w:t>
      </w:r>
      <w:r w:rsidR="00D403D9" w:rsidRPr="006D5972">
        <w:rPr>
          <w:rFonts w:ascii="Arial" w:hAnsi="Arial" w:cs="Arial"/>
          <w:sz w:val="24"/>
          <w:szCs w:val="24"/>
        </w:rPr>
        <w:t xml:space="preserve">. </w:t>
      </w:r>
    </w:p>
    <w:p w14:paraId="0588988F" w14:textId="77777777" w:rsidR="00D403D9" w:rsidRPr="006D5972" w:rsidRDefault="00D403D9" w:rsidP="006D5972">
      <w:pPr>
        <w:pStyle w:val="ListParagraph"/>
        <w:spacing w:after="0" w:line="360" w:lineRule="auto"/>
        <w:ind w:left="360"/>
        <w:jc w:val="both"/>
        <w:rPr>
          <w:rFonts w:ascii="Arial" w:hAnsi="Arial" w:cs="Arial"/>
          <w:b/>
          <w:sz w:val="24"/>
          <w:szCs w:val="24"/>
        </w:rPr>
      </w:pPr>
    </w:p>
    <w:p w14:paraId="033A0E52" w14:textId="0F4DD642" w:rsidR="004A5D17" w:rsidRPr="006D5972" w:rsidRDefault="00FA155E"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The Court notes that</w:t>
      </w:r>
      <w:r w:rsidR="004A5D17" w:rsidRPr="006D5972">
        <w:rPr>
          <w:rFonts w:ascii="Arial" w:hAnsi="Arial" w:cs="Arial"/>
          <w:sz w:val="24"/>
          <w:szCs w:val="24"/>
        </w:rPr>
        <w:t xml:space="preserve"> the right to non-discrimination as enshrined under Article 2 of the Charter proscribes any differential treatment to individuals found in the same situation on the basis of unjustified grounds. In the instant Application, the Applicant makes a general allegation that he was discriminated against by the Respondent State. He neither explains the circumstances of his differential treatment nor provide</w:t>
      </w:r>
      <w:r w:rsidR="00F83660" w:rsidRPr="006D5972">
        <w:rPr>
          <w:rFonts w:ascii="Arial" w:hAnsi="Arial" w:cs="Arial"/>
          <w:sz w:val="24"/>
          <w:szCs w:val="24"/>
        </w:rPr>
        <w:t>s</w:t>
      </w:r>
      <w:r w:rsidR="004A5D17" w:rsidRPr="006D5972">
        <w:rPr>
          <w:rFonts w:ascii="Arial" w:hAnsi="Arial" w:cs="Arial"/>
          <w:sz w:val="24"/>
          <w:szCs w:val="24"/>
        </w:rPr>
        <w:t xml:space="preserve"> evidence to substantiate his allegation. In this regard, the Court recalls its established jurisprudence that “general statements to the effect that a right has been violated are not enough. More substantiation is required</w:t>
      </w:r>
      <w:r w:rsidR="00F83660" w:rsidRPr="006D5972">
        <w:rPr>
          <w:rFonts w:ascii="Arial" w:hAnsi="Arial" w:cs="Arial"/>
          <w:sz w:val="24"/>
          <w:szCs w:val="24"/>
        </w:rPr>
        <w:t>.</w:t>
      </w:r>
      <w:r w:rsidR="004A5D17" w:rsidRPr="006D5972">
        <w:rPr>
          <w:rFonts w:ascii="Arial" w:hAnsi="Arial" w:cs="Arial"/>
          <w:sz w:val="24"/>
          <w:szCs w:val="24"/>
        </w:rPr>
        <w:t>”</w:t>
      </w:r>
      <w:r w:rsidR="004A5D17" w:rsidRPr="006D5972">
        <w:rPr>
          <w:rStyle w:val="FootnoteReference"/>
          <w:rFonts w:ascii="Arial" w:hAnsi="Arial" w:cs="Arial"/>
          <w:sz w:val="24"/>
          <w:szCs w:val="24"/>
        </w:rPr>
        <w:footnoteReference w:id="15"/>
      </w:r>
    </w:p>
    <w:p w14:paraId="654408D9" w14:textId="77777777" w:rsidR="004A5D17" w:rsidRPr="006D5972" w:rsidRDefault="004A5D17" w:rsidP="006D5972">
      <w:pPr>
        <w:pStyle w:val="PlainText"/>
        <w:spacing w:line="360" w:lineRule="auto"/>
        <w:contextualSpacing/>
        <w:jc w:val="both"/>
        <w:rPr>
          <w:rFonts w:ascii="Arial" w:hAnsi="Arial" w:cs="Arial"/>
          <w:b/>
          <w:sz w:val="24"/>
          <w:szCs w:val="24"/>
        </w:rPr>
      </w:pPr>
    </w:p>
    <w:p w14:paraId="5234BA85" w14:textId="1B50F03B" w:rsidR="00C425E5" w:rsidRPr="006D5972" w:rsidRDefault="00C425E5" w:rsidP="00257D4E">
      <w:pPr>
        <w:pStyle w:val="ListParagraph"/>
        <w:numPr>
          <w:ilvl w:val="0"/>
          <w:numId w:val="42"/>
        </w:numPr>
        <w:spacing w:after="0" w:line="360" w:lineRule="auto"/>
        <w:ind w:hanging="540"/>
        <w:jc w:val="both"/>
        <w:rPr>
          <w:rFonts w:ascii="Arial" w:hAnsi="Arial" w:cs="Arial"/>
          <w:sz w:val="24"/>
          <w:szCs w:val="24"/>
        </w:rPr>
      </w:pPr>
      <w:r w:rsidRPr="006D5972">
        <w:rPr>
          <w:rFonts w:ascii="Arial" w:hAnsi="Arial" w:cs="Arial"/>
          <w:sz w:val="24"/>
          <w:szCs w:val="24"/>
        </w:rPr>
        <w:t>The Court therefore dismisses this allegation and holds that the Respondent State has not violated Article 2 of the Charter.</w:t>
      </w:r>
    </w:p>
    <w:p w14:paraId="7043AD97" w14:textId="77777777" w:rsidR="0076093B" w:rsidRPr="006D5972" w:rsidRDefault="0076093B" w:rsidP="006D5972">
      <w:pPr>
        <w:pStyle w:val="PlainText"/>
        <w:spacing w:line="360" w:lineRule="auto"/>
        <w:contextualSpacing/>
        <w:jc w:val="both"/>
        <w:rPr>
          <w:rFonts w:ascii="Arial" w:hAnsi="Arial" w:cs="Arial"/>
          <w:b/>
          <w:sz w:val="24"/>
          <w:szCs w:val="24"/>
        </w:rPr>
      </w:pPr>
    </w:p>
    <w:p w14:paraId="1BD68516" w14:textId="77777777" w:rsidR="0031665C" w:rsidRPr="006D5972" w:rsidRDefault="00F516D6" w:rsidP="006D5972">
      <w:pPr>
        <w:pStyle w:val="Heading1"/>
        <w:rPr>
          <w:rFonts w:ascii="Arial" w:hAnsi="Arial" w:cs="Arial"/>
        </w:rPr>
      </w:pPr>
      <w:bookmarkStart w:id="187" w:name="_Toc18924008"/>
      <w:bookmarkStart w:id="188" w:name="_Toc18938410"/>
      <w:bookmarkStart w:id="189" w:name="_Toc18942246"/>
      <w:bookmarkStart w:id="190" w:name="_Toc18957867"/>
      <w:bookmarkStart w:id="191" w:name="_Toc18958050"/>
      <w:bookmarkStart w:id="192" w:name="_Toc18958114"/>
      <w:bookmarkStart w:id="193" w:name="_Toc18958188"/>
      <w:bookmarkStart w:id="194" w:name="_Toc18958240"/>
      <w:bookmarkStart w:id="195" w:name="_Toc25788210"/>
      <w:r w:rsidRPr="006D5972">
        <w:rPr>
          <w:rFonts w:ascii="Arial" w:hAnsi="Arial" w:cs="Arial"/>
        </w:rPr>
        <w:t>REPARATIONS</w:t>
      </w:r>
      <w:bookmarkEnd w:id="187"/>
      <w:bookmarkEnd w:id="188"/>
      <w:bookmarkEnd w:id="189"/>
      <w:bookmarkEnd w:id="190"/>
      <w:bookmarkEnd w:id="191"/>
      <w:bookmarkEnd w:id="192"/>
      <w:bookmarkEnd w:id="193"/>
      <w:bookmarkEnd w:id="194"/>
      <w:bookmarkEnd w:id="195"/>
    </w:p>
    <w:p w14:paraId="0FBC6706" w14:textId="77777777" w:rsidR="00FA2AE9" w:rsidRPr="006D5972" w:rsidRDefault="00FA2AE9" w:rsidP="006D5972">
      <w:pPr>
        <w:pStyle w:val="ListParagraph"/>
        <w:spacing w:after="0" w:line="360" w:lineRule="auto"/>
        <w:ind w:left="360"/>
        <w:jc w:val="both"/>
        <w:rPr>
          <w:rFonts w:ascii="Arial" w:hAnsi="Arial" w:cs="Arial"/>
          <w:b/>
          <w:sz w:val="24"/>
          <w:szCs w:val="24"/>
        </w:rPr>
      </w:pPr>
    </w:p>
    <w:p w14:paraId="66A09EB3" w14:textId="0AFD4261" w:rsidR="00C425E5" w:rsidRPr="006D5972" w:rsidRDefault="000C76AA" w:rsidP="00257D4E">
      <w:pPr>
        <w:pStyle w:val="ListParagraph"/>
        <w:numPr>
          <w:ilvl w:val="0"/>
          <w:numId w:val="42"/>
        </w:numPr>
        <w:spacing w:after="0" w:line="360" w:lineRule="auto"/>
        <w:ind w:hanging="540"/>
        <w:jc w:val="both"/>
        <w:rPr>
          <w:rFonts w:ascii="Arial" w:hAnsi="Arial" w:cs="Arial"/>
          <w:b/>
          <w:sz w:val="24"/>
          <w:szCs w:val="24"/>
        </w:rPr>
      </w:pPr>
      <w:r w:rsidRPr="006D5972">
        <w:rPr>
          <w:rFonts w:ascii="Arial" w:hAnsi="Arial" w:cs="Arial"/>
          <w:sz w:val="24"/>
          <w:szCs w:val="24"/>
        </w:rPr>
        <w:t xml:space="preserve">The Applicant </w:t>
      </w:r>
      <w:r w:rsidR="00E9282F" w:rsidRPr="006D5972">
        <w:rPr>
          <w:rFonts w:ascii="Arial" w:hAnsi="Arial" w:cs="Arial"/>
          <w:sz w:val="24"/>
          <w:szCs w:val="24"/>
        </w:rPr>
        <w:t xml:space="preserve">prays that </w:t>
      </w:r>
      <w:r w:rsidRPr="006D5972">
        <w:rPr>
          <w:rFonts w:ascii="Arial" w:hAnsi="Arial" w:cs="Arial"/>
          <w:sz w:val="24"/>
          <w:szCs w:val="24"/>
        </w:rPr>
        <w:t xml:space="preserve">the Court </w:t>
      </w:r>
      <w:r w:rsidR="00E9282F" w:rsidRPr="006D5972">
        <w:rPr>
          <w:rFonts w:ascii="Arial" w:hAnsi="Arial" w:cs="Arial"/>
          <w:sz w:val="24"/>
          <w:szCs w:val="24"/>
        </w:rPr>
        <w:t xml:space="preserve">should </w:t>
      </w:r>
      <w:r w:rsidRPr="006D5972">
        <w:rPr>
          <w:rFonts w:ascii="Arial" w:hAnsi="Arial" w:cs="Arial"/>
          <w:sz w:val="24"/>
          <w:szCs w:val="24"/>
        </w:rPr>
        <w:t>resolve the complaint and restore justice where it was overlooked</w:t>
      </w:r>
      <w:r w:rsidR="00E9282F" w:rsidRPr="006D5972">
        <w:rPr>
          <w:rFonts w:ascii="Arial" w:hAnsi="Arial" w:cs="Arial"/>
          <w:sz w:val="24"/>
          <w:szCs w:val="24"/>
        </w:rPr>
        <w:t xml:space="preserve">, </w:t>
      </w:r>
      <w:r w:rsidRPr="006D5972">
        <w:rPr>
          <w:rFonts w:ascii="Arial" w:hAnsi="Arial" w:cs="Arial"/>
          <w:sz w:val="24"/>
          <w:szCs w:val="24"/>
        </w:rPr>
        <w:t xml:space="preserve">quash both conviction and sentence imposed upon him and </w:t>
      </w:r>
      <w:r w:rsidR="00F14D76" w:rsidRPr="006D5972">
        <w:rPr>
          <w:rFonts w:ascii="Arial" w:hAnsi="Arial" w:cs="Arial"/>
          <w:sz w:val="24"/>
          <w:szCs w:val="24"/>
        </w:rPr>
        <w:t>order his release</w:t>
      </w:r>
      <w:r w:rsidR="005F7979" w:rsidRPr="006D5972">
        <w:rPr>
          <w:rFonts w:ascii="Arial" w:hAnsi="Arial" w:cs="Arial"/>
          <w:sz w:val="24"/>
          <w:szCs w:val="24"/>
        </w:rPr>
        <w:t>. In addition</w:t>
      </w:r>
      <w:r w:rsidR="00F14D76" w:rsidRPr="006D5972">
        <w:rPr>
          <w:rFonts w:ascii="Arial" w:hAnsi="Arial" w:cs="Arial"/>
          <w:sz w:val="24"/>
          <w:szCs w:val="24"/>
        </w:rPr>
        <w:t xml:space="preserve">, </w:t>
      </w:r>
      <w:r w:rsidR="005F7979" w:rsidRPr="006D5972">
        <w:rPr>
          <w:rFonts w:ascii="Arial" w:hAnsi="Arial" w:cs="Arial"/>
          <w:sz w:val="24"/>
          <w:szCs w:val="24"/>
        </w:rPr>
        <w:t xml:space="preserve">the Applicant prays that the Court </w:t>
      </w:r>
      <w:r w:rsidR="00F14D76" w:rsidRPr="006D5972">
        <w:rPr>
          <w:rFonts w:ascii="Arial" w:hAnsi="Arial" w:cs="Arial"/>
          <w:sz w:val="24"/>
          <w:szCs w:val="24"/>
        </w:rPr>
        <w:t xml:space="preserve">order that the Respondent State pay compensation of Tanzania Shillings </w:t>
      </w:r>
      <w:r w:rsidR="005F7979" w:rsidRPr="006D5972">
        <w:rPr>
          <w:rFonts w:ascii="Arial" w:hAnsi="Arial" w:cs="Arial"/>
          <w:sz w:val="24"/>
          <w:szCs w:val="24"/>
        </w:rPr>
        <w:t>T</w:t>
      </w:r>
      <w:r w:rsidR="00F14D76" w:rsidRPr="006D5972">
        <w:rPr>
          <w:rFonts w:ascii="Arial" w:hAnsi="Arial" w:cs="Arial"/>
          <w:sz w:val="24"/>
          <w:szCs w:val="24"/>
        </w:rPr>
        <w:t xml:space="preserve">hirty </w:t>
      </w:r>
      <w:r w:rsidR="005F7979" w:rsidRPr="006D5972">
        <w:rPr>
          <w:rFonts w:ascii="Arial" w:hAnsi="Arial" w:cs="Arial"/>
          <w:sz w:val="24"/>
          <w:szCs w:val="24"/>
        </w:rPr>
        <w:t>S</w:t>
      </w:r>
      <w:r w:rsidR="00F14D76" w:rsidRPr="006D5972">
        <w:rPr>
          <w:rFonts w:ascii="Arial" w:hAnsi="Arial" w:cs="Arial"/>
          <w:sz w:val="24"/>
          <w:szCs w:val="24"/>
        </w:rPr>
        <w:t xml:space="preserve">ix </w:t>
      </w:r>
      <w:r w:rsidR="005F7979" w:rsidRPr="006D5972">
        <w:rPr>
          <w:rFonts w:ascii="Arial" w:hAnsi="Arial" w:cs="Arial"/>
          <w:sz w:val="24"/>
          <w:szCs w:val="24"/>
        </w:rPr>
        <w:t>M</w:t>
      </w:r>
      <w:r w:rsidR="00F14D76" w:rsidRPr="006D5972">
        <w:rPr>
          <w:rFonts w:ascii="Arial" w:hAnsi="Arial" w:cs="Arial"/>
          <w:sz w:val="24"/>
          <w:szCs w:val="24"/>
        </w:rPr>
        <w:t xml:space="preserve">illion </w:t>
      </w:r>
      <w:r w:rsidR="005F7979" w:rsidRPr="006D5972">
        <w:rPr>
          <w:rFonts w:ascii="Arial" w:hAnsi="Arial" w:cs="Arial"/>
          <w:sz w:val="24"/>
          <w:szCs w:val="24"/>
        </w:rPr>
        <w:t xml:space="preserve">(TZS </w:t>
      </w:r>
      <w:r w:rsidR="00F14D76" w:rsidRPr="006D5972">
        <w:rPr>
          <w:rFonts w:ascii="Arial" w:hAnsi="Arial" w:cs="Arial"/>
          <w:sz w:val="24"/>
          <w:szCs w:val="24"/>
        </w:rPr>
        <w:t>36,000,000)</w:t>
      </w:r>
      <w:r w:rsidR="00CF7C21" w:rsidRPr="006D5972">
        <w:rPr>
          <w:rFonts w:ascii="Arial" w:hAnsi="Arial" w:cs="Arial"/>
          <w:sz w:val="24"/>
          <w:szCs w:val="24"/>
        </w:rPr>
        <w:t xml:space="preserve"> and</w:t>
      </w:r>
      <w:r w:rsidR="00F14D76" w:rsidRPr="006D5972">
        <w:rPr>
          <w:rFonts w:ascii="Arial" w:hAnsi="Arial" w:cs="Arial"/>
          <w:sz w:val="24"/>
          <w:szCs w:val="24"/>
        </w:rPr>
        <w:t xml:space="preserve"> </w:t>
      </w:r>
      <w:r w:rsidRPr="006D5972">
        <w:rPr>
          <w:rFonts w:ascii="Arial" w:hAnsi="Arial" w:cs="Arial"/>
          <w:sz w:val="24"/>
          <w:szCs w:val="24"/>
        </w:rPr>
        <w:t xml:space="preserve">grant any other order </w:t>
      </w:r>
      <w:r w:rsidR="00E9282F" w:rsidRPr="006D5972">
        <w:rPr>
          <w:rFonts w:ascii="Arial" w:hAnsi="Arial" w:cs="Arial"/>
          <w:sz w:val="24"/>
          <w:szCs w:val="24"/>
        </w:rPr>
        <w:t xml:space="preserve">it </w:t>
      </w:r>
      <w:r w:rsidRPr="006D5972">
        <w:rPr>
          <w:rFonts w:ascii="Arial" w:hAnsi="Arial" w:cs="Arial"/>
          <w:sz w:val="24"/>
          <w:szCs w:val="24"/>
        </w:rPr>
        <w:t>may deem fit.</w:t>
      </w:r>
      <w:r w:rsidR="00CF7C21" w:rsidRPr="006D5972">
        <w:rPr>
          <w:rFonts w:ascii="Arial" w:hAnsi="Arial" w:cs="Arial"/>
          <w:sz w:val="24"/>
          <w:szCs w:val="24"/>
        </w:rPr>
        <w:t xml:space="preserve"> </w:t>
      </w:r>
    </w:p>
    <w:p w14:paraId="441AB72B" w14:textId="77777777" w:rsidR="00257D4E" w:rsidRPr="00257D4E" w:rsidRDefault="00257D4E" w:rsidP="00257D4E">
      <w:pPr>
        <w:pStyle w:val="ListParagraph"/>
        <w:spacing w:after="0" w:line="360" w:lineRule="auto"/>
        <w:ind w:left="540"/>
        <w:jc w:val="both"/>
        <w:rPr>
          <w:rFonts w:ascii="Arial" w:hAnsi="Arial" w:cs="Arial"/>
          <w:b/>
          <w:sz w:val="24"/>
          <w:szCs w:val="24"/>
        </w:rPr>
      </w:pPr>
    </w:p>
    <w:p w14:paraId="49C91657" w14:textId="397A7AA3" w:rsidR="000C76AA" w:rsidRPr="006D5972" w:rsidRDefault="00CF7C21" w:rsidP="00257D4E">
      <w:pPr>
        <w:pStyle w:val="ListParagraph"/>
        <w:numPr>
          <w:ilvl w:val="0"/>
          <w:numId w:val="42"/>
        </w:numPr>
        <w:spacing w:after="0" w:line="360" w:lineRule="auto"/>
        <w:ind w:hanging="540"/>
        <w:jc w:val="both"/>
        <w:rPr>
          <w:rFonts w:ascii="Arial" w:hAnsi="Arial" w:cs="Arial"/>
          <w:b/>
          <w:sz w:val="24"/>
          <w:szCs w:val="24"/>
        </w:rPr>
      </w:pPr>
      <w:r w:rsidRPr="006D5972">
        <w:rPr>
          <w:rFonts w:ascii="Arial" w:hAnsi="Arial" w:cs="Arial"/>
          <w:sz w:val="24"/>
          <w:szCs w:val="24"/>
        </w:rPr>
        <w:t xml:space="preserve">The Respondent State </w:t>
      </w:r>
      <w:r w:rsidR="00C425E5" w:rsidRPr="006D5972">
        <w:rPr>
          <w:rFonts w:ascii="Arial" w:hAnsi="Arial" w:cs="Arial"/>
          <w:sz w:val="24"/>
          <w:szCs w:val="24"/>
        </w:rPr>
        <w:t xml:space="preserve">avers </w:t>
      </w:r>
      <w:r w:rsidR="00D403D9" w:rsidRPr="006D5972">
        <w:rPr>
          <w:rFonts w:ascii="Arial" w:hAnsi="Arial" w:cs="Arial"/>
          <w:sz w:val="24"/>
          <w:szCs w:val="24"/>
        </w:rPr>
        <w:t xml:space="preserve">that the Applicant’s prayers should be dismissed but it </w:t>
      </w:r>
      <w:r w:rsidRPr="006D5972">
        <w:rPr>
          <w:rFonts w:ascii="Arial" w:hAnsi="Arial" w:cs="Arial"/>
          <w:sz w:val="24"/>
          <w:szCs w:val="24"/>
        </w:rPr>
        <w:t xml:space="preserve">did not file submissions </w:t>
      </w:r>
      <w:r w:rsidR="00D403D9" w:rsidRPr="006D5972">
        <w:rPr>
          <w:rFonts w:ascii="Arial" w:hAnsi="Arial" w:cs="Arial"/>
          <w:sz w:val="24"/>
          <w:szCs w:val="24"/>
        </w:rPr>
        <w:t>in response to the Applicant’s claim</w:t>
      </w:r>
      <w:r w:rsidR="00D403D9" w:rsidRPr="006D5972">
        <w:rPr>
          <w:rFonts w:ascii="Arial" w:hAnsi="Arial" w:cs="Arial"/>
          <w:b/>
          <w:sz w:val="24"/>
          <w:szCs w:val="24"/>
        </w:rPr>
        <w:t xml:space="preserve"> </w:t>
      </w:r>
      <w:r w:rsidRPr="006D5972">
        <w:rPr>
          <w:rFonts w:ascii="Arial" w:hAnsi="Arial" w:cs="Arial"/>
          <w:sz w:val="24"/>
          <w:szCs w:val="24"/>
        </w:rPr>
        <w:t xml:space="preserve">on reparations. </w:t>
      </w:r>
    </w:p>
    <w:p w14:paraId="426AD42F" w14:textId="77777777" w:rsidR="00BF13A3" w:rsidRPr="006D5972" w:rsidRDefault="00BF13A3" w:rsidP="006D5972">
      <w:pPr>
        <w:pStyle w:val="ListParagraph"/>
        <w:spacing w:after="0" w:line="360" w:lineRule="auto"/>
        <w:ind w:left="360"/>
        <w:jc w:val="both"/>
        <w:rPr>
          <w:rFonts w:ascii="Arial" w:hAnsi="Arial" w:cs="Arial"/>
          <w:sz w:val="24"/>
          <w:szCs w:val="24"/>
        </w:rPr>
      </w:pPr>
    </w:p>
    <w:p w14:paraId="175ADAFB" w14:textId="77777777" w:rsidR="00E9282F" w:rsidRPr="006D5972" w:rsidRDefault="00E9282F" w:rsidP="00257D4E">
      <w:pPr>
        <w:pStyle w:val="ListParagraph"/>
        <w:numPr>
          <w:ilvl w:val="0"/>
          <w:numId w:val="42"/>
        </w:numPr>
        <w:spacing w:after="0" w:line="360" w:lineRule="auto"/>
        <w:ind w:hanging="540"/>
        <w:jc w:val="both"/>
        <w:rPr>
          <w:rFonts w:ascii="Arial" w:eastAsia="Arial Unicode MS" w:hAnsi="Arial" w:cs="Arial"/>
          <w:sz w:val="24"/>
          <w:szCs w:val="24"/>
          <w:lang w:val="en-ZW"/>
        </w:rPr>
      </w:pPr>
      <w:r w:rsidRPr="00257D4E">
        <w:rPr>
          <w:rFonts w:ascii="Arial" w:hAnsi="Arial" w:cs="Arial"/>
          <w:sz w:val="24"/>
          <w:szCs w:val="24"/>
        </w:rPr>
        <w:lastRenderedPageBreak/>
        <w:t>Article 27(1) of the Protocol stipulates that: “If the Court finds that there has been</w:t>
      </w:r>
      <w:r w:rsidRPr="006D5972">
        <w:rPr>
          <w:rFonts w:ascii="Arial" w:hAnsi="Arial" w:cs="Arial"/>
          <w:lang w:val="en-ZW"/>
        </w:rPr>
        <w:t xml:space="preserve"> violation of a human or peoples’ rights, it shall make appropriate orders to remedy the violation, including the payment of fair compensation or reparation</w:t>
      </w:r>
      <w:r w:rsidRPr="006D5972">
        <w:rPr>
          <w:rFonts w:ascii="Arial" w:hAnsi="Arial" w:cs="Arial"/>
          <w:sz w:val="24"/>
          <w:szCs w:val="24"/>
          <w:lang w:val="en-ZW"/>
        </w:rPr>
        <w:t>.”</w:t>
      </w:r>
    </w:p>
    <w:p w14:paraId="138F82BD" w14:textId="77777777" w:rsidR="0099464F" w:rsidRPr="006D5972" w:rsidRDefault="0099464F" w:rsidP="006D5972">
      <w:pPr>
        <w:pStyle w:val="ListParagraph"/>
        <w:spacing w:after="0" w:line="360" w:lineRule="auto"/>
        <w:rPr>
          <w:rFonts w:ascii="Arial" w:eastAsia="Arial Unicode MS" w:hAnsi="Arial" w:cs="Arial"/>
          <w:sz w:val="24"/>
          <w:szCs w:val="24"/>
          <w:lang w:val="en-ZW"/>
        </w:rPr>
      </w:pPr>
    </w:p>
    <w:p w14:paraId="03973EF1" w14:textId="7BDC5272" w:rsidR="00B93973" w:rsidRPr="006D5972" w:rsidRDefault="00E9282F" w:rsidP="00257D4E">
      <w:pPr>
        <w:pStyle w:val="ListParagraph"/>
        <w:numPr>
          <w:ilvl w:val="0"/>
          <w:numId w:val="42"/>
        </w:numPr>
        <w:spacing w:after="0" w:line="360" w:lineRule="auto"/>
        <w:ind w:hanging="540"/>
        <w:jc w:val="both"/>
        <w:rPr>
          <w:rFonts w:ascii="Arial" w:eastAsia="Calibri" w:hAnsi="Arial" w:cs="Arial"/>
          <w:b/>
          <w:sz w:val="24"/>
          <w:szCs w:val="24"/>
        </w:rPr>
      </w:pPr>
      <w:r w:rsidRPr="006D5972">
        <w:rPr>
          <w:rFonts w:ascii="Arial" w:eastAsia="Calibri" w:hAnsi="Arial" w:cs="Arial"/>
          <w:sz w:val="24"/>
          <w:szCs w:val="24"/>
        </w:rPr>
        <w:t xml:space="preserve">The Court having found that the Respondent State has not violated </w:t>
      </w:r>
      <w:r w:rsidR="00D403D9" w:rsidRPr="006D5972">
        <w:rPr>
          <w:rFonts w:ascii="Arial" w:eastAsia="Calibri" w:hAnsi="Arial" w:cs="Arial"/>
          <w:sz w:val="24"/>
          <w:szCs w:val="24"/>
        </w:rPr>
        <w:t xml:space="preserve">any of </w:t>
      </w:r>
      <w:r w:rsidRPr="006D5972">
        <w:rPr>
          <w:rFonts w:ascii="Arial" w:eastAsia="Calibri" w:hAnsi="Arial" w:cs="Arial"/>
          <w:sz w:val="24"/>
          <w:szCs w:val="24"/>
        </w:rPr>
        <w:t xml:space="preserve">the rights </w:t>
      </w:r>
      <w:r w:rsidR="00D403D9" w:rsidRPr="006D5972">
        <w:rPr>
          <w:rFonts w:ascii="Arial" w:eastAsia="Calibri" w:hAnsi="Arial" w:cs="Arial"/>
          <w:sz w:val="24"/>
          <w:szCs w:val="24"/>
        </w:rPr>
        <w:t xml:space="preserve">as alleged by </w:t>
      </w:r>
      <w:r w:rsidRPr="006D5972">
        <w:rPr>
          <w:rFonts w:ascii="Arial" w:eastAsia="Calibri" w:hAnsi="Arial" w:cs="Arial"/>
          <w:sz w:val="24"/>
          <w:szCs w:val="24"/>
        </w:rPr>
        <w:t xml:space="preserve">the Applicant, dismisses the Applicant’s prayers that the Court should quash </w:t>
      </w:r>
      <w:r w:rsidR="00866B73">
        <w:rPr>
          <w:rFonts w:ascii="Arial" w:eastAsia="Calibri" w:hAnsi="Arial" w:cs="Arial"/>
          <w:sz w:val="24"/>
          <w:szCs w:val="24"/>
        </w:rPr>
        <w:t xml:space="preserve">the </w:t>
      </w:r>
      <w:r w:rsidRPr="006D5972">
        <w:rPr>
          <w:rFonts w:ascii="Arial" w:eastAsia="Calibri" w:hAnsi="Arial" w:cs="Arial"/>
          <w:sz w:val="24"/>
          <w:szCs w:val="24"/>
        </w:rPr>
        <w:t>conviction a</w:t>
      </w:r>
      <w:r w:rsidR="0099464F" w:rsidRPr="006D5972">
        <w:rPr>
          <w:rFonts w:ascii="Arial" w:eastAsia="Calibri" w:hAnsi="Arial" w:cs="Arial"/>
          <w:sz w:val="24"/>
          <w:szCs w:val="24"/>
        </w:rPr>
        <w:t>nd sentence imposed upon him</w:t>
      </w:r>
      <w:r w:rsidR="00D403D9" w:rsidRPr="006D5972">
        <w:rPr>
          <w:rFonts w:ascii="Arial" w:eastAsia="Calibri" w:hAnsi="Arial" w:cs="Arial"/>
          <w:sz w:val="24"/>
          <w:szCs w:val="24"/>
        </w:rPr>
        <w:t>, order his release and pay him compensation</w:t>
      </w:r>
      <w:r w:rsidR="0099464F" w:rsidRPr="006D5972">
        <w:rPr>
          <w:rFonts w:ascii="Arial" w:eastAsia="Calibri" w:hAnsi="Arial" w:cs="Arial"/>
          <w:sz w:val="24"/>
          <w:szCs w:val="24"/>
        </w:rPr>
        <w:t>.</w:t>
      </w:r>
      <w:r w:rsidR="0099464F" w:rsidRPr="006D5972">
        <w:rPr>
          <w:rFonts w:ascii="Arial" w:eastAsia="Calibri" w:hAnsi="Arial" w:cs="Arial"/>
          <w:b/>
          <w:sz w:val="24"/>
          <w:szCs w:val="24"/>
        </w:rPr>
        <w:t xml:space="preserve">  </w:t>
      </w:r>
    </w:p>
    <w:p w14:paraId="5C565274" w14:textId="77777777" w:rsidR="0099464F" w:rsidRPr="006D5972" w:rsidRDefault="0099464F" w:rsidP="006D5972">
      <w:pPr>
        <w:pStyle w:val="ListParagraph"/>
        <w:spacing w:after="0" w:line="360" w:lineRule="auto"/>
        <w:rPr>
          <w:rFonts w:ascii="Arial" w:eastAsia="Calibri" w:hAnsi="Arial" w:cs="Arial"/>
          <w:sz w:val="24"/>
          <w:szCs w:val="24"/>
        </w:rPr>
      </w:pPr>
    </w:p>
    <w:p w14:paraId="76A6211A" w14:textId="77777777" w:rsidR="00B93973" w:rsidRPr="006D5972" w:rsidRDefault="00B93973" w:rsidP="006D5972">
      <w:pPr>
        <w:pStyle w:val="Heading1"/>
        <w:rPr>
          <w:rFonts w:ascii="Arial" w:hAnsi="Arial" w:cs="Arial"/>
        </w:rPr>
      </w:pPr>
      <w:bookmarkStart w:id="196" w:name="_Toc18938411"/>
      <w:bookmarkStart w:id="197" w:name="_Toc18942247"/>
      <w:bookmarkStart w:id="198" w:name="_Toc18957868"/>
      <w:bookmarkStart w:id="199" w:name="_Toc18958051"/>
      <w:bookmarkStart w:id="200" w:name="_Toc18958115"/>
      <w:bookmarkStart w:id="201" w:name="_Toc18958189"/>
      <w:bookmarkStart w:id="202" w:name="_Toc18958241"/>
      <w:bookmarkStart w:id="203" w:name="_Toc25788211"/>
      <w:r w:rsidRPr="006D5972">
        <w:rPr>
          <w:rFonts w:ascii="Arial" w:hAnsi="Arial" w:cs="Arial"/>
        </w:rPr>
        <w:t>COSTS</w:t>
      </w:r>
      <w:bookmarkEnd w:id="196"/>
      <w:bookmarkEnd w:id="197"/>
      <w:bookmarkEnd w:id="198"/>
      <w:bookmarkEnd w:id="199"/>
      <w:bookmarkEnd w:id="200"/>
      <w:bookmarkEnd w:id="201"/>
      <w:bookmarkEnd w:id="202"/>
      <w:bookmarkEnd w:id="203"/>
    </w:p>
    <w:p w14:paraId="5E50D10A" w14:textId="77777777" w:rsidR="00B93973" w:rsidRPr="006D5972" w:rsidRDefault="00B93973" w:rsidP="006D5972">
      <w:pPr>
        <w:pStyle w:val="ListParagraph"/>
        <w:widowControl w:val="0"/>
        <w:spacing w:after="0" w:line="360" w:lineRule="auto"/>
        <w:ind w:left="360"/>
        <w:jc w:val="both"/>
        <w:rPr>
          <w:rFonts w:ascii="Arial" w:eastAsia="Calibri" w:hAnsi="Arial" w:cs="Arial"/>
          <w:sz w:val="24"/>
          <w:szCs w:val="24"/>
        </w:rPr>
      </w:pPr>
    </w:p>
    <w:p w14:paraId="6D76D8F1" w14:textId="77777777" w:rsidR="0038357E" w:rsidRPr="006D5972" w:rsidRDefault="00B93973" w:rsidP="00257D4E">
      <w:pPr>
        <w:pStyle w:val="ListParagraph"/>
        <w:numPr>
          <w:ilvl w:val="0"/>
          <w:numId w:val="42"/>
        </w:numPr>
        <w:spacing w:after="0" w:line="360" w:lineRule="auto"/>
        <w:ind w:hanging="540"/>
        <w:jc w:val="both"/>
        <w:rPr>
          <w:rFonts w:ascii="Arial" w:eastAsia="Calibri" w:hAnsi="Arial" w:cs="Arial"/>
          <w:sz w:val="24"/>
          <w:szCs w:val="24"/>
        </w:rPr>
      </w:pPr>
      <w:r w:rsidRPr="006D5972">
        <w:rPr>
          <w:rFonts w:ascii="Arial" w:eastAsia="Calibri" w:hAnsi="Arial" w:cs="Arial"/>
          <w:sz w:val="24"/>
          <w:szCs w:val="24"/>
        </w:rPr>
        <w:t xml:space="preserve">The </w:t>
      </w:r>
      <w:r w:rsidR="00222EF6" w:rsidRPr="006D5972">
        <w:rPr>
          <w:rFonts w:ascii="Arial" w:eastAsia="Calibri" w:hAnsi="Arial" w:cs="Arial"/>
          <w:sz w:val="24"/>
          <w:szCs w:val="24"/>
        </w:rPr>
        <w:t xml:space="preserve">Applicant made no submissions on costs. </w:t>
      </w:r>
    </w:p>
    <w:p w14:paraId="68FB5DF4" w14:textId="77777777" w:rsidR="0038357E" w:rsidRPr="006D5972" w:rsidRDefault="0038357E" w:rsidP="006D5972">
      <w:pPr>
        <w:pStyle w:val="ListParagraph"/>
        <w:widowControl w:val="0"/>
        <w:spacing w:after="0" w:line="360" w:lineRule="auto"/>
        <w:ind w:left="360"/>
        <w:jc w:val="both"/>
        <w:rPr>
          <w:rFonts w:ascii="Arial" w:eastAsia="Calibri" w:hAnsi="Arial" w:cs="Arial"/>
          <w:sz w:val="24"/>
          <w:szCs w:val="24"/>
        </w:rPr>
      </w:pPr>
    </w:p>
    <w:p w14:paraId="5D704A5E" w14:textId="036D9096" w:rsidR="00B93973" w:rsidRPr="006D5972" w:rsidRDefault="00222EF6" w:rsidP="00257D4E">
      <w:pPr>
        <w:pStyle w:val="ListParagraph"/>
        <w:numPr>
          <w:ilvl w:val="0"/>
          <w:numId w:val="42"/>
        </w:numPr>
        <w:spacing w:after="0" w:line="360" w:lineRule="auto"/>
        <w:ind w:hanging="540"/>
        <w:jc w:val="both"/>
        <w:rPr>
          <w:rFonts w:ascii="Arial" w:eastAsia="Calibri" w:hAnsi="Arial" w:cs="Arial"/>
          <w:sz w:val="24"/>
          <w:szCs w:val="24"/>
        </w:rPr>
      </w:pPr>
      <w:r w:rsidRPr="006D5972">
        <w:rPr>
          <w:rFonts w:ascii="Arial" w:eastAsia="Calibri" w:hAnsi="Arial" w:cs="Arial"/>
          <w:sz w:val="24"/>
          <w:szCs w:val="24"/>
        </w:rPr>
        <w:t xml:space="preserve">The </w:t>
      </w:r>
      <w:r w:rsidR="00B93973" w:rsidRPr="006D5972">
        <w:rPr>
          <w:rFonts w:ascii="Arial" w:eastAsia="Calibri" w:hAnsi="Arial" w:cs="Arial"/>
          <w:sz w:val="24"/>
          <w:szCs w:val="24"/>
        </w:rPr>
        <w:t xml:space="preserve">Respondent </w:t>
      </w:r>
      <w:r w:rsidRPr="006D5972">
        <w:rPr>
          <w:rFonts w:ascii="Arial" w:eastAsia="Calibri" w:hAnsi="Arial" w:cs="Arial"/>
          <w:sz w:val="24"/>
          <w:szCs w:val="24"/>
        </w:rPr>
        <w:t xml:space="preserve">State prays that the costs of the Application be borne by the </w:t>
      </w:r>
      <w:r w:rsidR="00B93973" w:rsidRPr="006D5972">
        <w:rPr>
          <w:rFonts w:ascii="Arial" w:eastAsia="Calibri" w:hAnsi="Arial" w:cs="Arial"/>
          <w:sz w:val="24"/>
          <w:szCs w:val="24"/>
        </w:rPr>
        <w:t>Applicant.</w:t>
      </w:r>
    </w:p>
    <w:p w14:paraId="64A44082" w14:textId="77777777" w:rsidR="005F7979" w:rsidRPr="006D5972" w:rsidRDefault="005F7979" w:rsidP="006D5972">
      <w:pPr>
        <w:pStyle w:val="ListParagraph"/>
        <w:spacing w:after="0" w:line="360" w:lineRule="auto"/>
        <w:rPr>
          <w:rFonts w:ascii="Arial" w:eastAsia="Calibri" w:hAnsi="Arial" w:cs="Arial"/>
          <w:sz w:val="24"/>
          <w:szCs w:val="24"/>
        </w:rPr>
      </w:pPr>
    </w:p>
    <w:p w14:paraId="6E97B931" w14:textId="77777777" w:rsidR="00B93973" w:rsidRPr="006D5972" w:rsidRDefault="00B93973" w:rsidP="00257D4E">
      <w:pPr>
        <w:pStyle w:val="ListParagraph"/>
        <w:numPr>
          <w:ilvl w:val="0"/>
          <w:numId w:val="42"/>
        </w:numPr>
        <w:spacing w:after="0" w:line="360" w:lineRule="auto"/>
        <w:ind w:hanging="540"/>
        <w:jc w:val="both"/>
        <w:rPr>
          <w:rFonts w:ascii="Arial" w:eastAsia="Calibri" w:hAnsi="Arial" w:cs="Arial"/>
          <w:sz w:val="24"/>
          <w:szCs w:val="24"/>
        </w:rPr>
      </w:pPr>
      <w:r w:rsidRPr="006D5972">
        <w:rPr>
          <w:rFonts w:ascii="Arial" w:eastAsia="Calibri" w:hAnsi="Arial" w:cs="Arial"/>
          <w:sz w:val="24"/>
          <w:szCs w:val="24"/>
        </w:rPr>
        <w:t>The Court notes that Rule 30 of the Rules of Court provides that “</w:t>
      </w:r>
      <w:r w:rsidRPr="006D5972">
        <w:rPr>
          <w:rFonts w:ascii="Arial" w:eastAsia="Calibri" w:hAnsi="Arial" w:cs="Arial"/>
        </w:rPr>
        <w:t>unless otherwise decided by the Court, each Party shall bear its own costs</w:t>
      </w:r>
      <w:r w:rsidRPr="006D5972">
        <w:rPr>
          <w:rFonts w:ascii="Arial" w:eastAsia="Calibri" w:hAnsi="Arial" w:cs="Arial"/>
          <w:sz w:val="24"/>
          <w:szCs w:val="24"/>
        </w:rPr>
        <w:t>”.</w:t>
      </w:r>
    </w:p>
    <w:p w14:paraId="4DA86E82" w14:textId="77777777" w:rsidR="00222EF6" w:rsidRPr="006D5972" w:rsidRDefault="00222EF6" w:rsidP="006D5972">
      <w:pPr>
        <w:pStyle w:val="ListParagraph"/>
        <w:spacing w:after="0" w:line="360" w:lineRule="auto"/>
        <w:rPr>
          <w:rFonts w:ascii="Arial" w:eastAsia="Calibri" w:hAnsi="Arial" w:cs="Arial"/>
          <w:sz w:val="24"/>
          <w:szCs w:val="24"/>
        </w:rPr>
      </w:pPr>
    </w:p>
    <w:p w14:paraId="0E783E7D" w14:textId="2F4767EF" w:rsidR="00F04B0D" w:rsidRPr="006D5972" w:rsidRDefault="00B93973" w:rsidP="00257D4E">
      <w:pPr>
        <w:pStyle w:val="ListParagraph"/>
        <w:numPr>
          <w:ilvl w:val="0"/>
          <w:numId w:val="42"/>
        </w:numPr>
        <w:spacing w:after="0" w:line="360" w:lineRule="auto"/>
        <w:ind w:hanging="540"/>
        <w:jc w:val="both"/>
        <w:rPr>
          <w:rFonts w:ascii="Arial" w:eastAsia="Calibri" w:hAnsi="Arial" w:cs="Arial"/>
          <w:sz w:val="24"/>
          <w:szCs w:val="24"/>
        </w:rPr>
      </w:pPr>
      <w:r w:rsidRPr="006D5972">
        <w:rPr>
          <w:rFonts w:ascii="Arial" w:eastAsia="Calibri" w:hAnsi="Arial" w:cs="Arial"/>
          <w:sz w:val="24"/>
          <w:szCs w:val="24"/>
        </w:rPr>
        <w:t>The</w:t>
      </w:r>
      <w:r w:rsidR="00222EF6" w:rsidRPr="006D5972">
        <w:rPr>
          <w:rFonts w:ascii="Arial" w:eastAsia="Calibri" w:hAnsi="Arial" w:cs="Arial"/>
          <w:sz w:val="24"/>
          <w:szCs w:val="24"/>
        </w:rPr>
        <w:t xml:space="preserve"> Court </w:t>
      </w:r>
      <w:r w:rsidR="005F7979" w:rsidRPr="006D5972">
        <w:rPr>
          <w:rFonts w:ascii="Arial" w:eastAsia="Calibri" w:hAnsi="Arial" w:cs="Arial"/>
          <w:sz w:val="24"/>
          <w:szCs w:val="24"/>
        </w:rPr>
        <w:t xml:space="preserve">therefore </w:t>
      </w:r>
      <w:r w:rsidR="00222EF6" w:rsidRPr="006D5972">
        <w:rPr>
          <w:rFonts w:ascii="Arial" w:eastAsia="Calibri" w:hAnsi="Arial" w:cs="Arial"/>
          <w:sz w:val="24"/>
          <w:szCs w:val="24"/>
        </w:rPr>
        <w:t>decides that each Party shall bear its own costs</w:t>
      </w:r>
      <w:r w:rsidRPr="006D5972">
        <w:rPr>
          <w:rFonts w:ascii="Arial" w:eastAsia="Calibri" w:hAnsi="Arial" w:cs="Arial"/>
          <w:sz w:val="24"/>
          <w:szCs w:val="24"/>
        </w:rPr>
        <w:t>.</w:t>
      </w:r>
      <w:bookmarkStart w:id="204" w:name="_Toc18924009"/>
      <w:bookmarkStart w:id="205" w:name="_Toc18938412"/>
      <w:bookmarkStart w:id="206" w:name="_Toc18942248"/>
      <w:bookmarkStart w:id="207" w:name="_Toc18957869"/>
      <w:bookmarkStart w:id="208" w:name="_Toc18958052"/>
      <w:bookmarkStart w:id="209" w:name="_Toc18958116"/>
      <w:bookmarkStart w:id="210" w:name="_Toc18958190"/>
      <w:bookmarkStart w:id="211" w:name="_Toc18958242"/>
    </w:p>
    <w:p w14:paraId="27F0896F" w14:textId="77777777" w:rsidR="00F04B0D" w:rsidRPr="006D5972" w:rsidRDefault="00F04B0D" w:rsidP="006D5972">
      <w:pPr>
        <w:pStyle w:val="ListParagraph"/>
        <w:spacing w:after="0" w:line="360" w:lineRule="auto"/>
        <w:rPr>
          <w:rFonts w:ascii="Arial" w:eastAsia="Calibri" w:hAnsi="Arial" w:cs="Arial"/>
          <w:sz w:val="24"/>
          <w:szCs w:val="24"/>
        </w:rPr>
      </w:pPr>
    </w:p>
    <w:p w14:paraId="0E204219" w14:textId="06840F53" w:rsidR="000D55EE" w:rsidRPr="006D5972" w:rsidRDefault="000D55EE" w:rsidP="006D5972">
      <w:pPr>
        <w:pStyle w:val="Heading1"/>
        <w:rPr>
          <w:rFonts w:ascii="Arial" w:hAnsi="Arial" w:cs="Arial"/>
        </w:rPr>
      </w:pPr>
      <w:bookmarkStart w:id="212" w:name="_Toc25788212"/>
      <w:r w:rsidRPr="006D5972">
        <w:rPr>
          <w:rFonts w:ascii="Arial" w:hAnsi="Arial" w:cs="Arial"/>
        </w:rPr>
        <w:t>OPERATIVE PART</w:t>
      </w:r>
      <w:bookmarkEnd w:id="204"/>
      <w:bookmarkEnd w:id="205"/>
      <w:bookmarkEnd w:id="206"/>
      <w:bookmarkEnd w:id="207"/>
      <w:bookmarkEnd w:id="208"/>
      <w:bookmarkEnd w:id="209"/>
      <w:bookmarkEnd w:id="210"/>
      <w:bookmarkEnd w:id="211"/>
      <w:bookmarkEnd w:id="212"/>
      <w:r w:rsidRPr="006D5972">
        <w:rPr>
          <w:rFonts w:ascii="Arial" w:hAnsi="Arial" w:cs="Arial"/>
        </w:rPr>
        <w:t xml:space="preserve"> </w:t>
      </w:r>
    </w:p>
    <w:p w14:paraId="06946C56" w14:textId="77777777" w:rsidR="00222EF6" w:rsidRPr="006D5972" w:rsidRDefault="00222EF6" w:rsidP="006D5972">
      <w:pPr>
        <w:spacing w:after="0" w:line="360" w:lineRule="auto"/>
        <w:contextualSpacing/>
        <w:rPr>
          <w:rFonts w:ascii="Arial" w:hAnsi="Arial" w:cs="Arial"/>
          <w:lang w:val="en-GB" w:eastAsia="en-GB"/>
        </w:rPr>
      </w:pPr>
    </w:p>
    <w:p w14:paraId="070CDC03" w14:textId="77777777" w:rsidR="00222EF6" w:rsidRPr="006D5972" w:rsidRDefault="00222EF6" w:rsidP="00257D4E">
      <w:pPr>
        <w:pStyle w:val="ListParagraph"/>
        <w:numPr>
          <w:ilvl w:val="0"/>
          <w:numId w:val="42"/>
        </w:numPr>
        <w:spacing w:after="0" w:line="360" w:lineRule="auto"/>
        <w:ind w:hanging="540"/>
        <w:jc w:val="both"/>
        <w:rPr>
          <w:rFonts w:ascii="Arial" w:hAnsi="Arial" w:cs="Arial"/>
          <w:b/>
          <w:sz w:val="24"/>
          <w:szCs w:val="24"/>
          <w:lang w:val="en-GB"/>
        </w:rPr>
      </w:pPr>
      <w:r w:rsidRPr="006D5972">
        <w:rPr>
          <w:rFonts w:ascii="Arial" w:hAnsi="Arial" w:cs="Arial"/>
          <w:sz w:val="24"/>
          <w:szCs w:val="24"/>
          <w:lang w:val="en-GB"/>
        </w:rPr>
        <w:t>For these reasons:</w:t>
      </w:r>
    </w:p>
    <w:p w14:paraId="13611E7B" w14:textId="77777777" w:rsidR="00222EF6" w:rsidRPr="006D5972" w:rsidRDefault="00222EF6" w:rsidP="006D5972">
      <w:pPr>
        <w:tabs>
          <w:tab w:val="left" w:pos="7938"/>
        </w:tabs>
        <w:spacing w:after="0" w:line="360" w:lineRule="auto"/>
        <w:ind w:left="720"/>
        <w:contextualSpacing/>
        <w:jc w:val="both"/>
        <w:rPr>
          <w:rFonts w:ascii="Arial" w:hAnsi="Arial" w:cs="Arial"/>
          <w:sz w:val="24"/>
          <w:szCs w:val="24"/>
          <w:lang w:val="en-ZW"/>
        </w:rPr>
      </w:pPr>
    </w:p>
    <w:p w14:paraId="0FDB21CA" w14:textId="77777777" w:rsidR="00222EF6" w:rsidRPr="006D5972" w:rsidRDefault="00222EF6" w:rsidP="006D5972">
      <w:pPr>
        <w:tabs>
          <w:tab w:val="left" w:pos="7938"/>
        </w:tabs>
        <w:spacing w:after="0" w:line="360" w:lineRule="auto"/>
        <w:contextualSpacing/>
        <w:jc w:val="both"/>
        <w:rPr>
          <w:rFonts w:ascii="Arial" w:hAnsi="Arial" w:cs="Arial"/>
          <w:sz w:val="24"/>
          <w:szCs w:val="24"/>
          <w:lang w:val="en-ZW"/>
        </w:rPr>
      </w:pPr>
      <w:r w:rsidRPr="006D5972">
        <w:rPr>
          <w:rFonts w:ascii="Arial" w:hAnsi="Arial" w:cs="Arial"/>
          <w:sz w:val="24"/>
          <w:szCs w:val="24"/>
          <w:lang w:val="en-ZW"/>
        </w:rPr>
        <w:t xml:space="preserve">The COURT </w:t>
      </w:r>
    </w:p>
    <w:p w14:paraId="64ABF256" w14:textId="77777777" w:rsidR="00222EF6" w:rsidRPr="006D5972" w:rsidRDefault="00222EF6" w:rsidP="006D5972">
      <w:pPr>
        <w:tabs>
          <w:tab w:val="left" w:pos="7938"/>
        </w:tabs>
        <w:spacing w:after="0" w:line="360" w:lineRule="auto"/>
        <w:ind w:left="360"/>
        <w:contextualSpacing/>
        <w:jc w:val="both"/>
        <w:rPr>
          <w:rFonts w:ascii="Arial" w:hAnsi="Arial" w:cs="Arial"/>
          <w:i/>
          <w:sz w:val="24"/>
          <w:szCs w:val="24"/>
          <w:lang w:val="en-ZW"/>
        </w:rPr>
      </w:pPr>
    </w:p>
    <w:p w14:paraId="337CB0AC" w14:textId="77777777" w:rsidR="00222EF6" w:rsidRPr="006D5972" w:rsidRDefault="00222EF6" w:rsidP="006D5972">
      <w:pPr>
        <w:tabs>
          <w:tab w:val="left" w:pos="7938"/>
        </w:tabs>
        <w:spacing w:after="0" w:line="360" w:lineRule="auto"/>
        <w:contextualSpacing/>
        <w:jc w:val="both"/>
        <w:rPr>
          <w:rFonts w:ascii="Arial" w:hAnsi="Arial" w:cs="Arial"/>
          <w:sz w:val="24"/>
          <w:szCs w:val="24"/>
          <w:lang w:val="en-ZW"/>
        </w:rPr>
      </w:pPr>
      <w:r w:rsidRPr="006D5972">
        <w:rPr>
          <w:rFonts w:ascii="Arial" w:hAnsi="Arial" w:cs="Arial"/>
          <w:i/>
          <w:sz w:val="24"/>
          <w:szCs w:val="24"/>
          <w:lang w:val="en-ZW"/>
        </w:rPr>
        <w:t>Unanimously</w:t>
      </w:r>
      <w:r w:rsidRPr="006D5972">
        <w:rPr>
          <w:rFonts w:ascii="Arial" w:hAnsi="Arial" w:cs="Arial"/>
          <w:sz w:val="24"/>
          <w:szCs w:val="24"/>
          <w:lang w:val="en-ZW"/>
        </w:rPr>
        <w:t xml:space="preserve">, </w:t>
      </w:r>
    </w:p>
    <w:p w14:paraId="28754DC6" w14:textId="77777777" w:rsidR="00E2191C" w:rsidRDefault="00E2191C" w:rsidP="006D5972">
      <w:pPr>
        <w:tabs>
          <w:tab w:val="left" w:pos="7938"/>
        </w:tabs>
        <w:spacing w:after="0" w:line="360" w:lineRule="auto"/>
        <w:contextualSpacing/>
        <w:jc w:val="both"/>
        <w:rPr>
          <w:rFonts w:ascii="Arial" w:hAnsi="Arial" w:cs="Arial"/>
          <w:i/>
          <w:sz w:val="24"/>
          <w:szCs w:val="24"/>
          <w:lang w:val="en-ZW"/>
        </w:rPr>
      </w:pPr>
    </w:p>
    <w:p w14:paraId="7EEE2F5D" w14:textId="77777777" w:rsidR="00222EF6" w:rsidRPr="006D5972" w:rsidRDefault="00222EF6" w:rsidP="006D5972">
      <w:pPr>
        <w:tabs>
          <w:tab w:val="left" w:pos="7938"/>
        </w:tabs>
        <w:spacing w:after="0" w:line="360" w:lineRule="auto"/>
        <w:contextualSpacing/>
        <w:jc w:val="both"/>
        <w:rPr>
          <w:rFonts w:ascii="Arial" w:hAnsi="Arial" w:cs="Arial"/>
          <w:sz w:val="24"/>
          <w:szCs w:val="24"/>
          <w:lang w:val="en-ZW"/>
        </w:rPr>
      </w:pPr>
      <w:r w:rsidRPr="006D5972">
        <w:rPr>
          <w:rFonts w:ascii="Arial" w:hAnsi="Arial" w:cs="Arial"/>
          <w:i/>
          <w:sz w:val="24"/>
          <w:szCs w:val="24"/>
          <w:lang w:val="en-ZW"/>
        </w:rPr>
        <w:t xml:space="preserve">On Jurisdiction: </w:t>
      </w:r>
    </w:p>
    <w:p w14:paraId="129C00F8" w14:textId="7B6CAA31" w:rsidR="00222EF6" w:rsidRPr="006D5972" w:rsidRDefault="00222EF6" w:rsidP="006D5972">
      <w:pPr>
        <w:pStyle w:val="ListParagraph"/>
        <w:numPr>
          <w:ilvl w:val="0"/>
          <w:numId w:val="22"/>
        </w:numPr>
        <w:tabs>
          <w:tab w:val="left" w:pos="7938"/>
        </w:tabs>
        <w:spacing w:after="0" w:line="360" w:lineRule="auto"/>
        <w:ind w:left="708"/>
        <w:jc w:val="both"/>
        <w:rPr>
          <w:rFonts w:ascii="Arial" w:hAnsi="Arial" w:cs="Arial"/>
          <w:sz w:val="24"/>
          <w:szCs w:val="24"/>
        </w:rPr>
      </w:pPr>
      <w:r w:rsidRPr="006D5972">
        <w:rPr>
          <w:rFonts w:ascii="Arial" w:hAnsi="Arial" w:cs="Arial"/>
          <w:i/>
          <w:sz w:val="24"/>
          <w:szCs w:val="24"/>
        </w:rPr>
        <w:t>Dismisses</w:t>
      </w:r>
      <w:r w:rsidRPr="006D5972">
        <w:rPr>
          <w:rFonts w:ascii="Arial" w:hAnsi="Arial" w:cs="Arial"/>
          <w:sz w:val="24"/>
          <w:szCs w:val="24"/>
        </w:rPr>
        <w:t xml:space="preserve"> the objection on material jurisdiction of the Court</w:t>
      </w:r>
      <w:r w:rsidR="00CD04A4" w:rsidRPr="006D5972">
        <w:rPr>
          <w:rFonts w:ascii="Arial" w:hAnsi="Arial" w:cs="Arial"/>
          <w:sz w:val="24"/>
          <w:szCs w:val="24"/>
        </w:rPr>
        <w:t>;</w:t>
      </w:r>
      <w:r w:rsidRPr="006D5972">
        <w:rPr>
          <w:rFonts w:ascii="Arial" w:hAnsi="Arial" w:cs="Arial"/>
          <w:sz w:val="24"/>
          <w:szCs w:val="24"/>
        </w:rPr>
        <w:t xml:space="preserve"> </w:t>
      </w:r>
    </w:p>
    <w:p w14:paraId="05DDD914" w14:textId="77777777" w:rsidR="00222EF6" w:rsidRPr="006D5972" w:rsidRDefault="00222EF6" w:rsidP="006D5972">
      <w:pPr>
        <w:pStyle w:val="ListParagraph"/>
        <w:numPr>
          <w:ilvl w:val="0"/>
          <w:numId w:val="22"/>
        </w:numPr>
        <w:tabs>
          <w:tab w:val="left" w:pos="7938"/>
        </w:tabs>
        <w:spacing w:after="0" w:line="360" w:lineRule="auto"/>
        <w:ind w:left="708"/>
        <w:jc w:val="both"/>
        <w:rPr>
          <w:rFonts w:ascii="Arial" w:hAnsi="Arial" w:cs="Arial"/>
          <w:b/>
          <w:sz w:val="24"/>
          <w:szCs w:val="24"/>
          <w:lang w:val="en-ZW"/>
        </w:rPr>
      </w:pPr>
      <w:r w:rsidRPr="006D5972">
        <w:rPr>
          <w:rFonts w:ascii="Arial" w:hAnsi="Arial" w:cs="Arial"/>
          <w:i/>
          <w:sz w:val="24"/>
          <w:szCs w:val="24"/>
          <w:lang w:val="en-ZW"/>
        </w:rPr>
        <w:t xml:space="preserve">Declares </w:t>
      </w:r>
      <w:r w:rsidRPr="006D5972">
        <w:rPr>
          <w:rFonts w:ascii="Arial" w:hAnsi="Arial" w:cs="Arial"/>
          <w:sz w:val="24"/>
          <w:szCs w:val="24"/>
          <w:lang w:val="en-ZW"/>
        </w:rPr>
        <w:t xml:space="preserve">that it has jurisdiction. </w:t>
      </w:r>
    </w:p>
    <w:p w14:paraId="2ADD8379" w14:textId="77777777" w:rsidR="00222EF6" w:rsidRPr="006D5972" w:rsidRDefault="00222EF6" w:rsidP="006D5972">
      <w:pPr>
        <w:pStyle w:val="ListParagraph"/>
        <w:tabs>
          <w:tab w:val="left" w:pos="7938"/>
        </w:tabs>
        <w:spacing w:after="0" w:line="360" w:lineRule="auto"/>
        <w:jc w:val="both"/>
        <w:rPr>
          <w:rFonts w:ascii="Arial" w:hAnsi="Arial" w:cs="Arial"/>
          <w:b/>
          <w:sz w:val="24"/>
          <w:szCs w:val="24"/>
          <w:lang w:val="en-ZW"/>
        </w:rPr>
      </w:pPr>
    </w:p>
    <w:p w14:paraId="4800FEC5" w14:textId="77777777" w:rsidR="004D0A1B" w:rsidRDefault="004D0A1B" w:rsidP="006D5972">
      <w:pPr>
        <w:tabs>
          <w:tab w:val="left" w:pos="7938"/>
        </w:tabs>
        <w:spacing w:after="0" w:line="360" w:lineRule="auto"/>
        <w:contextualSpacing/>
        <w:jc w:val="both"/>
        <w:rPr>
          <w:rFonts w:ascii="Arial" w:hAnsi="Arial" w:cs="Arial"/>
          <w:i/>
          <w:sz w:val="24"/>
          <w:szCs w:val="24"/>
          <w:lang w:val="en-ZW"/>
        </w:rPr>
      </w:pPr>
    </w:p>
    <w:p w14:paraId="0F097D12" w14:textId="77777777" w:rsidR="00222EF6" w:rsidRPr="006D5972" w:rsidRDefault="00222EF6" w:rsidP="006D5972">
      <w:pPr>
        <w:tabs>
          <w:tab w:val="left" w:pos="7938"/>
        </w:tabs>
        <w:spacing w:after="0" w:line="360" w:lineRule="auto"/>
        <w:contextualSpacing/>
        <w:jc w:val="both"/>
        <w:rPr>
          <w:rFonts w:ascii="Arial" w:hAnsi="Arial" w:cs="Arial"/>
          <w:b/>
          <w:i/>
          <w:sz w:val="24"/>
          <w:szCs w:val="24"/>
          <w:lang w:val="en-ZW"/>
        </w:rPr>
      </w:pPr>
      <w:r w:rsidRPr="006D5972">
        <w:rPr>
          <w:rFonts w:ascii="Arial" w:hAnsi="Arial" w:cs="Arial"/>
          <w:i/>
          <w:sz w:val="24"/>
          <w:szCs w:val="24"/>
          <w:lang w:val="en-ZW"/>
        </w:rPr>
        <w:lastRenderedPageBreak/>
        <w:t xml:space="preserve">On Admissibility: </w:t>
      </w:r>
    </w:p>
    <w:p w14:paraId="52BE913C" w14:textId="3962F234" w:rsidR="00B163BC" w:rsidRPr="006D5972" w:rsidRDefault="00222EF6" w:rsidP="006D5972">
      <w:pPr>
        <w:pStyle w:val="ListParagraph"/>
        <w:numPr>
          <w:ilvl w:val="0"/>
          <w:numId w:val="22"/>
        </w:numPr>
        <w:tabs>
          <w:tab w:val="left" w:pos="7938"/>
        </w:tabs>
        <w:spacing w:after="0" w:line="360" w:lineRule="auto"/>
        <w:ind w:left="708"/>
        <w:jc w:val="both"/>
        <w:rPr>
          <w:rFonts w:ascii="Arial" w:hAnsi="Arial" w:cs="Arial"/>
          <w:b/>
          <w:i/>
          <w:sz w:val="24"/>
          <w:szCs w:val="24"/>
          <w:lang w:val="en-ZW"/>
        </w:rPr>
      </w:pPr>
      <w:r w:rsidRPr="006D5972">
        <w:rPr>
          <w:rFonts w:ascii="Arial" w:hAnsi="Arial" w:cs="Arial"/>
          <w:i/>
          <w:sz w:val="24"/>
          <w:szCs w:val="24"/>
          <w:lang w:val="en-ZW"/>
        </w:rPr>
        <w:t>Dismisses</w:t>
      </w:r>
      <w:r w:rsidRPr="006D5972">
        <w:rPr>
          <w:rFonts w:ascii="Arial" w:hAnsi="Arial" w:cs="Arial"/>
          <w:sz w:val="24"/>
          <w:szCs w:val="24"/>
          <w:lang w:val="en-ZW"/>
        </w:rPr>
        <w:t xml:space="preserve"> the objection</w:t>
      </w:r>
      <w:r w:rsidR="00BD259A" w:rsidRPr="006D5972">
        <w:rPr>
          <w:rFonts w:ascii="Arial" w:hAnsi="Arial" w:cs="Arial"/>
          <w:sz w:val="24"/>
          <w:szCs w:val="24"/>
          <w:lang w:val="en-ZW"/>
        </w:rPr>
        <w:t>s</w:t>
      </w:r>
      <w:r w:rsidRPr="006D5972">
        <w:rPr>
          <w:rFonts w:ascii="Arial" w:hAnsi="Arial" w:cs="Arial"/>
          <w:sz w:val="24"/>
          <w:szCs w:val="24"/>
          <w:lang w:val="en-ZW"/>
        </w:rPr>
        <w:t xml:space="preserve"> to the a</w:t>
      </w:r>
      <w:r w:rsidR="00CD04A4" w:rsidRPr="006D5972">
        <w:rPr>
          <w:rFonts w:ascii="Arial" w:hAnsi="Arial" w:cs="Arial"/>
          <w:sz w:val="24"/>
          <w:szCs w:val="24"/>
          <w:lang w:val="en-ZW"/>
        </w:rPr>
        <w:t>dmissibility of the Application;</w:t>
      </w:r>
      <w:r w:rsidRPr="006D5972">
        <w:rPr>
          <w:rFonts w:ascii="Arial" w:hAnsi="Arial" w:cs="Arial"/>
          <w:i/>
          <w:sz w:val="24"/>
          <w:szCs w:val="24"/>
          <w:lang w:val="en-ZW"/>
        </w:rPr>
        <w:t xml:space="preserve"> </w:t>
      </w:r>
    </w:p>
    <w:p w14:paraId="4C2976C1" w14:textId="77777777" w:rsidR="00222EF6" w:rsidRPr="006D5972" w:rsidRDefault="00222EF6" w:rsidP="006D5972">
      <w:pPr>
        <w:pStyle w:val="ListParagraph"/>
        <w:numPr>
          <w:ilvl w:val="0"/>
          <w:numId w:val="22"/>
        </w:numPr>
        <w:tabs>
          <w:tab w:val="left" w:pos="7938"/>
        </w:tabs>
        <w:spacing w:after="0" w:line="360" w:lineRule="auto"/>
        <w:ind w:left="708"/>
        <w:jc w:val="both"/>
        <w:rPr>
          <w:rFonts w:ascii="Arial" w:hAnsi="Arial" w:cs="Arial"/>
          <w:b/>
          <w:i/>
          <w:sz w:val="24"/>
          <w:szCs w:val="24"/>
          <w:lang w:val="en-ZW"/>
        </w:rPr>
      </w:pPr>
      <w:r w:rsidRPr="006D5972">
        <w:rPr>
          <w:rFonts w:ascii="Arial" w:hAnsi="Arial" w:cs="Arial"/>
          <w:i/>
          <w:sz w:val="24"/>
          <w:szCs w:val="24"/>
          <w:lang w:val="en-ZW"/>
        </w:rPr>
        <w:t>Declares</w:t>
      </w:r>
      <w:r w:rsidRPr="006D5972">
        <w:rPr>
          <w:rFonts w:ascii="Arial" w:hAnsi="Arial" w:cs="Arial"/>
          <w:sz w:val="24"/>
          <w:szCs w:val="24"/>
          <w:lang w:val="en-ZW"/>
        </w:rPr>
        <w:t xml:space="preserve"> the Application admissible.</w:t>
      </w:r>
    </w:p>
    <w:p w14:paraId="5085011E" w14:textId="77777777" w:rsidR="003D7416" w:rsidRPr="006D5972" w:rsidRDefault="003D7416" w:rsidP="006D5972">
      <w:pPr>
        <w:spacing w:after="0" w:line="360" w:lineRule="auto"/>
        <w:contextualSpacing/>
        <w:jc w:val="both"/>
        <w:rPr>
          <w:rFonts w:ascii="Arial" w:hAnsi="Arial" w:cs="Arial"/>
          <w:sz w:val="24"/>
          <w:szCs w:val="24"/>
        </w:rPr>
      </w:pPr>
    </w:p>
    <w:p w14:paraId="7E440C92" w14:textId="7DB67AF8" w:rsidR="00ED44C1" w:rsidRPr="006D5972" w:rsidRDefault="00B93973" w:rsidP="006D5972">
      <w:pPr>
        <w:spacing w:after="0" w:line="360" w:lineRule="auto"/>
        <w:contextualSpacing/>
        <w:jc w:val="both"/>
        <w:rPr>
          <w:rFonts w:ascii="Arial" w:hAnsi="Arial" w:cs="Arial"/>
          <w:sz w:val="24"/>
          <w:szCs w:val="24"/>
        </w:rPr>
      </w:pPr>
      <w:r w:rsidRPr="006D5972">
        <w:rPr>
          <w:rFonts w:ascii="Arial" w:hAnsi="Arial" w:cs="Arial"/>
          <w:sz w:val="24"/>
          <w:szCs w:val="24"/>
        </w:rPr>
        <w:t xml:space="preserve">On the </w:t>
      </w:r>
      <w:r w:rsidRPr="006D5972">
        <w:rPr>
          <w:rFonts w:ascii="Arial" w:hAnsi="Arial" w:cs="Arial"/>
          <w:i/>
          <w:sz w:val="24"/>
          <w:szCs w:val="24"/>
        </w:rPr>
        <w:t>Merits</w:t>
      </w:r>
      <w:r w:rsidR="00021C6E" w:rsidRPr="006D5972">
        <w:rPr>
          <w:rFonts w:ascii="Arial" w:hAnsi="Arial" w:cs="Arial"/>
          <w:i/>
          <w:sz w:val="24"/>
          <w:szCs w:val="24"/>
        </w:rPr>
        <w:t>:</w:t>
      </w:r>
      <w:r w:rsidRPr="006D5972">
        <w:rPr>
          <w:rFonts w:ascii="Arial" w:hAnsi="Arial" w:cs="Arial"/>
          <w:sz w:val="24"/>
          <w:szCs w:val="24"/>
        </w:rPr>
        <w:t xml:space="preserve"> </w:t>
      </w:r>
    </w:p>
    <w:p w14:paraId="11F360D2" w14:textId="3D1EDFCE" w:rsidR="00ED44C1" w:rsidRPr="006D5972" w:rsidRDefault="00BD259A" w:rsidP="006D5972">
      <w:pPr>
        <w:pStyle w:val="ListParagraph"/>
        <w:numPr>
          <w:ilvl w:val="0"/>
          <w:numId w:val="22"/>
        </w:numPr>
        <w:tabs>
          <w:tab w:val="left" w:pos="7938"/>
        </w:tabs>
        <w:spacing w:after="0" w:line="360" w:lineRule="auto"/>
        <w:ind w:left="708"/>
        <w:jc w:val="both"/>
        <w:rPr>
          <w:rFonts w:ascii="Arial" w:eastAsia="Calibri" w:hAnsi="Arial" w:cs="Arial"/>
          <w:sz w:val="24"/>
          <w:szCs w:val="24"/>
        </w:rPr>
      </w:pPr>
      <w:r w:rsidRPr="006D5972">
        <w:rPr>
          <w:rFonts w:ascii="Arial" w:eastAsia="Calibri" w:hAnsi="Arial" w:cs="Arial"/>
          <w:i/>
          <w:sz w:val="24"/>
          <w:szCs w:val="24"/>
        </w:rPr>
        <w:t>Finds</w:t>
      </w:r>
      <w:r w:rsidRPr="006D5972">
        <w:rPr>
          <w:rFonts w:ascii="Arial" w:eastAsia="Calibri" w:hAnsi="Arial" w:cs="Arial"/>
          <w:sz w:val="24"/>
          <w:szCs w:val="24"/>
        </w:rPr>
        <w:t xml:space="preserve"> that the Respondent State has not violated the Applicant’s right not to be discriminated against under Article 2 of the Charter;</w:t>
      </w:r>
    </w:p>
    <w:p w14:paraId="1E84221C" w14:textId="5A9A3B1D" w:rsidR="00B93973" w:rsidRPr="006D5972" w:rsidRDefault="00222EF6" w:rsidP="006D5972">
      <w:pPr>
        <w:pStyle w:val="ListParagraph"/>
        <w:numPr>
          <w:ilvl w:val="0"/>
          <w:numId w:val="22"/>
        </w:numPr>
        <w:tabs>
          <w:tab w:val="left" w:pos="7938"/>
        </w:tabs>
        <w:spacing w:after="0" w:line="360" w:lineRule="auto"/>
        <w:ind w:left="708"/>
        <w:jc w:val="both"/>
        <w:rPr>
          <w:rFonts w:ascii="Arial" w:eastAsia="Calibri" w:hAnsi="Arial" w:cs="Arial"/>
          <w:sz w:val="24"/>
          <w:szCs w:val="24"/>
        </w:rPr>
      </w:pPr>
      <w:r w:rsidRPr="006D5972">
        <w:rPr>
          <w:rFonts w:ascii="Arial" w:eastAsia="Calibri" w:hAnsi="Arial" w:cs="Arial"/>
          <w:i/>
          <w:sz w:val="24"/>
          <w:szCs w:val="24"/>
        </w:rPr>
        <w:t>Finds</w:t>
      </w:r>
      <w:r w:rsidRPr="006D5972">
        <w:rPr>
          <w:rFonts w:ascii="Arial" w:eastAsia="Calibri" w:hAnsi="Arial" w:cs="Arial"/>
          <w:sz w:val="24"/>
          <w:szCs w:val="24"/>
        </w:rPr>
        <w:t xml:space="preserve"> that the Respondent State has not violated the Applicant’s right to equality</w:t>
      </w:r>
      <w:r w:rsidR="005F7979" w:rsidRPr="006D5972">
        <w:rPr>
          <w:rFonts w:ascii="Arial" w:eastAsia="Calibri" w:hAnsi="Arial" w:cs="Arial"/>
          <w:sz w:val="24"/>
          <w:szCs w:val="24"/>
        </w:rPr>
        <w:t xml:space="preserve"> before the law</w:t>
      </w:r>
      <w:r w:rsidRPr="006D5972">
        <w:rPr>
          <w:rFonts w:ascii="Arial" w:eastAsia="Calibri" w:hAnsi="Arial" w:cs="Arial"/>
          <w:sz w:val="24"/>
          <w:szCs w:val="24"/>
        </w:rPr>
        <w:t xml:space="preserve"> and equal protection of the law under Article 3</w:t>
      </w:r>
      <w:r w:rsidR="005F7979" w:rsidRPr="006D5972">
        <w:rPr>
          <w:rFonts w:ascii="Arial" w:eastAsia="Calibri" w:hAnsi="Arial" w:cs="Arial"/>
          <w:sz w:val="24"/>
          <w:szCs w:val="24"/>
        </w:rPr>
        <w:t xml:space="preserve"> </w:t>
      </w:r>
      <w:r w:rsidRPr="006D5972">
        <w:rPr>
          <w:rFonts w:ascii="Arial" w:eastAsia="Calibri" w:hAnsi="Arial" w:cs="Arial"/>
          <w:sz w:val="24"/>
          <w:szCs w:val="24"/>
        </w:rPr>
        <w:t>of the Charter</w:t>
      </w:r>
      <w:r w:rsidR="00CD04A4" w:rsidRPr="006D5972">
        <w:rPr>
          <w:rFonts w:ascii="Arial" w:eastAsia="Calibri" w:hAnsi="Arial" w:cs="Arial"/>
          <w:sz w:val="24"/>
          <w:szCs w:val="24"/>
        </w:rPr>
        <w:t>;</w:t>
      </w:r>
    </w:p>
    <w:p w14:paraId="4E1D4B09" w14:textId="77777777" w:rsidR="00222EF6" w:rsidRPr="006D5972" w:rsidRDefault="00222EF6" w:rsidP="006D5972">
      <w:pPr>
        <w:pStyle w:val="ListParagraph"/>
        <w:numPr>
          <w:ilvl w:val="0"/>
          <w:numId w:val="22"/>
        </w:numPr>
        <w:tabs>
          <w:tab w:val="left" w:pos="7938"/>
        </w:tabs>
        <w:spacing w:after="0" w:line="360" w:lineRule="auto"/>
        <w:ind w:left="708"/>
        <w:jc w:val="both"/>
        <w:rPr>
          <w:rFonts w:ascii="Arial" w:eastAsia="Calibri" w:hAnsi="Arial" w:cs="Arial"/>
          <w:sz w:val="24"/>
          <w:szCs w:val="24"/>
        </w:rPr>
      </w:pPr>
      <w:r w:rsidRPr="006D5972">
        <w:rPr>
          <w:rFonts w:ascii="Arial" w:eastAsia="Calibri" w:hAnsi="Arial" w:cs="Arial"/>
          <w:i/>
          <w:sz w:val="24"/>
          <w:szCs w:val="24"/>
        </w:rPr>
        <w:t>Finds</w:t>
      </w:r>
      <w:r w:rsidRPr="006D5972">
        <w:rPr>
          <w:rFonts w:ascii="Arial" w:eastAsia="Calibri" w:hAnsi="Arial" w:cs="Arial"/>
          <w:sz w:val="24"/>
          <w:szCs w:val="24"/>
        </w:rPr>
        <w:t xml:space="preserve"> that the Respondent State has not violated the Applicant’s right to a fair trial under Article 7 of the Charter</w:t>
      </w:r>
      <w:r w:rsidR="00CD04A4" w:rsidRPr="006D5972">
        <w:rPr>
          <w:rFonts w:ascii="Arial" w:eastAsia="Calibri" w:hAnsi="Arial" w:cs="Arial"/>
          <w:sz w:val="24"/>
          <w:szCs w:val="24"/>
        </w:rPr>
        <w:t>.</w:t>
      </w:r>
    </w:p>
    <w:p w14:paraId="44A515C4" w14:textId="77777777" w:rsidR="003D7416" w:rsidRPr="006D5972" w:rsidRDefault="003D7416" w:rsidP="006D5972">
      <w:pPr>
        <w:widowControl w:val="0"/>
        <w:spacing w:after="0" w:line="360" w:lineRule="auto"/>
        <w:contextualSpacing/>
        <w:jc w:val="both"/>
        <w:rPr>
          <w:rFonts w:ascii="Arial" w:eastAsia="Calibri" w:hAnsi="Arial" w:cs="Arial"/>
          <w:sz w:val="24"/>
          <w:szCs w:val="24"/>
        </w:rPr>
      </w:pPr>
    </w:p>
    <w:p w14:paraId="54D48151" w14:textId="7FF34300" w:rsidR="00CD04A4" w:rsidRPr="006D5972" w:rsidRDefault="00CD04A4" w:rsidP="006D5972">
      <w:pPr>
        <w:widowControl w:val="0"/>
        <w:spacing w:after="0" w:line="360" w:lineRule="auto"/>
        <w:contextualSpacing/>
        <w:jc w:val="both"/>
        <w:rPr>
          <w:rFonts w:ascii="Arial" w:eastAsia="Calibri" w:hAnsi="Arial" w:cs="Arial"/>
          <w:i/>
          <w:sz w:val="24"/>
          <w:szCs w:val="24"/>
        </w:rPr>
      </w:pPr>
      <w:r w:rsidRPr="006D5972">
        <w:rPr>
          <w:rFonts w:ascii="Arial" w:eastAsia="Calibri" w:hAnsi="Arial" w:cs="Arial"/>
          <w:i/>
          <w:sz w:val="24"/>
          <w:szCs w:val="24"/>
        </w:rPr>
        <w:t xml:space="preserve">On </w:t>
      </w:r>
      <w:r w:rsidR="002A1218" w:rsidRPr="006D5972">
        <w:rPr>
          <w:rFonts w:ascii="Arial" w:eastAsia="Calibri" w:hAnsi="Arial" w:cs="Arial"/>
          <w:i/>
          <w:sz w:val="24"/>
          <w:szCs w:val="24"/>
        </w:rPr>
        <w:t>R</w:t>
      </w:r>
      <w:r w:rsidRPr="006D5972">
        <w:rPr>
          <w:rFonts w:ascii="Arial" w:eastAsia="Calibri" w:hAnsi="Arial" w:cs="Arial"/>
          <w:i/>
          <w:sz w:val="24"/>
          <w:szCs w:val="24"/>
        </w:rPr>
        <w:t>eparations</w:t>
      </w:r>
      <w:r w:rsidR="00021C6E" w:rsidRPr="006D5972">
        <w:rPr>
          <w:rFonts w:ascii="Arial" w:eastAsia="Calibri" w:hAnsi="Arial" w:cs="Arial"/>
          <w:i/>
          <w:sz w:val="24"/>
          <w:szCs w:val="24"/>
        </w:rPr>
        <w:t>:</w:t>
      </w:r>
    </w:p>
    <w:p w14:paraId="7A7804D6" w14:textId="6CA2F273" w:rsidR="003D7416" w:rsidRPr="00E2191C" w:rsidRDefault="00CD04A4" w:rsidP="00E2191C">
      <w:pPr>
        <w:pStyle w:val="ListParagraph"/>
        <w:numPr>
          <w:ilvl w:val="0"/>
          <w:numId w:val="22"/>
        </w:numPr>
        <w:tabs>
          <w:tab w:val="left" w:pos="7938"/>
        </w:tabs>
        <w:spacing w:after="0" w:line="360" w:lineRule="auto"/>
        <w:ind w:left="708"/>
        <w:jc w:val="both"/>
        <w:rPr>
          <w:rFonts w:ascii="Arial" w:eastAsia="Calibri" w:hAnsi="Arial" w:cs="Arial"/>
          <w:sz w:val="24"/>
          <w:szCs w:val="24"/>
        </w:rPr>
      </w:pPr>
      <w:r w:rsidRPr="006D5972">
        <w:rPr>
          <w:rFonts w:ascii="Arial" w:eastAsia="Calibri" w:hAnsi="Arial" w:cs="Arial"/>
          <w:i/>
          <w:sz w:val="24"/>
          <w:szCs w:val="24"/>
        </w:rPr>
        <w:t>Dismisses</w:t>
      </w:r>
      <w:r w:rsidRPr="006D5972">
        <w:rPr>
          <w:rFonts w:ascii="Arial" w:eastAsia="Calibri" w:hAnsi="Arial" w:cs="Arial"/>
          <w:sz w:val="24"/>
          <w:szCs w:val="24"/>
        </w:rPr>
        <w:t xml:space="preserve"> the </w:t>
      </w:r>
      <w:r w:rsidR="00BD259A" w:rsidRPr="006D5972">
        <w:rPr>
          <w:rFonts w:ascii="Arial" w:eastAsia="Calibri" w:hAnsi="Arial" w:cs="Arial"/>
          <w:sz w:val="24"/>
          <w:szCs w:val="24"/>
        </w:rPr>
        <w:t xml:space="preserve">Applicant’s </w:t>
      </w:r>
      <w:r w:rsidRPr="006D5972">
        <w:rPr>
          <w:rFonts w:ascii="Arial" w:eastAsia="Calibri" w:hAnsi="Arial" w:cs="Arial"/>
          <w:sz w:val="24"/>
          <w:szCs w:val="24"/>
        </w:rPr>
        <w:t>prayers for reparations.</w:t>
      </w:r>
    </w:p>
    <w:p w14:paraId="66E796B3" w14:textId="77777777" w:rsidR="009D35D5" w:rsidRPr="006D5972" w:rsidRDefault="009D35D5" w:rsidP="006D5972">
      <w:pPr>
        <w:widowControl w:val="0"/>
        <w:spacing w:after="0" w:line="360" w:lineRule="auto"/>
        <w:contextualSpacing/>
        <w:jc w:val="both"/>
        <w:rPr>
          <w:rFonts w:ascii="Arial" w:eastAsia="Calibri" w:hAnsi="Arial" w:cs="Arial"/>
          <w:sz w:val="24"/>
          <w:szCs w:val="24"/>
        </w:rPr>
      </w:pPr>
    </w:p>
    <w:p w14:paraId="699AC8A9" w14:textId="325E48F8" w:rsidR="00CD04A4" w:rsidRPr="006D5972" w:rsidRDefault="00CD04A4" w:rsidP="006D5972">
      <w:pPr>
        <w:widowControl w:val="0"/>
        <w:spacing w:after="0" w:line="360" w:lineRule="auto"/>
        <w:contextualSpacing/>
        <w:jc w:val="both"/>
        <w:rPr>
          <w:rFonts w:ascii="Arial" w:eastAsia="Calibri" w:hAnsi="Arial" w:cs="Arial"/>
          <w:i/>
          <w:sz w:val="24"/>
          <w:szCs w:val="24"/>
        </w:rPr>
      </w:pPr>
      <w:r w:rsidRPr="006D5972">
        <w:rPr>
          <w:rFonts w:ascii="Arial" w:eastAsia="Calibri" w:hAnsi="Arial" w:cs="Arial"/>
          <w:i/>
          <w:sz w:val="24"/>
          <w:szCs w:val="24"/>
        </w:rPr>
        <w:t xml:space="preserve">On </w:t>
      </w:r>
      <w:r w:rsidR="002A1218" w:rsidRPr="006D5972">
        <w:rPr>
          <w:rFonts w:ascii="Arial" w:eastAsia="Calibri" w:hAnsi="Arial" w:cs="Arial"/>
          <w:i/>
          <w:sz w:val="24"/>
          <w:szCs w:val="24"/>
        </w:rPr>
        <w:t>C</w:t>
      </w:r>
      <w:r w:rsidRPr="006D5972">
        <w:rPr>
          <w:rFonts w:ascii="Arial" w:eastAsia="Calibri" w:hAnsi="Arial" w:cs="Arial"/>
          <w:i/>
          <w:sz w:val="24"/>
          <w:szCs w:val="24"/>
        </w:rPr>
        <w:t>osts</w:t>
      </w:r>
    </w:p>
    <w:p w14:paraId="7210EF4E" w14:textId="557F938F" w:rsidR="00CD04A4" w:rsidRPr="006D5972" w:rsidRDefault="005F7979" w:rsidP="006D5972">
      <w:pPr>
        <w:pStyle w:val="ListParagraph"/>
        <w:numPr>
          <w:ilvl w:val="0"/>
          <w:numId w:val="22"/>
        </w:numPr>
        <w:tabs>
          <w:tab w:val="left" w:pos="7938"/>
        </w:tabs>
        <w:spacing w:after="0" w:line="360" w:lineRule="auto"/>
        <w:ind w:left="708"/>
        <w:jc w:val="both"/>
        <w:rPr>
          <w:rFonts w:ascii="Arial" w:eastAsia="Calibri" w:hAnsi="Arial" w:cs="Arial"/>
          <w:sz w:val="24"/>
          <w:szCs w:val="24"/>
        </w:rPr>
      </w:pPr>
      <w:r w:rsidRPr="006D5972">
        <w:rPr>
          <w:rFonts w:ascii="Arial" w:eastAsia="Calibri" w:hAnsi="Arial" w:cs="Arial"/>
          <w:sz w:val="24"/>
          <w:szCs w:val="24"/>
        </w:rPr>
        <w:t xml:space="preserve">Orders </w:t>
      </w:r>
      <w:r w:rsidR="00CD04A4" w:rsidRPr="006D5972">
        <w:rPr>
          <w:rFonts w:ascii="Arial" w:eastAsia="Calibri" w:hAnsi="Arial" w:cs="Arial"/>
          <w:sz w:val="24"/>
          <w:szCs w:val="24"/>
        </w:rPr>
        <w:t>that each Party shall bear its own costs.</w:t>
      </w:r>
    </w:p>
    <w:p w14:paraId="0EB98377" w14:textId="77777777" w:rsidR="002147D1" w:rsidRPr="006D5972" w:rsidRDefault="002147D1" w:rsidP="006D5972">
      <w:pPr>
        <w:spacing w:after="0" w:line="360" w:lineRule="auto"/>
        <w:contextualSpacing/>
        <w:jc w:val="both"/>
        <w:rPr>
          <w:rFonts w:ascii="Arial" w:eastAsia="Calibri" w:hAnsi="Arial" w:cs="Arial"/>
          <w:b/>
          <w:color w:val="000000"/>
          <w:sz w:val="24"/>
          <w:szCs w:val="24"/>
          <w:lang w:val="en-GB"/>
        </w:rPr>
      </w:pPr>
    </w:p>
    <w:p w14:paraId="7DF53715" w14:textId="77777777" w:rsidR="002147D1" w:rsidRPr="006D5972" w:rsidRDefault="002147D1" w:rsidP="006D5972">
      <w:pPr>
        <w:spacing w:after="0" w:line="360" w:lineRule="auto"/>
        <w:contextualSpacing/>
        <w:jc w:val="both"/>
        <w:rPr>
          <w:rFonts w:ascii="Arial" w:eastAsia="Calibri" w:hAnsi="Arial" w:cs="Arial"/>
          <w:b/>
          <w:color w:val="000000"/>
          <w:sz w:val="24"/>
          <w:szCs w:val="24"/>
          <w:lang w:val="en-GB"/>
        </w:rPr>
      </w:pPr>
    </w:p>
    <w:p w14:paraId="434F0C14" w14:textId="77777777" w:rsidR="000D55EE" w:rsidRPr="006D5972" w:rsidRDefault="000D55EE" w:rsidP="006D5972">
      <w:pPr>
        <w:spacing w:after="0" w:line="360" w:lineRule="auto"/>
        <w:contextualSpacing/>
        <w:jc w:val="both"/>
        <w:rPr>
          <w:rFonts w:ascii="Arial" w:eastAsia="Calibri" w:hAnsi="Arial" w:cs="Arial"/>
          <w:b/>
          <w:color w:val="000000"/>
          <w:sz w:val="24"/>
          <w:szCs w:val="24"/>
          <w:lang w:val="en-GB"/>
        </w:rPr>
      </w:pPr>
      <w:r w:rsidRPr="006D5972">
        <w:rPr>
          <w:rFonts w:ascii="Arial" w:eastAsia="Calibri" w:hAnsi="Arial" w:cs="Arial"/>
          <w:b/>
          <w:color w:val="000000"/>
          <w:sz w:val="24"/>
          <w:szCs w:val="24"/>
          <w:lang w:val="en-GB"/>
        </w:rPr>
        <w:t>Signed:</w:t>
      </w:r>
    </w:p>
    <w:p w14:paraId="4A8F2106" w14:textId="77777777" w:rsidR="000D55EE" w:rsidRPr="006D5972" w:rsidRDefault="000D55EE" w:rsidP="006D5972">
      <w:pPr>
        <w:spacing w:after="0" w:line="360" w:lineRule="auto"/>
        <w:contextualSpacing/>
        <w:jc w:val="both"/>
        <w:rPr>
          <w:rFonts w:ascii="Arial" w:eastAsia="Calibri" w:hAnsi="Arial" w:cs="Arial"/>
          <w:color w:val="000000"/>
          <w:sz w:val="24"/>
          <w:szCs w:val="24"/>
          <w:lang w:val="en-GB"/>
        </w:rPr>
      </w:pPr>
    </w:p>
    <w:p w14:paraId="6FF2C123" w14:textId="77777777" w:rsidR="000D55EE" w:rsidRPr="006D5972" w:rsidRDefault="000D55EE" w:rsidP="006D5972">
      <w:pPr>
        <w:spacing w:after="0" w:line="360" w:lineRule="auto"/>
        <w:contextualSpacing/>
        <w:jc w:val="both"/>
        <w:rPr>
          <w:rFonts w:ascii="Arial" w:eastAsia="Calibri" w:hAnsi="Arial" w:cs="Arial"/>
          <w:color w:val="000000"/>
          <w:sz w:val="24"/>
          <w:szCs w:val="24"/>
          <w:lang w:val="en-GB"/>
        </w:rPr>
      </w:pPr>
      <w:r w:rsidRPr="006D5972">
        <w:rPr>
          <w:rFonts w:ascii="Arial" w:eastAsia="Calibri" w:hAnsi="Arial" w:cs="Arial"/>
          <w:color w:val="000000"/>
          <w:sz w:val="24"/>
          <w:szCs w:val="24"/>
          <w:lang w:val="en-GB"/>
        </w:rPr>
        <w:t>Sylvain ORÉ, President;</w:t>
      </w:r>
    </w:p>
    <w:p w14:paraId="4EE85360" w14:textId="77777777" w:rsidR="000D55EE" w:rsidRPr="006D5972" w:rsidRDefault="000D55EE" w:rsidP="006D5972">
      <w:pPr>
        <w:spacing w:after="0" w:line="360" w:lineRule="auto"/>
        <w:contextualSpacing/>
        <w:jc w:val="both"/>
        <w:rPr>
          <w:rFonts w:ascii="Arial" w:eastAsia="Calibri" w:hAnsi="Arial" w:cs="Arial"/>
          <w:color w:val="000000"/>
          <w:sz w:val="24"/>
          <w:szCs w:val="24"/>
          <w:lang w:val="en-GB"/>
        </w:rPr>
      </w:pPr>
    </w:p>
    <w:p w14:paraId="41D366DC" w14:textId="77777777" w:rsidR="000D55EE" w:rsidRPr="006D5972" w:rsidRDefault="000D55EE" w:rsidP="006D5972">
      <w:pPr>
        <w:spacing w:after="0" w:line="360" w:lineRule="auto"/>
        <w:contextualSpacing/>
        <w:jc w:val="both"/>
        <w:rPr>
          <w:rFonts w:ascii="Arial" w:eastAsia="Calibri" w:hAnsi="Arial" w:cs="Arial"/>
          <w:color w:val="000000"/>
          <w:sz w:val="24"/>
          <w:szCs w:val="24"/>
          <w:lang w:val="en-GB"/>
        </w:rPr>
      </w:pPr>
      <w:r w:rsidRPr="006D5972">
        <w:rPr>
          <w:rFonts w:ascii="Arial" w:eastAsia="Calibri" w:hAnsi="Arial" w:cs="Arial"/>
          <w:color w:val="000000"/>
          <w:sz w:val="24"/>
          <w:szCs w:val="24"/>
          <w:lang w:val="en-GB"/>
        </w:rPr>
        <w:t>Ben KIOKO, Vice-President;</w:t>
      </w:r>
    </w:p>
    <w:p w14:paraId="661DEFB8" w14:textId="77777777" w:rsidR="000D55EE" w:rsidRPr="006D5972" w:rsidRDefault="000D55EE" w:rsidP="006D5972">
      <w:pPr>
        <w:spacing w:after="0" w:line="360" w:lineRule="auto"/>
        <w:contextualSpacing/>
        <w:jc w:val="both"/>
        <w:rPr>
          <w:rFonts w:ascii="Arial" w:eastAsia="Calibri" w:hAnsi="Arial" w:cs="Arial"/>
          <w:color w:val="000000"/>
          <w:sz w:val="24"/>
          <w:szCs w:val="24"/>
          <w:lang w:val="en-GB"/>
        </w:rPr>
      </w:pPr>
    </w:p>
    <w:p w14:paraId="1D36FF7D" w14:textId="22CF5288" w:rsidR="00FF6278" w:rsidRPr="006D5972" w:rsidRDefault="003A2214" w:rsidP="006D5972">
      <w:pPr>
        <w:spacing w:after="0" w:line="360" w:lineRule="auto"/>
        <w:contextualSpacing/>
        <w:jc w:val="both"/>
        <w:rPr>
          <w:rFonts w:ascii="Arial" w:eastAsia="Calibri" w:hAnsi="Arial" w:cs="Arial"/>
          <w:color w:val="000000"/>
          <w:sz w:val="24"/>
          <w:szCs w:val="24"/>
          <w:lang w:val="en-GB"/>
        </w:rPr>
      </w:pPr>
      <w:r w:rsidRPr="006D5972">
        <w:rPr>
          <w:rFonts w:ascii="Arial" w:eastAsia="Calibri" w:hAnsi="Arial" w:cs="Arial"/>
          <w:color w:val="000000"/>
          <w:sz w:val="24"/>
          <w:szCs w:val="24"/>
          <w:lang w:val="en-GB"/>
        </w:rPr>
        <w:t>Rafaâ BEN</w:t>
      </w:r>
      <w:r w:rsidR="000D55EE" w:rsidRPr="006D5972">
        <w:rPr>
          <w:rFonts w:ascii="Arial" w:eastAsia="Calibri" w:hAnsi="Arial" w:cs="Arial"/>
          <w:color w:val="000000"/>
          <w:sz w:val="24"/>
          <w:szCs w:val="24"/>
          <w:lang w:val="en-GB"/>
        </w:rPr>
        <w:t xml:space="preserve"> ACHOUR, Judge;</w:t>
      </w:r>
    </w:p>
    <w:p w14:paraId="3A9EC962" w14:textId="77777777" w:rsidR="00FF6278" w:rsidRPr="006D5972" w:rsidRDefault="00FF6278" w:rsidP="006D5972">
      <w:pPr>
        <w:spacing w:after="0" w:line="360" w:lineRule="auto"/>
        <w:contextualSpacing/>
        <w:jc w:val="both"/>
        <w:rPr>
          <w:rFonts w:ascii="Arial" w:eastAsia="Calibri" w:hAnsi="Arial" w:cs="Arial"/>
          <w:color w:val="000000"/>
          <w:sz w:val="24"/>
          <w:szCs w:val="24"/>
          <w:lang w:val="en-GB"/>
        </w:rPr>
      </w:pPr>
    </w:p>
    <w:p w14:paraId="7BCAAD98" w14:textId="77777777" w:rsidR="000D55EE" w:rsidRPr="006D5972" w:rsidRDefault="000D55EE" w:rsidP="006D5972">
      <w:pPr>
        <w:spacing w:after="0" w:line="360" w:lineRule="auto"/>
        <w:contextualSpacing/>
        <w:jc w:val="both"/>
        <w:rPr>
          <w:rFonts w:ascii="Arial" w:eastAsia="Calibri" w:hAnsi="Arial" w:cs="Arial"/>
          <w:color w:val="000000"/>
          <w:sz w:val="24"/>
          <w:szCs w:val="24"/>
          <w:lang w:val="en-GB"/>
        </w:rPr>
      </w:pPr>
      <w:r w:rsidRPr="006D5972">
        <w:rPr>
          <w:rFonts w:ascii="Arial" w:eastAsia="Calibri" w:hAnsi="Arial" w:cs="Arial"/>
          <w:color w:val="000000"/>
          <w:sz w:val="24"/>
          <w:szCs w:val="24"/>
          <w:lang w:val="en-GB"/>
        </w:rPr>
        <w:t>Ângelo V. MATUSSE, Judge;</w:t>
      </w:r>
    </w:p>
    <w:p w14:paraId="2972A37F" w14:textId="77777777" w:rsidR="000D55EE" w:rsidRPr="006D5972" w:rsidRDefault="000D55EE" w:rsidP="006D5972">
      <w:pPr>
        <w:spacing w:after="0" w:line="360" w:lineRule="auto"/>
        <w:contextualSpacing/>
        <w:jc w:val="both"/>
        <w:rPr>
          <w:rFonts w:ascii="Arial" w:eastAsia="MS Mincho" w:hAnsi="Arial" w:cs="Arial"/>
          <w:color w:val="000000"/>
          <w:sz w:val="24"/>
          <w:szCs w:val="24"/>
          <w:lang w:val="en-GB" w:eastAsia="fr-FR"/>
        </w:rPr>
      </w:pPr>
    </w:p>
    <w:p w14:paraId="2DF6FB9B" w14:textId="77777777" w:rsidR="000D55EE" w:rsidRPr="006D5972" w:rsidRDefault="000D55EE" w:rsidP="006D5972">
      <w:pPr>
        <w:spacing w:after="0" w:line="360" w:lineRule="auto"/>
        <w:contextualSpacing/>
        <w:jc w:val="both"/>
        <w:rPr>
          <w:rFonts w:ascii="Arial" w:eastAsia="MS Mincho" w:hAnsi="Arial" w:cs="Arial"/>
          <w:color w:val="000000"/>
          <w:sz w:val="24"/>
          <w:szCs w:val="24"/>
          <w:lang w:val="en-GB" w:eastAsia="fr-FR"/>
        </w:rPr>
      </w:pPr>
      <w:r w:rsidRPr="006D5972">
        <w:rPr>
          <w:rFonts w:ascii="Arial" w:eastAsia="MS Mincho" w:hAnsi="Arial" w:cs="Arial"/>
          <w:color w:val="000000"/>
          <w:sz w:val="24"/>
          <w:szCs w:val="24"/>
          <w:lang w:val="en-GB" w:eastAsia="fr-FR"/>
        </w:rPr>
        <w:t>Suzanne MENGUE, Judge;</w:t>
      </w:r>
    </w:p>
    <w:p w14:paraId="771F332F" w14:textId="77777777" w:rsidR="000D55EE" w:rsidRPr="006D5972" w:rsidRDefault="000D55EE" w:rsidP="006D5972">
      <w:pPr>
        <w:spacing w:after="0" w:line="360" w:lineRule="auto"/>
        <w:contextualSpacing/>
        <w:jc w:val="both"/>
        <w:rPr>
          <w:rFonts w:ascii="Arial" w:eastAsia="MS Mincho" w:hAnsi="Arial" w:cs="Arial"/>
          <w:color w:val="000000"/>
          <w:sz w:val="24"/>
          <w:szCs w:val="24"/>
          <w:lang w:val="en-GB" w:eastAsia="fr-FR"/>
        </w:rPr>
      </w:pPr>
    </w:p>
    <w:p w14:paraId="02FB9607" w14:textId="77777777" w:rsidR="000D55EE" w:rsidRPr="006D5972" w:rsidRDefault="000D55EE" w:rsidP="006D5972">
      <w:pPr>
        <w:spacing w:after="0" w:line="360" w:lineRule="auto"/>
        <w:contextualSpacing/>
        <w:jc w:val="both"/>
        <w:rPr>
          <w:rFonts w:ascii="Arial" w:eastAsia="MS Mincho" w:hAnsi="Arial" w:cs="Arial"/>
          <w:color w:val="000000"/>
          <w:sz w:val="24"/>
          <w:szCs w:val="24"/>
          <w:lang w:val="en-GB" w:eastAsia="fr-FR"/>
        </w:rPr>
      </w:pPr>
      <w:r w:rsidRPr="006D5972">
        <w:rPr>
          <w:rFonts w:ascii="Arial" w:eastAsia="MS Mincho" w:hAnsi="Arial" w:cs="Arial"/>
          <w:color w:val="000000"/>
          <w:sz w:val="24"/>
          <w:szCs w:val="24"/>
          <w:lang w:val="en-GB" w:eastAsia="fr-FR"/>
        </w:rPr>
        <w:t>M-Thérèse MUKAMULISA, Judge;</w:t>
      </w:r>
    </w:p>
    <w:p w14:paraId="08B73914" w14:textId="77777777" w:rsidR="000D55EE" w:rsidRPr="006D5972" w:rsidRDefault="000D55EE" w:rsidP="006D5972">
      <w:pPr>
        <w:spacing w:after="0" w:line="360" w:lineRule="auto"/>
        <w:contextualSpacing/>
        <w:jc w:val="both"/>
        <w:rPr>
          <w:rFonts w:ascii="Arial" w:eastAsia="MS Mincho" w:hAnsi="Arial" w:cs="Arial"/>
          <w:color w:val="000000"/>
          <w:sz w:val="24"/>
          <w:szCs w:val="24"/>
          <w:lang w:val="en-GB" w:eastAsia="fr-FR"/>
        </w:rPr>
      </w:pPr>
    </w:p>
    <w:p w14:paraId="423C0AEE" w14:textId="77777777" w:rsidR="00E2191C" w:rsidRDefault="00E2191C" w:rsidP="006D5972">
      <w:pPr>
        <w:spacing w:after="0" w:line="360" w:lineRule="auto"/>
        <w:contextualSpacing/>
        <w:jc w:val="both"/>
        <w:rPr>
          <w:rFonts w:ascii="Arial" w:eastAsia="MS Mincho" w:hAnsi="Arial" w:cs="Arial"/>
          <w:color w:val="000000"/>
          <w:sz w:val="24"/>
          <w:szCs w:val="24"/>
          <w:lang w:val="en-GB" w:eastAsia="fr-FR"/>
        </w:rPr>
      </w:pPr>
    </w:p>
    <w:p w14:paraId="78156006" w14:textId="77777777" w:rsidR="000D55EE" w:rsidRPr="006D5972" w:rsidRDefault="003A2214" w:rsidP="006D5972">
      <w:pPr>
        <w:spacing w:after="0" w:line="360" w:lineRule="auto"/>
        <w:contextualSpacing/>
        <w:jc w:val="both"/>
        <w:rPr>
          <w:rFonts w:ascii="Arial" w:eastAsia="MS Mincho" w:hAnsi="Arial" w:cs="Arial"/>
          <w:color w:val="000000"/>
          <w:sz w:val="24"/>
          <w:szCs w:val="24"/>
          <w:lang w:val="en-GB" w:eastAsia="fr-FR"/>
        </w:rPr>
      </w:pPr>
      <w:r w:rsidRPr="006D5972">
        <w:rPr>
          <w:rFonts w:ascii="Arial" w:eastAsia="MS Mincho" w:hAnsi="Arial" w:cs="Arial"/>
          <w:color w:val="000000"/>
          <w:sz w:val="24"/>
          <w:szCs w:val="24"/>
          <w:lang w:val="en-GB" w:eastAsia="fr-FR"/>
        </w:rPr>
        <w:lastRenderedPageBreak/>
        <w:t>Tujilane R</w:t>
      </w:r>
      <w:r w:rsidR="000D55EE" w:rsidRPr="006D5972">
        <w:rPr>
          <w:rFonts w:ascii="Arial" w:eastAsia="MS Mincho" w:hAnsi="Arial" w:cs="Arial"/>
          <w:color w:val="000000"/>
          <w:sz w:val="24"/>
          <w:szCs w:val="24"/>
          <w:lang w:val="en-GB" w:eastAsia="fr-FR"/>
        </w:rPr>
        <w:t>. CHIZUMILA, Judge;</w:t>
      </w:r>
    </w:p>
    <w:p w14:paraId="6711BA02" w14:textId="77777777" w:rsidR="000D55EE" w:rsidRPr="006D5972" w:rsidRDefault="000D55EE" w:rsidP="006D5972">
      <w:pPr>
        <w:spacing w:after="0" w:line="360" w:lineRule="auto"/>
        <w:contextualSpacing/>
        <w:jc w:val="both"/>
        <w:rPr>
          <w:rFonts w:ascii="Arial" w:eastAsia="MS Mincho" w:hAnsi="Arial" w:cs="Arial"/>
          <w:color w:val="000000"/>
          <w:sz w:val="24"/>
          <w:szCs w:val="24"/>
          <w:lang w:val="en-GB" w:eastAsia="fr-FR"/>
        </w:rPr>
      </w:pPr>
    </w:p>
    <w:p w14:paraId="2E19C8C0" w14:textId="77777777" w:rsidR="000D55EE" w:rsidRPr="006D5972" w:rsidRDefault="000D55EE" w:rsidP="006D5972">
      <w:pPr>
        <w:spacing w:after="0" w:line="360" w:lineRule="auto"/>
        <w:contextualSpacing/>
        <w:jc w:val="both"/>
        <w:rPr>
          <w:rFonts w:ascii="Arial" w:eastAsia="MS Mincho" w:hAnsi="Arial" w:cs="Arial"/>
          <w:color w:val="000000"/>
          <w:sz w:val="24"/>
          <w:szCs w:val="24"/>
          <w:lang w:val="en-GB" w:eastAsia="fr-FR"/>
        </w:rPr>
      </w:pPr>
      <w:r w:rsidRPr="006D5972">
        <w:rPr>
          <w:rFonts w:ascii="Arial" w:eastAsia="MS Mincho" w:hAnsi="Arial" w:cs="Arial"/>
          <w:color w:val="000000"/>
          <w:sz w:val="24"/>
          <w:szCs w:val="24"/>
          <w:lang w:val="en-GB" w:eastAsia="fr-FR"/>
        </w:rPr>
        <w:t xml:space="preserve">Chafika BENSAOULA, Judge; </w:t>
      </w:r>
    </w:p>
    <w:p w14:paraId="2E37486A" w14:textId="77777777" w:rsidR="000D55EE" w:rsidRPr="006D5972" w:rsidRDefault="000D55EE" w:rsidP="006D5972">
      <w:pPr>
        <w:spacing w:after="0" w:line="360" w:lineRule="auto"/>
        <w:contextualSpacing/>
        <w:jc w:val="both"/>
        <w:rPr>
          <w:rFonts w:ascii="Arial" w:eastAsia="MS Mincho" w:hAnsi="Arial" w:cs="Arial"/>
          <w:color w:val="000000"/>
          <w:sz w:val="24"/>
          <w:szCs w:val="24"/>
          <w:lang w:val="en-GB" w:eastAsia="fr-FR"/>
        </w:rPr>
      </w:pPr>
    </w:p>
    <w:p w14:paraId="19E1DC1B" w14:textId="77777777" w:rsidR="000D55EE" w:rsidRPr="006D5972" w:rsidRDefault="000D55EE" w:rsidP="006D5972">
      <w:pPr>
        <w:spacing w:after="0" w:line="360" w:lineRule="auto"/>
        <w:contextualSpacing/>
        <w:jc w:val="both"/>
        <w:rPr>
          <w:rFonts w:ascii="Arial" w:eastAsia="MS Mincho" w:hAnsi="Arial" w:cs="Arial"/>
          <w:color w:val="000000"/>
          <w:sz w:val="24"/>
          <w:szCs w:val="24"/>
          <w:lang w:val="en-GB" w:eastAsia="fr-FR"/>
        </w:rPr>
      </w:pPr>
      <w:r w:rsidRPr="006D5972">
        <w:rPr>
          <w:rFonts w:ascii="Arial" w:eastAsia="MS Mincho" w:hAnsi="Arial" w:cs="Arial"/>
          <w:color w:val="000000"/>
          <w:sz w:val="24"/>
          <w:szCs w:val="24"/>
          <w:lang w:val="en-GB" w:eastAsia="fr-FR"/>
        </w:rPr>
        <w:t xml:space="preserve">Blaise TCHIKAYA, Judge; </w:t>
      </w:r>
    </w:p>
    <w:p w14:paraId="08C5CA3C" w14:textId="77777777" w:rsidR="000D55EE" w:rsidRPr="006D5972" w:rsidRDefault="000D55EE" w:rsidP="006D5972">
      <w:pPr>
        <w:spacing w:after="0" w:line="360" w:lineRule="auto"/>
        <w:contextualSpacing/>
        <w:jc w:val="both"/>
        <w:rPr>
          <w:rFonts w:ascii="Arial" w:eastAsia="MS Mincho" w:hAnsi="Arial" w:cs="Arial"/>
          <w:color w:val="000000"/>
          <w:sz w:val="24"/>
          <w:szCs w:val="24"/>
          <w:lang w:val="en-GB" w:eastAsia="fr-FR"/>
        </w:rPr>
      </w:pPr>
    </w:p>
    <w:p w14:paraId="26EC0BC8" w14:textId="77777777" w:rsidR="000D55EE" w:rsidRPr="006D5972" w:rsidRDefault="000D55EE" w:rsidP="006D5972">
      <w:pPr>
        <w:spacing w:after="0" w:line="360" w:lineRule="auto"/>
        <w:contextualSpacing/>
        <w:jc w:val="both"/>
        <w:rPr>
          <w:rFonts w:ascii="Arial" w:eastAsia="MS Mincho" w:hAnsi="Arial" w:cs="Arial"/>
          <w:color w:val="000000"/>
          <w:sz w:val="24"/>
          <w:szCs w:val="24"/>
          <w:lang w:val="en-GB" w:eastAsia="fr-FR"/>
        </w:rPr>
      </w:pPr>
      <w:r w:rsidRPr="006D5972">
        <w:rPr>
          <w:rFonts w:ascii="Arial" w:eastAsia="MS Mincho" w:hAnsi="Arial" w:cs="Arial"/>
          <w:color w:val="000000"/>
          <w:sz w:val="24"/>
          <w:szCs w:val="24"/>
          <w:lang w:val="en-GB" w:eastAsia="fr-FR"/>
        </w:rPr>
        <w:t>Stella I. ANUKAM, Judge;</w:t>
      </w:r>
    </w:p>
    <w:p w14:paraId="488CC309" w14:textId="77777777" w:rsidR="000D55EE" w:rsidRPr="006D5972" w:rsidRDefault="000D55EE" w:rsidP="006D5972">
      <w:pPr>
        <w:spacing w:after="0" w:line="360" w:lineRule="auto"/>
        <w:contextualSpacing/>
        <w:jc w:val="both"/>
        <w:rPr>
          <w:rFonts w:ascii="Arial" w:eastAsia="MS Mincho" w:hAnsi="Arial" w:cs="Arial"/>
          <w:color w:val="000000"/>
          <w:sz w:val="24"/>
          <w:szCs w:val="24"/>
          <w:lang w:val="en-GB" w:eastAsia="fr-FR"/>
        </w:rPr>
      </w:pPr>
    </w:p>
    <w:p w14:paraId="5B22FFC4" w14:textId="77777777" w:rsidR="000D55EE" w:rsidRPr="006D5972" w:rsidRDefault="000D55EE" w:rsidP="006D5972">
      <w:pPr>
        <w:spacing w:after="0" w:line="360" w:lineRule="auto"/>
        <w:contextualSpacing/>
        <w:jc w:val="both"/>
        <w:rPr>
          <w:rFonts w:ascii="Arial" w:eastAsia="MS Mincho" w:hAnsi="Arial" w:cs="Arial"/>
          <w:b/>
          <w:color w:val="000000"/>
          <w:sz w:val="24"/>
          <w:szCs w:val="24"/>
          <w:lang w:val="en-GB" w:eastAsia="fr-FR"/>
        </w:rPr>
      </w:pPr>
      <w:r w:rsidRPr="006D5972">
        <w:rPr>
          <w:rFonts w:ascii="Arial" w:eastAsia="MS Mincho" w:hAnsi="Arial" w:cs="Arial"/>
          <w:color w:val="000000"/>
          <w:sz w:val="24"/>
          <w:szCs w:val="24"/>
          <w:lang w:val="en-GB" w:eastAsia="fr-FR"/>
        </w:rPr>
        <w:t>and Robert ENO, Registrar.</w:t>
      </w:r>
    </w:p>
    <w:p w14:paraId="68BAF7B0" w14:textId="77777777" w:rsidR="000D55EE" w:rsidRPr="006D5972" w:rsidRDefault="000D55EE" w:rsidP="006D5972">
      <w:pPr>
        <w:spacing w:after="0" w:line="360" w:lineRule="auto"/>
        <w:contextualSpacing/>
        <w:jc w:val="both"/>
        <w:rPr>
          <w:rFonts w:ascii="Arial" w:eastAsia="MS Mincho" w:hAnsi="Arial" w:cs="Arial"/>
          <w:b/>
          <w:color w:val="000000"/>
          <w:sz w:val="24"/>
          <w:szCs w:val="24"/>
          <w:lang w:val="en-GB" w:eastAsia="fr-FR"/>
        </w:rPr>
      </w:pPr>
    </w:p>
    <w:p w14:paraId="147C2EB2" w14:textId="77777777" w:rsidR="00E2191C" w:rsidRDefault="00E2191C" w:rsidP="006D5972">
      <w:pPr>
        <w:spacing w:after="0" w:line="360" w:lineRule="auto"/>
        <w:contextualSpacing/>
        <w:jc w:val="both"/>
        <w:rPr>
          <w:rFonts w:ascii="Arial" w:hAnsi="Arial" w:cs="Arial"/>
          <w:sz w:val="24"/>
          <w:szCs w:val="24"/>
        </w:rPr>
      </w:pPr>
    </w:p>
    <w:p w14:paraId="7EFDF9D9" w14:textId="3AE1596E" w:rsidR="007A43E4" w:rsidRPr="006D5972" w:rsidRDefault="007A43E4" w:rsidP="006D5972">
      <w:pPr>
        <w:spacing w:after="0" w:line="360" w:lineRule="auto"/>
        <w:contextualSpacing/>
        <w:jc w:val="both"/>
        <w:rPr>
          <w:rFonts w:ascii="Arial" w:eastAsia="Calibri" w:hAnsi="Arial" w:cs="Arial"/>
          <w:sz w:val="24"/>
          <w:szCs w:val="24"/>
        </w:rPr>
      </w:pPr>
      <w:r w:rsidRPr="006D5972">
        <w:rPr>
          <w:rFonts w:ascii="Arial" w:hAnsi="Arial" w:cs="Arial"/>
          <w:sz w:val="24"/>
          <w:szCs w:val="24"/>
        </w:rPr>
        <w:t>ln accordance with Article 28</w:t>
      </w:r>
      <w:r w:rsidR="00866B73">
        <w:rPr>
          <w:rFonts w:ascii="Arial" w:hAnsi="Arial" w:cs="Arial"/>
          <w:sz w:val="24"/>
          <w:szCs w:val="24"/>
        </w:rPr>
        <w:t xml:space="preserve"> </w:t>
      </w:r>
      <w:bookmarkStart w:id="213" w:name="_GoBack"/>
      <w:bookmarkEnd w:id="213"/>
      <w:r w:rsidRPr="006D5972">
        <w:rPr>
          <w:rFonts w:ascii="Arial" w:hAnsi="Arial" w:cs="Arial"/>
          <w:sz w:val="24"/>
          <w:szCs w:val="24"/>
        </w:rPr>
        <w:t>(7) of the Protocol and Rule 60(5) of the Rules, the Separate Opinion of Justice Chafika BENSAOULA is appended to this Judgment</w:t>
      </w:r>
    </w:p>
    <w:p w14:paraId="7066E953" w14:textId="77777777" w:rsidR="007A43E4" w:rsidRPr="006D5972" w:rsidRDefault="007A43E4" w:rsidP="006D5972">
      <w:pPr>
        <w:spacing w:after="0" w:line="360" w:lineRule="auto"/>
        <w:contextualSpacing/>
        <w:jc w:val="both"/>
        <w:rPr>
          <w:rFonts w:ascii="Arial" w:eastAsia="Calibri" w:hAnsi="Arial" w:cs="Arial"/>
          <w:sz w:val="24"/>
          <w:szCs w:val="24"/>
        </w:rPr>
      </w:pPr>
    </w:p>
    <w:p w14:paraId="4C82EFB5" w14:textId="5D8D2FCF" w:rsidR="00642947" w:rsidRPr="006D5972" w:rsidRDefault="000D55EE" w:rsidP="006D5972">
      <w:pPr>
        <w:spacing w:after="0" w:line="360" w:lineRule="auto"/>
        <w:contextualSpacing/>
        <w:jc w:val="both"/>
        <w:rPr>
          <w:rFonts w:ascii="Arial" w:eastAsia="Calibri" w:hAnsi="Arial" w:cs="Arial"/>
          <w:color w:val="000000"/>
          <w:sz w:val="24"/>
          <w:szCs w:val="24"/>
          <w:lang w:val="en-GB"/>
        </w:rPr>
      </w:pPr>
      <w:r w:rsidRPr="006D5972">
        <w:rPr>
          <w:rFonts w:ascii="Arial" w:eastAsia="Calibri" w:hAnsi="Arial" w:cs="Arial"/>
          <w:color w:val="000000"/>
          <w:sz w:val="24"/>
          <w:szCs w:val="24"/>
          <w:lang w:val="en-GB"/>
        </w:rPr>
        <w:t xml:space="preserve">Done at </w:t>
      </w:r>
      <w:r w:rsidR="00642947" w:rsidRPr="006D5972">
        <w:rPr>
          <w:rFonts w:ascii="Arial" w:eastAsia="Calibri" w:hAnsi="Arial" w:cs="Arial"/>
          <w:color w:val="000000"/>
          <w:sz w:val="24"/>
          <w:szCs w:val="24"/>
          <w:lang w:val="en-GB"/>
        </w:rPr>
        <w:t>Zanzibar</w:t>
      </w:r>
      <w:r w:rsidRPr="006D5972">
        <w:rPr>
          <w:rFonts w:ascii="Arial" w:eastAsia="Calibri" w:hAnsi="Arial" w:cs="Arial"/>
          <w:color w:val="000000"/>
          <w:sz w:val="24"/>
          <w:szCs w:val="24"/>
          <w:lang w:val="en-GB"/>
        </w:rPr>
        <w:t xml:space="preserve">, this </w:t>
      </w:r>
      <w:r w:rsidR="006C5A20" w:rsidRPr="006D5972">
        <w:rPr>
          <w:rFonts w:ascii="Arial" w:eastAsia="Calibri" w:hAnsi="Arial" w:cs="Arial"/>
          <w:color w:val="000000"/>
          <w:sz w:val="24"/>
          <w:szCs w:val="24"/>
          <w:lang w:val="en-GB"/>
        </w:rPr>
        <w:t xml:space="preserve">Twenty </w:t>
      </w:r>
      <w:r w:rsidR="00BD259A" w:rsidRPr="006D5972">
        <w:rPr>
          <w:rFonts w:ascii="Arial" w:eastAsia="Calibri" w:hAnsi="Arial" w:cs="Arial"/>
          <w:color w:val="000000"/>
          <w:sz w:val="24"/>
          <w:szCs w:val="24"/>
          <w:lang w:val="en-GB"/>
        </w:rPr>
        <w:t xml:space="preserve">Eighth </w:t>
      </w:r>
      <w:r w:rsidRPr="006D5972">
        <w:rPr>
          <w:rFonts w:ascii="Arial" w:eastAsia="Calibri" w:hAnsi="Arial" w:cs="Arial"/>
          <w:color w:val="000000"/>
          <w:sz w:val="24"/>
          <w:szCs w:val="24"/>
          <w:lang w:val="en-GB"/>
        </w:rPr>
        <w:t xml:space="preserve">of </w:t>
      </w:r>
      <w:r w:rsidR="006C5A20" w:rsidRPr="006D5972">
        <w:rPr>
          <w:rFonts w:ascii="Arial" w:eastAsia="Calibri" w:hAnsi="Arial" w:cs="Arial"/>
          <w:color w:val="000000"/>
          <w:sz w:val="24"/>
          <w:szCs w:val="24"/>
          <w:lang w:val="en-GB"/>
        </w:rPr>
        <w:t xml:space="preserve">November </w:t>
      </w:r>
      <w:r w:rsidR="00CD04A4" w:rsidRPr="006D5972">
        <w:rPr>
          <w:rFonts w:ascii="Arial" w:eastAsia="Calibri" w:hAnsi="Arial" w:cs="Arial"/>
          <w:color w:val="000000"/>
          <w:sz w:val="24"/>
          <w:szCs w:val="24"/>
          <w:lang w:val="en-GB"/>
        </w:rPr>
        <w:t xml:space="preserve">in </w:t>
      </w:r>
      <w:r w:rsidRPr="006D5972">
        <w:rPr>
          <w:rFonts w:ascii="Arial" w:eastAsia="Calibri" w:hAnsi="Arial" w:cs="Arial"/>
          <w:color w:val="000000"/>
          <w:sz w:val="24"/>
          <w:szCs w:val="24"/>
          <w:lang w:val="en-GB"/>
        </w:rPr>
        <w:t>the year Two Thousand and Nineteen, in English and French, the English text being authoritative.</w:t>
      </w:r>
    </w:p>
    <w:sectPr w:rsidR="00642947" w:rsidRPr="006D5972" w:rsidSect="009D35D5">
      <w:type w:val="continuous"/>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75920" w14:textId="77777777" w:rsidR="00D80010" w:rsidRDefault="00D80010" w:rsidP="002A667F">
      <w:pPr>
        <w:spacing w:after="0" w:line="240" w:lineRule="auto"/>
      </w:pPr>
      <w:r>
        <w:separator/>
      </w:r>
    </w:p>
  </w:endnote>
  <w:endnote w:type="continuationSeparator" w:id="0">
    <w:p w14:paraId="21DB8111" w14:textId="77777777" w:rsidR="00D80010" w:rsidRDefault="00D80010" w:rsidP="002A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5054"/>
      <w:docPartObj>
        <w:docPartGallery w:val="Page Numbers (Bottom of Page)"/>
        <w:docPartUnique/>
      </w:docPartObj>
    </w:sdtPr>
    <w:sdtEndPr>
      <w:rPr>
        <w:noProof/>
      </w:rPr>
    </w:sdtEndPr>
    <w:sdtContent>
      <w:p w14:paraId="0947622B" w14:textId="77777777" w:rsidR="005731EC" w:rsidRDefault="005731EC">
        <w:pPr>
          <w:pStyle w:val="Footer"/>
          <w:jc w:val="center"/>
        </w:pPr>
        <w:r w:rsidRPr="00526D98">
          <w:rPr>
            <w:rFonts w:ascii="Arial" w:hAnsi="Arial" w:cs="Arial"/>
            <w:sz w:val="24"/>
          </w:rPr>
          <w:fldChar w:fldCharType="begin"/>
        </w:r>
        <w:r w:rsidRPr="00526D98">
          <w:rPr>
            <w:rFonts w:ascii="Arial" w:hAnsi="Arial" w:cs="Arial"/>
            <w:sz w:val="24"/>
          </w:rPr>
          <w:instrText xml:space="preserve"> PAGE   \* MERGEFORMAT </w:instrText>
        </w:r>
        <w:r w:rsidRPr="00526D98">
          <w:rPr>
            <w:rFonts w:ascii="Arial" w:hAnsi="Arial" w:cs="Arial"/>
            <w:sz w:val="24"/>
          </w:rPr>
          <w:fldChar w:fldCharType="separate"/>
        </w:r>
        <w:r w:rsidR="00455FEA">
          <w:rPr>
            <w:rFonts w:ascii="Arial" w:hAnsi="Arial" w:cs="Arial"/>
            <w:noProof/>
            <w:sz w:val="24"/>
          </w:rPr>
          <w:t>4</w:t>
        </w:r>
        <w:r w:rsidRPr="00526D98">
          <w:rPr>
            <w:rFonts w:ascii="Arial" w:hAnsi="Arial" w:cs="Arial"/>
            <w:noProof/>
            <w:sz w:val="24"/>
          </w:rPr>
          <w:fldChar w:fldCharType="end"/>
        </w:r>
      </w:p>
    </w:sdtContent>
  </w:sdt>
  <w:p w14:paraId="128DD009" w14:textId="6E265254" w:rsidR="005731EC" w:rsidRDefault="005731EC" w:rsidP="00526D98">
    <w:pPr>
      <w:pStyle w:val="Footer"/>
      <w:tabs>
        <w:tab w:val="clear" w:pos="4680"/>
        <w:tab w:val="clear" w:pos="9360"/>
        <w:tab w:val="left" w:pos="542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221681"/>
      <w:docPartObj>
        <w:docPartGallery w:val="Page Numbers (Bottom of Page)"/>
        <w:docPartUnique/>
      </w:docPartObj>
    </w:sdtPr>
    <w:sdtEndPr>
      <w:rPr>
        <w:noProof/>
      </w:rPr>
    </w:sdtEndPr>
    <w:sdtContent>
      <w:p w14:paraId="482012B4" w14:textId="1CC7E416" w:rsidR="005731EC" w:rsidRDefault="005731EC">
        <w:pPr>
          <w:pStyle w:val="Footer"/>
          <w:jc w:val="center"/>
        </w:pPr>
        <w:r>
          <w:fldChar w:fldCharType="begin"/>
        </w:r>
        <w:r>
          <w:instrText xml:space="preserve"> PAGE   \* MERGEFORMAT </w:instrText>
        </w:r>
        <w:r>
          <w:fldChar w:fldCharType="separate"/>
        </w:r>
        <w:r w:rsidR="00455FEA">
          <w:rPr>
            <w:noProof/>
          </w:rPr>
          <w:t>i</w:t>
        </w:r>
        <w:r>
          <w:rPr>
            <w:noProof/>
          </w:rPr>
          <w:fldChar w:fldCharType="end"/>
        </w:r>
      </w:p>
    </w:sdtContent>
  </w:sdt>
  <w:p w14:paraId="429629C9" w14:textId="77777777" w:rsidR="005731EC" w:rsidRDefault="00573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A4751" w14:textId="77777777" w:rsidR="00D80010" w:rsidRDefault="00D80010" w:rsidP="002A667F">
      <w:pPr>
        <w:spacing w:after="0" w:line="240" w:lineRule="auto"/>
      </w:pPr>
      <w:r>
        <w:separator/>
      </w:r>
    </w:p>
  </w:footnote>
  <w:footnote w:type="continuationSeparator" w:id="0">
    <w:p w14:paraId="2DB5D91F" w14:textId="77777777" w:rsidR="00D80010" w:rsidRDefault="00D80010" w:rsidP="002A667F">
      <w:pPr>
        <w:spacing w:after="0" w:line="240" w:lineRule="auto"/>
      </w:pPr>
      <w:r>
        <w:continuationSeparator/>
      </w:r>
    </w:p>
  </w:footnote>
  <w:footnote w:id="1">
    <w:p w14:paraId="54263FA1" w14:textId="12BB79FD" w:rsidR="005731EC" w:rsidRPr="000103E2" w:rsidRDefault="005731EC" w:rsidP="00317314">
      <w:pPr>
        <w:pStyle w:val="FootnoteText"/>
        <w:rPr>
          <w:b/>
        </w:rPr>
      </w:pPr>
      <w:r w:rsidRPr="000103E2">
        <w:rPr>
          <w:rStyle w:val="FootnoteReference"/>
          <w:b/>
        </w:rPr>
        <w:footnoteRef/>
      </w:r>
      <w:r w:rsidRPr="000103E2">
        <w:rPr>
          <w:b/>
        </w:rPr>
        <w:t xml:space="preserve"> </w:t>
      </w:r>
      <w:r w:rsidRPr="00500123">
        <w:rPr>
          <w:rFonts w:ascii="Arial" w:hAnsi="Arial" w:cs="Arial"/>
          <w:i/>
        </w:rPr>
        <w:t xml:space="preserve">Peter Joseph Chacha v United Republic of Tanzania </w:t>
      </w:r>
      <w:r w:rsidRPr="00500123">
        <w:rPr>
          <w:rFonts w:ascii="Arial" w:hAnsi="Arial" w:cs="Arial"/>
        </w:rPr>
        <w:t>(2014)</w:t>
      </w:r>
      <w:r w:rsidRPr="00500123">
        <w:rPr>
          <w:rFonts w:ascii="Arial" w:eastAsia="Calibri" w:hAnsi="Arial" w:cs="Arial"/>
          <w:color w:val="000000"/>
        </w:rPr>
        <w:t xml:space="preserve"> </w:t>
      </w:r>
      <w:r w:rsidRPr="00500123">
        <w:rPr>
          <w:rFonts w:ascii="Arial" w:hAnsi="Arial" w:cs="Arial"/>
        </w:rPr>
        <w:t>(admissibility), 1 AfCLR</w:t>
      </w:r>
      <w:r w:rsidRPr="00500123">
        <w:rPr>
          <w:rFonts w:ascii="Arial" w:eastAsia="Calibri" w:hAnsi="Arial" w:cs="Arial"/>
          <w:color w:val="000000"/>
        </w:rPr>
        <w:t xml:space="preserve"> 398</w:t>
      </w:r>
      <w:r w:rsidRPr="00500123">
        <w:rPr>
          <w:rFonts w:ascii="Arial" w:hAnsi="Arial" w:cs="Arial"/>
        </w:rPr>
        <w:t>, § 114.</w:t>
      </w:r>
    </w:p>
  </w:footnote>
  <w:footnote w:id="2">
    <w:p w14:paraId="5FCA7886" w14:textId="575D810F" w:rsidR="005731EC" w:rsidRPr="009D35D5" w:rsidRDefault="005731EC" w:rsidP="00C005DD">
      <w:pPr>
        <w:spacing w:after="0" w:line="240" w:lineRule="auto"/>
        <w:jc w:val="both"/>
        <w:rPr>
          <w:rFonts w:ascii="Arial" w:hAnsi="Arial" w:cs="Arial"/>
        </w:rPr>
      </w:pPr>
      <w:r w:rsidRPr="009D35D5">
        <w:rPr>
          <w:rStyle w:val="FootnoteReference"/>
        </w:rPr>
        <w:footnoteRef/>
      </w:r>
      <w:r w:rsidRPr="009D35D5">
        <w:t xml:space="preserve"> </w:t>
      </w:r>
      <w:r w:rsidRPr="009D35D5">
        <w:rPr>
          <w:rFonts w:ascii="Arial" w:hAnsi="Arial" w:cs="Arial"/>
          <w:i/>
          <w:color w:val="000000"/>
          <w:sz w:val="20"/>
          <w:szCs w:val="20"/>
        </w:rPr>
        <w:t>Ernest Francis Mtingwi v</w:t>
      </w:r>
      <w:r>
        <w:rPr>
          <w:rFonts w:ascii="Arial" w:hAnsi="Arial" w:cs="Arial"/>
          <w:i/>
          <w:color w:val="000000"/>
          <w:sz w:val="20"/>
          <w:szCs w:val="20"/>
        </w:rPr>
        <w:t>.</w:t>
      </w:r>
      <w:r w:rsidRPr="009D35D5">
        <w:rPr>
          <w:rFonts w:ascii="Arial" w:hAnsi="Arial" w:cs="Arial"/>
          <w:i/>
          <w:color w:val="000000"/>
          <w:sz w:val="20"/>
          <w:szCs w:val="20"/>
        </w:rPr>
        <w:t xml:space="preserve"> Republic of Malawi</w:t>
      </w:r>
      <w:r w:rsidRPr="009D35D5">
        <w:rPr>
          <w:rFonts w:ascii="Arial" w:hAnsi="Arial" w:cs="Arial"/>
          <w:color w:val="000000"/>
          <w:sz w:val="20"/>
          <w:szCs w:val="20"/>
        </w:rPr>
        <w:t xml:space="preserve"> (admissibility), (2013) 1 </w:t>
      </w:r>
      <w:r w:rsidRPr="009D35D5">
        <w:rPr>
          <w:rFonts w:ascii="Arial" w:hAnsi="Arial" w:cs="Arial"/>
          <w:sz w:val="20"/>
          <w:szCs w:val="20"/>
        </w:rPr>
        <w:t>AfCLR</w:t>
      </w:r>
      <w:r w:rsidRPr="009D35D5">
        <w:rPr>
          <w:rFonts w:ascii="Arial" w:hAnsi="Arial" w:cs="Arial"/>
          <w:color w:val="000000"/>
          <w:sz w:val="20"/>
          <w:szCs w:val="20"/>
        </w:rPr>
        <w:t xml:space="preserve"> 190 </w:t>
      </w:r>
      <w:r w:rsidRPr="009D35D5">
        <w:rPr>
          <w:rFonts w:ascii="Arial" w:hAnsi="Arial" w:cs="Arial"/>
          <w:bCs/>
          <w:iCs/>
          <w:sz w:val="20"/>
          <w:szCs w:val="20"/>
        </w:rPr>
        <w:t xml:space="preserve">§ </w:t>
      </w:r>
      <w:r w:rsidRPr="009D35D5">
        <w:rPr>
          <w:rFonts w:ascii="Arial" w:hAnsi="Arial" w:cs="Arial"/>
          <w:iCs/>
          <w:sz w:val="20"/>
          <w:szCs w:val="20"/>
        </w:rPr>
        <w:t>14</w:t>
      </w:r>
      <w:r w:rsidRPr="009D35D5">
        <w:rPr>
          <w:rFonts w:ascii="Arial" w:hAnsi="Arial" w:cs="Arial"/>
          <w:iCs/>
        </w:rPr>
        <w:t xml:space="preserve">; See also </w:t>
      </w:r>
      <w:hyperlink r:id="rId1" w:history="1">
        <w:r w:rsidRPr="009D35D5">
          <w:rPr>
            <w:rFonts w:ascii="Arial" w:hAnsi="Arial" w:cs="Arial"/>
            <w:sz w:val="20"/>
            <w:szCs w:val="20"/>
          </w:rPr>
          <w:t>Application No. 025/2016, Judgment of 28/03/2019</w:t>
        </w:r>
        <w:r w:rsidRPr="009D35D5">
          <w:rPr>
            <w:rFonts w:ascii="Arial" w:hAnsi="Arial" w:cs="Arial"/>
            <w:i/>
            <w:sz w:val="20"/>
            <w:szCs w:val="20"/>
          </w:rPr>
          <w:t xml:space="preserve"> </w:t>
        </w:r>
        <w:r w:rsidRPr="009D35D5">
          <w:rPr>
            <w:rFonts w:ascii="Arial" w:hAnsi="Arial" w:cs="Arial"/>
            <w:sz w:val="20"/>
            <w:szCs w:val="20"/>
          </w:rPr>
          <w:t xml:space="preserve">(Merits and Reparations). </w:t>
        </w:r>
        <w:r w:rsidRPr="00500123">
          <w:rPr>
            <w:rFonts w:ascii="Arial" w:hAnsi="Arial" w:cs="Arial"/>
            <w:i/>
            <w:sz w:val="20"/>
            <w:szCs w:val="20"/>
          </w:rPr>
          <w:t>Kenedy Ivan v United</w:t>
        </w:r>
        <w:r w:rsidRPr="009D35D5">
          <w:rPr>
            <w:rFonts w:ascii="Arial" w:hAnsi="Arial" w:cs="Arial"/>
            <w:sz w:val="20"/>
            <w:szCs w:val="20"/>
          </w:rPr>
          <w:t xml:space="preserve"> </w:t>
        </w:r>
        <w:r w:rsidRPr="00500123">
          <w:rPr>
            <w:rFonts w:ascii="Arial" w:hAnsi="Arial" w:cs="Arial"/>
            <w:i/>
            <w:sz w:val="20"/>
            <w:szCs w:val="20"/>
          </w:rPr>
          <w:t>Republic of Tanzania</w:t>
        </w:r>
      </w:hyperlink>
      <w:r w:rsidRPr="009D35D5">
        <w:rPr>
          <w:rFonts w:ascii="Arial" w:hAnsi="Arial" w:cs="Arial"/>
          <w:i/>
          <w:sz w:val="20"/>
          <w:szCs w:val="20"/>
        </w:rPr>
        <w:t>,</w:t>
      </w:r>
      <w:r w:rsidRPr="009D35D5">
        <w:rPr>
          <w:rFonts w:ascii="Arial" w:hAnsi="Arial" w:cs="Arial"/>
          <w:sz w:val="20"/>
          <w:szCs w:val="20"/>
        </w:rPr>
        <w:t xml:space="preserve"> (</w:t>
      </w:r>
      <w:r w:rsidRPr="009D35D5">
        <w:rPr>
          <w:rFonts w:ascii="Arial" w:hAnsi="Arial" w:cs="Arial"/>
          <w:i/>
          <w:sz w:val="20"/>
          <w:szCs w:val="20"/>
        </w:rPr>
        <w:t xml:space="preserve">Kenedy Ivan v Tanzania </w:t>
      </w:r>
      <w:r w:rsidRPr="009D35D5">
        <w:rPr>
          <w:rFonts w:ascii="Arial" w:hAnsi="Arial" w:cs="Arial"/>
          <w:sz w:val="20"/>
          <w:szCs w:val="20"/>
        </w:rPr>
        <w:t>(Merits and Reparations))</w:t>
      </w:r>
      <w:r w:rsidRPr="009D35D5">
        <w:rPr>
          <w:rFonts w:ascii="Arial" w:hAnsi="Arial" w:cs="Arial"/>
          <w:i/>
          <w:sz w:val="20"/>
          <w:szCs w:val="20"/>
        </w:rPr>
        <w:t xml:space="preserve"> </w:t>
      </w:r>
      <w:r w:rsidRPr="009D35D5">
        <w:rPr>
          <w:rFonts w:ascii="Arial" w:hAnsi="Arial" w:cs="Arial"/>
          <w:sz w:val="20"/>
          <w:szCs w:val="20"/>
          <w:lang w:val="en-GB"/>
        </w:rPr>
        <w:t xml:space="preserve">§ 26; Application No. 053/2016, Judgment of 28/03/2019 (Merits). </w:t>
      </w:r>
      <w:hyperlink r:id="rId2" w:history="1">
        <w:r w:rsidRPr="009D35D5">
          <w:rPr>
            <w:rStyle w:val="Hyperlink"/>
            <w:rFonts w:ascii="Arial" w:hAnsi="Arial" w:cs="Arial"/>
            <w:i/>
            <w:color w:val="auto"/>
            <w:sz w:val="20"/>
            <w:szCs w:val="20"/>
            <w:u w:val="none"/>
          </w:rPr>
          <w:t>Oscar Josiah v United Republic of Tanzania</w:t>
        </w:r>
      </w:hyperlink>
      <w:r w:rsidRPr="009D35D5">
        <w:rPr>
          <w:rStyle w:val="Hyperlink"/>
          <w:rFonts w:ascii="Arial" w:hAnsi="Arial" w:cs="Arial"/>
          <w:i/>
          <w:color w:val="auto"/>
          <w:sz w:val="20"/>
          <w:szCs w:val="20"/>
          <w:u w:val="none"/>
        </w:rPr>
        <w:t xml:space="preserve"> (Oscar Josiah v Tanzania </w:t>
      </w:r>
      <w:r w:rsidRPr="009D35D5">
        <w:rPr>
          <w:rStyle w:val="Hyperlink"/>
          <w:rFonts w:ascii="Arial" w:hAnsi="Arial" w:cs="Arial"/>
          <w:color w:val="auto"/>
          <w:sz w:val="20"/>
          <w:szCs w:val="20"/>
          <w:u w:val="none"/>
        </w:rPr>
        <w:t>(Merits))</w:t>
      </w:r>
      <w:r w:rsidRPr="009D35D5">
        <w:rPr>
          <w:rStyle w:val="Hyperlink"/>
          <w:rFonts w:ascii="Arial" w:hAnsi="Arial" w:cs="Arial"/>
          <w:i/>
          <w:color w:val="auto"/>
          <w:sz w:val="20"/>
          <w:szCs w:val="20"/>
          <w:u w:val="none"/>
        </w:rPr>
        <w:t>,</w:t>
      </w:r>
      <w:r w:rsidRPr="009D35D5">
        <w:rPr>
          <w:rFonts w:ascii="Arial" w:hAnsi="Arial" w:cs="Arial"/>
          <w:sz w:val="20"/>
          <w:szCs w:val="20"/>
        </w:rPr>
        <w:t xml:space="preserve"> § 25; Application No. 001/2015, Judgment of 07/12/2018 (Merits and Reparations) </w:t>
      </w:r>
      <w:r w:rsidRPr="009D35D5">
        <w:rPr>
          <w:rFonts w:ascii="Arial" w:hAnsi="Arial" w:cs="Arial"/>
          <w:i/>
          <w:sz w:val="20"/>
          <w:szCs w:val="20"/>
        </w:rPr>
        <w:t>Armand Guehi v United Republic of Tanzania.</w:t>
      </w:r>
      <w:r w:rsidRPr="009D35D5">
        <w:rPr>
          <w:rFonts w:ascii="Arial" w:hAnsi="Arial" w:cs="Arial"/>
          <w:sz w:val="20"/>
          <w:szCs w:val="20"/>
        </w:rPr>
        <w:t xml:space="preserve"> (</w:t>
      </w:r>
      <w:r w:rsidRPr="009D35D5">
        <w:rPr>
          <w:rFonts w:ascii="Arial" w:hAnsi="Arial" w:cs="Arial"/>
          <w:i/>
          <w:sz w:val="20"/>
          <w:szCs w:val="20"/>
        </w:rPr>
        <w:t xml:space="preserve">Armand Guehi v Tanzania </w:t>
      </w:r>
      <w:r w:rsidRPr="009D35D5">
        <w:rPr>
          <w:rFonts w:ascii="Arial" w:hAnsi="Arial" w:cs="Arial"/>
          <w:sz w:val="20"/>
          <w:szCs w:val="20"/>
        </w:rPr>
        <w:t>(Merits and Reparations)</w:t>
      </w:r>
      <w:r w:rsidRPr="009D35D5">
        <w:rPr>
          <w:rFonts w:ascii="Arial" w:hAnsi="Arial" w:cs="Arial"/>
          <w:i/>
          <w:sz w:val="20"/>
          <w:szCs w:val="20"/>
        </w:rPr>
        <w:t>)</w:t>
      </w:r>
      <w:r w:rsidRPr="009D35D5">
        <w:rPr>
          <w:rFonts w:ascii="Arial" w:hAnsi="Arial" w:cs="Arial"/>
          <w:sz w:val="20"/>
          <w:szCs w:val="20"/>
        </w:rPr>
        <w:t xml:space="preserve"> § 33; Application. No. 024/2015. Judgment of 07/12/2018 (Merits and Reparations) </w:t>
      </w:r>
      <w:r w:rsidRPr="009D35D5">
        <w:rPr>
          <w:rFonts w:ascii="Arial" w:hAnsi="Arial" w:cs="Arial"/>
          <w:i/>
          <w:sz w:val="20"/>
          <w:szCs w:val="20"/>
        </w:rPr>
        <w:t>Werema Wangoko Werema and Another v United Republic of Tanzania</w:t>
      </w:r>
      <w:r w:rsidRPr="009D35D5">
        <w:rPr>
          <w:rFonts w:ascii="Arial" w:hAnsi="Arial" w:cs="Arial"/>
          <w:sz w:val="20"/>
          <w:szCs w:val="20"/>
        </w:rPr>
        <w:t xml:space="preserve"> (</w:t>
      </w:r>
      <w:r w:rsidRPr="009D35D5">
        <w:rPr>
          <w:rFonts w:ascii="Arial" w:hAnsi="Arial" w:cs="Arial"/>
          <w:i/>
          <w:sz w:val="20"/>
          <w:szCs w:val="20"/>
        </w:rPr>
        <w:t xml:space="preserve">Werema Wangoko Werema and Another v Tanzania </w:t>
      </w:r>
      <w:r w:rsidRPr="009D35D5">
        <w:rPr>
          <w:rFonts w:ascii="Arial" w:hAnsi="Arial" w:cs="Arial"/>
          <w:sz w:val="20"/>
          <w:szCs w:val="20"/>
        </w:rPr>
        <w:t>(Merits and Reparations))</w:t>
      </w:r>
      <w:r w:rsidRPr="009D35D5">
        <w:rPr>
          <w:rFonts w:ascii="Arial" w:hAnsi="Arial" w:cs="Arial"/>
          <w:i/>
          <w:sz w:val="20"/>
          <w:szCs w:val="20"/>
        </w:rPr>
        <w:t xml:space="preserve"> </w:t>
      </w:r>
      <w:r w:rsidRPr="009D35D5">
        <w:rPr>
          <w:rFonts w:ascii="Arial" w:hAnsi="Arial" w:cs="Arial"/>
          <w:sz w:val="20"/>
          <w:szCs w:val="20"/>
        </w:rPr>
        <w:t xml:space="preserve">§ 29; Application. No. 027/2015, Judgment of 21/09/2018 (Merits and Reparations). </w:t>
      </w:r>
      <w:r w:rsidRPr="009D35D5">
        <w:rPr>
          <w:rFonts w:ascii="Arial" w:hAnsi="Arial" w:cs="Arial"/>
          <w:i/>
          <w:sz w:val="20"/>
          <w:szCs w:val="20"/>
        </w:rPr>
        <w:t>Minani Evarist v United Republic of Tanzania.</w:t>
      </w:r>
      <w:r w:rsidRPr="009D35D5">
        <w:rPr>
          <w:rFonts w:ascii="Arial" w:hAnsi="Arial" w:cs="Arial"/>
          <w:sz w:val="20"/>
          <w:szCs w:val="20"/>
        </w:rPr>
        <w:t xml:space="preserve"> (</w:t>
      </w:r>
      <w:r w:rsidRPr="009D35D5">
        <w:rPr>
          <w:rFonts w:ascii="Arial" w:hAnsi="Arial" w:cs="Arial"/>
          <w:i/>
          <w:sz w:val="20"/>
          <w:szCs w:val="20"/>
        </w:rPr>
        <w:t xml:space="preserve">Minani Evarist v Tanzania </w:t>
      </w:r>
      <w:r w:rsidRPr="009D35D5">
        <w:rPr>
          <w:rFonts w:ascii="Arial" w:hAnsi="Arial" w:cs="Arial"/>
          <w:sz w:val="20"/>
          <w:szCs w:val="20"/>
        </w:rPr>
        <w:t xml:space="preserve">(Merits and Reparations)) § 18; Application. No 016/2016, Judgment of 21/09/2018 (Merits and Reparations). </w:t>
      </w:r>
      <w:r w:rsidRPr="009D35D5">
        <w:rPr>
          <w:rFonts w:ascii="Arial" w:hAnsi="Arial" w:cs="Arial"/>
          <w:i/>
          <w:sz w:val="20"/>
          <w:szCs w:val="20"/>
        </w:rPr>
        <w:t>Diocles William v United Republic of Tanzania</w:t>
      </w:r>
      <w:r w:rsidRPr="009D35D5">
        <w:rPr>
          <w:rFonts w:ascii="Arial" w:hAnsi="Arial" w:cs="Arial"/>
          <w:sz w:val="20"/>
          <w:szCs w:val="20"/>
        </w:rPr>
        <w:t xml:space="preserve"> (</w:t>
      </w:r>
      <w:r w:rsidRPr="009D35D5">
        <w:rPr>
          <w:rFonts w:ascii="Arial" w:hAnsi="Arial" w:cs="Arial"/>
          <w:i/>
          <w:sz w:val="20"/>
          <w:szCs w:val="20"/>
        </w:rPr>
        <w:t xml:space="preserve">Diocles William v </w:t>
      </w:r>
      <w:r w:rsidRPr="009D35D5">
        <w:rPr>
          <w:rFonts w:ascii="Arial" w:hAnsi="Arial" w:cs="Arial"/>
          <w:sz w:val="20"/>
          <w:szCs w:val="20"/>
        </w:rPr>
        <w:t xml:space="preserve">Tanzania (Merits and Reparations)) § 28; Application. No. 002/2016, Judgment of 11/05/2018 (Merits). </w:t>
      </w:r>
      <w:r w:rsidRPr="009D35D5">
        <w:rPr>
          <w:rFonts w:ascii="Arial" w:hAnsi="Arial" w:cs="Arial"/>
          <w:i/>
          <w:sz w:val="20"/>
          <w:szCs w:val="20"/>
        </w:rPr>
        <w:t>George Maili Kemboge v United Republic of Tanzania,</w:t>
      </w:r>
      <w:r w:rsidRPr="009D35D5">
        <w:rPr>
          <w:rFonts w:ascii="Arial" w:hAnsi="Arial" w:cs="Arial"/>
          <w:sz w:val="20"/>
          <w:szCs w:val="20"/>
        </w:rPr>
        <w:t xml:space="preserve"> (</w:t>
      </w:r>
      <w:r w:rsidRPr="009D35D5">
        <w:rPr>
          <w:rFonts w:ascii="Arial" w:hAnsi="Arial" w:cs="Arial"/>
          <w:i/>
          <w:sz w:val="20"/>
          <w:szCs w:val="20"/>
        </w:rPr>
        <w:t>George</w:t>
      </w:r>
      <w:r w:rsidRPr="009D35D5">
        <w:rPr>
          <w:rFonts w:ascii="Arial" w:hAnsi="Arial" w:cs="Arial"/>
          <w:sz w:val="20"/>
          <w:szCs w:val="20"/>
        </w:rPr>
        <w:t xml:space="preserve"> </w:t>
      </w:r>
      <w:r w:rsidRPr="009D35D5">
        <w:rPr>
          <w:rFonts w:ascii="Arial" w:hAnsi="Arial" w:cs="Arial"/>
          <w:i/>
          <w:sz w:val="20"/>
          <w:szCs w:val="20"/>
        </w:rPr>
        <w:t xml:space="preserve">Maili Kemboge v Tanzania </w:t>
      </w:r>
      <w:r w:rsidRPr="009D35D5">
        <w:rPr>
          <w:rFonts w:ascii="Arial" w:hAnsi="Arial" w:cs="Arial"/>
          <w:sz w:val="20"/>
          <w:szCs w:val="20"/>
        </w:rPr>
        <w:t xml:space="preserve">(Merits)) § 19; Application. No. 005/2015. Judgment of 11/05/2018 (Merits) </w:t>
      </w:r>
      <w:r w:rsidRPr="009D35D5">
        <w:rPr>
          <w:rFonts w:ascii="Arial" w:hAnsi="Arial" w:cs="Arial"/>
          <w:i/>
          <w:sz w:val="20"/>
          <w:szCs w:val="20"/>
        </w:rPr>
        <w:t xml:space="preserve">Thobias Mang’ara Mango and Another v United Republic of Tanzania, </w:t>
      </w:r>
      <w:r w:rsidRPr="009D35D5">
        <w:rPr>
          <w:rFonts w:ascii="Arial" w:hAnsi="Arial" w:cs="Arial"/>
          <w:sz w:val="20"/>
          <w:szCs w:val="20"/>
        </w:rPr>
        <w:t>(</w:t>
      </w:r>
      <w:r w:rsidRPr="009D35D5">
        <w:rPr>
          <w:rFonts w:ascii="Arial" w:hAnsi="Arial" w:cs="Arial"/>
          <w:i/>
          <w:sz w:val="20"/>
          <w:szCs w:val="20"/>
        </w:rPr>
        <w:t xml:space="preserve">Thobias Mango and Another v Tanzania </w:t>
      </w:r>
      <w:r w:rsidRPr="009D35D5">
        <w:rPr>
          <w:rFonts w:ascii="Arial" w:hAnsi="Arial" w:cs="Arial"/>
          <w:sz w:val="20"/>
          <w:szCs w:val="20"/>
        </w:rPr>
        <w:t xml:space="preserve">(Merits)) § 31; Application. No. 006/2015. Judgment of 23/03/2018, (Merits) </w:t>
      </w:r>
      <w:r w:rsidRPr="009D35D5">
        <w:rPr>
          <w:rFonts w:ascii="Arial" w:hAnsi="Arial" w:cs="Arial"/>
          <w:i/>
          <w:sz w:val="20"/>
          <w:szCs w:val="20"/>
        </w:rPr>
        <w:t xml:space="preserve">Nguza Viking and Johnson Nguza v United Republic of Tanzania </w:t>
      </w:r>
      <w:r w:rsidRPr="009D35D5">
        <w:rPr>
          <w:rFonts w:ascii="Arial" w:hAnsi="Arial" w:cs="Arial"/>
          <w:sz w:val="20"/>
          <w:szCs w:val="20"/>
        </w:rPr>
        <w:t>(</w:t>
      </w:r>
      <w:r w:rsidRPr="009D35D5">
        <w:rPr>
          <w:rFonts w:ascii="Arial" w:hAnsi="Arial" w:cs="Arial"/>
          <w:i/>
          <w:sz w:val="20"/>
          <w:szCs w:val="20"/>
        </w:rPr>
        <w:t xml:space="preserve">Nguza Viking and Johnson Nguza v Tanzania </w:t>
      </w:r>
      <w:r w:rsidRPr="009D35D5">
        <w:rPr>
          <w:rFonts w:ascii="Arial" w:hAnsi="Arial" w:cs="Arial"/>
          <w:sz w:val="20"/>
          <w:szCs w:val="20"/>
        </w:rPr>
        <w:t xml:space="preserve">(Merits)) § 35; Application. No. 032/2015. Judgment of 21/03/2018, (Merits) </w:t>
      </w:r>
      <w:r w:rsidRPr="009D35D5">
        <w:rPr>
          <w:rFonts w:ascii="Arial" w:hAnsi="Arial" w:cs="Arial"/>
          <w:i/>
          <w:sz w:val="20"/>
          <w:szCs w:val="20"/>
        </w:rPr>
        <w:t>Kijiji Isiaga v United Republic of Tanzania</w:t>
      </w:r>
      <w:r w:rsidRPr="009D35D5">
        <w:rPr>
          <w:rFonts w:ascii="Arial" w:hAnsi="Arial" w:cs="Arial"/>
          <w:sz w:val="20"/>
          <w:szCs w:val="20"/>
        </w:rPr>
        <w:t xml:space="preserve"> (</w:t>
      </w:r>
      <w:r w:rsidRPr="009D35D5">
        <w:rPr>
          <w:rFonts w:ascii="Arial" w:hAnsi="Arial" w:cs="Arial"/>
          <w:i/>
          <w:sz w:val="20"/>
          <w:szCs w:val="20"/>
        </w:rPr>
        <w:t>Kijiji Isiaga vTanzania(Merits)</w:t>
      </w:r>
      <w:r w:rsidRPr="009D35D5">
        <w:rPr>
          <w:rFonts w:ascii="Arial" w:hAnsi="Arial" w:cs="Arial"/>
          <w:sz w:val="20"/>
          <w:szCs w:val="20"/>
        </w:rPr>
        <w:t xml:space="preserve">) § 34; Application. No. 011/2015. Judgment of 28/09/2017, (Merits) </w:t>
      </w:r>
      <w:r w:rsidRPr="009D35D5">
        <w:rPr>
          <w:rFonts w:ascii="Arial" w:hAnsi="Arial" w:cs="Arial"/>
          <w:i/>
          <w:sz w:val="20"/>
          <w:szCs w:val="20"/>
        </w:rPr>
        <w:t>Christopher Jonas v United Republic of Tanzania</w:t>
      </w:r>
      <w:r w:rsidRPr="009D35D5">
        <w:rPr>
          <w:rFonts w:ascii="Arial" w:hAnsi="Arial" w:cs="Arial"/>
          <w:sz w:val="20"/>
          <w:szCs w:val="20"/>
        </w:rPr>
        <w:t xml:space="preserve"> (</w:t>
      </w:r>
      <w:r w:rsidRPr="009D35D5">
        <w:rPr>
          <w:rFonts w:ascii="Arial" w:hAnsi="Arial" w:cs="Arial"/>
          <w:i/>
          <w:sz w:val="20"/>
          <w:szCs w:val="20"/>
        </w:rPr>
        <w:t xml:space="preserve">Christopher Jonas v Tanzania </w:t>
      </w:r>
      <w:r w:rsidRPr="009D35D5">
        <w:rPr>
          <w:rFonts w:ascii="Arial" w:hAnsi="Arial" w:cs="Arial"/>
          <w:sz w:val="20"/>
          <w:szCs w:val="20"/>
        </w:rPr>
        <w:t xml:space="preserve">(Merits)) § 28; </w:t>
      </w:r>
      <w:r w:rsidRPr="009D35D5">
        <w:rPr>
          <w:rFonts w:ascii="Arial" w:hAnsi="Arial" w:cs="Arial"/>
          <w:i/>
          <w:sz w:val="20"/>
          <w:szCs w:val="20"/>
        </w:rPr>
        <w:t>Mohamed Abubakari v Tanzania</w:t>
      </w:r>
      <w:r w:rsidRPr="009D35D5">
        <w:rPr>
          <w:rFonts w:ascii="Arial" w:hAnsi="Arial" w:cs="Arial"/>
          <w:sz w:val="20"/>
          <w:szCs w:val="20"/>
        </w:rPr>
        <w:t xml:space="preserve"> (merits) (2016) 1 AfCLR 599 § 25.</w:t>
      </w:r>
    </w:p>
  </w:footnote>
  <w:footnote w:id="3">
    <w:p w14:paraId="757E9A39" w14:textId="02D45B8A" w:rsidR="005731EC" w:rsidRPr="0028697C" w:rsidRDefault="005731EC" w:rsidP="00C005DD">
      <w:pPr>
        <w:pStyle w:val="FootnoteText"/>
        <w:jc w:val="both"/>
        <w:rPr>
          <w:rFonts w:ascii="Arial" w:hAnsi="Arial" w:cs="Arial"/>
          <w:iCs/>
          <w:lang w:val="rw-RW"/>
        </w:rPr>
      </w:pPr>
      <w:r w:rsidRPr="009D35D5">
        <w:rPr>
          <w:rStyle w:val="FootnoteReference"/>
          <w:rFonts w:ascii="Arial" w:hAnsi="Arial" w:cs="Arial"/>
        </w:rPr>
        <w:footnoteRef/>
      </w:r>
      <w:r w:rsidRPr="009D35D5">
        <w:rPr>
          <w:rFonts w:ascii="Arial" w:hAnsi="Arial" w:cs="Arial"/>
        </w:rPr>
        <w:t xml:space="preserve"> </w:t>
      </w:r>
      <w:r w:rsidRPr="009D35D5">
        <w:rPr>
          <w:rFonts w:ascii="Arial" w:hAnsi="Arial" w:cs="Arial"/>
          <w:i/>
          <w:szCs w:val="23"/>
        </w:rPr>
        <w:t>Alex Thomas v Tanzania</w:t>
      </w:r>
      <w:r w:rsidRPr="009D35D5">
        <w:rPr>
          <w:rFonts w:ascii="Arial" w:hAnsi="Arial" w:cs="Arial"/>
          <w:sz w:val="23"/>
          <w:szCs w:val="23"/>
        </w:rPr>
        <w:t xml:space="preserve"> (merits</w:t>
      </w:r>
      <w:r w:rsidRPr="009D35D5">
        <w:rPr>
          <w:rFonts w:ascii="Arial" w:hAnsi="Arial" w:cs="Arial"/>
        </w:rPr>
        <w:t xml:space="preserve">) (2015) 1 AfCLR 465 </w:t>
      </w:r>
      <w:r w:rsidRPr="009D35D5">
        <w:rPr>
          <w:rFonts w:ascii="Arial" w:hAnsi="Arial" w:cs="Arial"/>
          <w:bCs/>
        </w:rPr>
        <w:t>§</w:t>
      </w:r>
      <w:r w:rsidRPr="009D35D5">
        <w:rPr>
          <w:rFonts w:ascii="Arial" w:hAnsi="Arial" w:cs="Arial"/>
        </w:rPr>
        <w:t xml:space="preserve"> 130; </w:t>
      </w:r>
      <w:r w:rsidRPr="009D35D5">
        <w:rPr>
          <w:rFonts w:ascii="Arial" w:hAnsi="Arial" w:cs="Arial"/>
          <w:lang w:val="rw-RW"/>
        </w:rPr>
        <w:t xml:space="preserve">See also </w:t>
      </w:r>
      <w:r w:rsidRPr="009D35D5">
        <w:rPr>
          <w:rFonts w:ascii="Arial" w:hAnsi="Arial" w:cs="Arial"/>
          <w:i/>
          <w:szCs w:val="23"/>
        </w:rPr>
        <w:t>Mohamed Abubakari v Tanzania</w:t>
      </w:r>
      <w:r w:rsidRPr="009D35D5">
        <w:rPr>
          <w:rFonts w:ascii="Arial" w:hAnsi="Arial" w:cs="Arial"/>
          <w:szCs w:val="23"/>
        </w:rPr>
        <w:t xml:space="preserve"> (</w:t>
      </w:r>
      <w:r w:rsidRPr="009D35D5">
        <w:rPr>
          <w:rFonts w:ascii="Arial" w:hAnsi="Arial" w:cs="Arial"/>
          <w:lang w:val="rw-RW"/>
        </w:rPr>
        <w:t>m</w:t>
      </w:r>
      <w:r w:rsidRPr="009D35D5">
        <w:rPr>
          <w:rFonts w:ascii="Arial" w:hAnsi="Arial" w:cs="Arial"/>
          <w:szCs w:val="23"/>
        </w:rPr>
        <w:t xml:space="preserve">erits) (2016) 1 AfCLR 599 </w:t>
      </w:r>
      <w:r w:rsidRPr="009D35D5">
        <w:rPr>
          <w:rFonts w:ascii="Arial" w:hAnsi="Arial" w:cs="Arial"/>
          <w:bCs/>
          <w:iCs/>
        </w:rPr>
        <w:t>§</w:t>
      </w:r>
      <w:r w:rsidRPr="009D35D5">
        <w:rPr>
          <w:rFonts w:ascii="Arial" w:hAnsi="Arial" w:cs="Arial"/>
          <w:iCs/>
          <w:lang w:val="rw-RW"/>
        </w:rPr>
        <w:t xml:space="preserve"> 29; </w:t>
      </w:r>
      <w:r w:rsidRPr="009D35D5">
        <w:rPr>
          <w:rFonts w:ascii="Arial" w:hAnsi="Arial" w:cs="Arial"/>
          <w:i/>
          <w:lang w:val="rw-RW"/>
        </w:rPr>
        <w:t xml:space="preserve">Christopher Jonas v Tanzania </w:t>
      </w:r>
      <w:r w:rsidRPr="009D35D5">
        <w:rPr>
          <w:rFonts w:ascii="Arial" w:hAnsi="Arial" w:cs="Arial"/>
          <w:lang w:val="rw-RW"/>
        </w:rPr>
        <w:t>(Merits)</w:t>
      </w:r>
      <w:r w:rsidRPr="009D35D5">
        <w:rPr>
          <w:rFonts w:ascii="Arial" w:hAnsi="Arial" w:cs="Arial"/>
          <w:i/>
          <w:lang w:val="rw-RW"/>
        </w:rPr>
        <w:t xml:space="preserve">, </w:t>
      </w:r>
      <w:r w:rsidRPr="009D35D5">
        <w:rPr>
          <w:rFonts w:ascii="Arial" w:hAnsi="Arial" w:cs="Arial"/>
          <w:bCs/>
        </w:rPr>
        <w:t xml:space="preserve">§ </w:t>
      </w:r>
      <w:r w:rsidRPr="009D35D5">
        <w:rPr>
          <w:rFonts w:ascii="Arial" w:hAnsi="Arial" w:cs="Arial"/>
          <w:lang w:val="rw-RW"/>
        </w:rPr>
        <w:t xml:space="preserve">28, Application No. 003/2014, Judgment of 24/11/2017 </w:t>
      </w:r>
      <w:r w:rsidRPr="009D35D5">
        <w:rPr>
          <w:rFonts w:ascii="Arial" w:hAnsi="Arial" w:cs="Arial"/>
          <w:color w:val="000000"/>
        </w:rPr>
        <w:t xml:space="preserve">(Merits), </w:t>
      </w:r>
      <w:r w:rsidRPr="009D35D5">
        <w:rPr>
          <w:rFonts w:ascii="Arial" w:hAnsi="Arial" w:cs="Arial"/>
          <w:i/>
          <w:lang w:val="rw-RW"/>
        </w:rPr>
        <w:t>Ingabire Victoire Umuhoza</w:t>
      </w:r>
      <w:r w:rsidRPr="009D35D5">
        <w:rPr>
          <w:rFonts w:ascii="Arial" w:hAnsi="Arial" w:cs="Arial"/>
          <w:lang w:val="rw-RW"/>
        </w:rPr>
        <w:t xml:space="preserve"> </w:t>
      </w:r>
      <w:r w:rsidRPr="00500123">
        <w:rPr>
          <w:rFonts w:ascii="Arial" w:hAnsi="Arial" w:cs="Arial"/>
          <w:i/>
          <w:lang w:val="rw-RW"/>
        </w:rPr>
        <w:t>v.</w:t>
      </w:r>
      <w:r w:rsidRPr="009D35D5">
        <w:rPr>
          <w:rFonts w:ascii="Arial" w:hAnsi="Arial" w:cs="Arial"/>
          <w:lang w:val="rw-RW"/>
        </w:rPr>
        <w:t xml:space="preserve"> </w:t>
      </w:r>
      <w:r w:rsidRPr="009D35D5">
        <w:rPr>
          <w:rFonts w:ascii="Arial" w:hAnsi="Arial" w:cs="Arial"/>
          <w:i/>
          <w:lang w:val="rw-RW"/>
        </w:rPr>
        <w:t xml:space="preserve">Republic of Rwanda (Ingabire Umuhoza v Rwanda </w:t>
      </w:r>
      <w:r w:rsidRPr="009D35D5">
        <w:rPr>
          <w:rFonts w:ascii="Arial" w:hAnsi="Arial" w:cs="Arial"/>
          <w:lang w:val="rw-RW"/>
        </w:rPr>
        <w:t>(Merits)),</w:t>
      </w:r>
      <w:r w:rsidRPr="009D35D5">
        <w:rPr>
          <w:rFonts w:ascii="Arial" w:eastAsia="Arial Unicode MS" w:hAnsi="Arial" w:cs="Arial"/>
          <w:b/>
          <w:bCs/>
          <w:bdr w:val="nil"/>
        </w:rPr>
        <w:t xml:space="preserve"> </w:t>
      </w:r>
      <w:r w:rsidRPr="009D35D5">
        <w:rPr>
          <w:rFonts w:ascii="Arial" w:hAnsi="Arial" w:cs="Arial"/>
          <w:bCs/>
        </w:rPr>
        <w:t xml:space="preserve">§ </w:t>
      </w:r>
      <w:r w:rsidRPr="009D35D5">
        <w:rPr>
          <w:rFonts w:ascii="Arial" w:hAnsi="Arial" w:cs="Arial"/>
          <w:lang w:val="rw-RW"/>
        </w:rPr>
        <w:t>52.</w:t>
      </w:r>
      <w:r w:rsidRPr="005E1237">
        <w:rPr>
          <w:rFonts w:ascii="Arial" w:hAnsi="Arial" w:cs="Arial"/>
          <w:lang w:val="rw-RW"/>
        </w:rPr>
        <w:t xml:space="preserve"> </w:t>
      </w:r>
    </w:p>
  </w:footnote>
  <w:footnote w:id="4">
    <w:p w14:paraId="14EF6BFA" w14:textId="60CBBF10" w:rsidR="005731EC" w:rsidRPr="009D35D5" w:rsidRDefault="005731EC" w:rsidP="00C005DD">
      <w:pPr>
        <w:pStyle w:val="FootnoteText"/>
        <w:spacing w:line="276" w:lineRule="auto"/>
        <w:jc w:val="both"/>
        <w:rPr>
          <w:rFonts w:ascii="Arial" w:hAnsi="Arial" w:cs="Arial"/>
          <w:lang w:val="rw-RW"/>
        </w:rPr>
      </w:pPr>
      <w:r>
        <w:rPr>
          <w:rStyle w:val="FootnoteReference"/>
          <w:rFonts w:ascii="Arial" w:hAnsi="Arial" w:cs="Arial"/>
        </w:rPr>
        <w:footnoteRef/>
      </w:r>
      <w:r w:rsidRPr="009D35D5">
        <w:rPr>
          <w:rFonts w:ascii="Arial" w:hAnsi="Arial" w:cs="Arial"/>
          <w:lang w:val="rw-RW"/>
        </w:rPr>
        <w:t xml:space="preserve"> </w:t>
      </w:r>
      <w:r w:rsidRPr="009D35D5">
        <w:rPr>
          <w:rFonts w:ascii="Arial" w:hAnsi="Arial" w:cs="Arial"/>
          <w:sz w:val="18"/>
          <w:lang w:val="rw-RW"/>
        </w:rPr>
        <w:t xml:space="preserve"> </w:t>
      </w:r>
      <w:r w:rsidRPr="009D35D5">
        <w:rPr>
          <w:rFonts w:ascii="Arial" w:hAnsi="Arial" w:cs="Arial"/>
          <w:i/>
          <w:lang w:val="rw-RW"/>
        </w:rPr>
        <w:t>Beneficiaries of late Norbert Zongo, Abdoulaye Nikiema alias Ablasse, Ernest Zongo, Blaise Ilboudo and Mouvement Burkinabe des Droits de l’Homme et des Peuples v Burkina Faso</w:t>
      </w:r>
      <w:r w:rsidRPr="009D35D5">
        <w:rPr>
          <w:rFonts w:ascii="Arial" w:hAnsi="Arial" w:cs="Arial"/>
          <w:lang w:val="rw-RW"/>
        </w:rPr>
        <w:t xml:space="preserve"> (preliminary objections) (2013) 1 AfCLR 197</w:t>
      </w:r>
      <w:r w:rsidRPr="009D35D5">
        <w:rPr>
          <w:rFonts w:ascii="Arial" w:hAnsi="Arial" w:cs="Arial"/>
          <w:sz w:val="18"/>
          <w:lang w:val="rw-RW"/>
        </w:rPr>
        <w:t xml:space="preserve"> </w:t>
      </w:r>
      <w:r w:rsidRPr="009D35D5">
        <w:rPr>
          <w:rFonts w:ascii="Arial" w:hAnsi="Arial" w:cs="Arial"/>
          <w:bCs/>
          <w:lang w:val="rw-RW"/>
        </w:rPr>
        <w:t xml:space="preserve">§ </w:t>
      </w:r>
      <w:r w:rsidRPr="009D35D5">
        <w:rPr>
          <w:rFonts w:ascii="Arial" w:hAnsi="Arial" w:cs="Arial"/>
          <w:lang w:val="rw-RW"/>
        </w:rPr>
        <w:t>71 to 77.</w:t>
      </w:r>
    </w:p>
  </w:footnote>
  <w:footnote w:id="5">
    <w:p w14:paraId="23533CD9" w14:textId="797E194B" w:rsidR="005731EC" w:rsidRPr="00CE6263" w:rsidRDefault="005731EC" w:rsidP="006A781F">
      <w:pPr>
        <w:pStyle w:val="FootnoteText"/>
        <w:rPr>
          <w:rFonts w:ascii="Arial" w:hAnsi="Arial" w:cs="Arial"/>
        </w:rPr>
      </w:pPr>
      <w:r w:rsidRPr="009D35D5">
        <w:rPr>
          <w:rStyle w:val="FootnoteReference"/>
          <w:rFonts w:ascii="Arial" w:hAnsi="Arial" w:cs="Arial"/>
        </w:rPr>
        <w:footnoteRef/>
      </w:r>
      <w:r w:rsidRPr="009D35D5">
        <w:rPr>
          <w:rFonts w:ascii="Arial" w:hAnsi="Arial" w:cs="Arial"/>
        </w:rPr>
        <w:t xml:space="preserve"> Application No. 006/2012. Judgment of 26/05/2017 (Merits), </w:t>
      </w:r>
      <w:r w:rsidRPr="009D35D5">
        <w:rPr>
          <w:rFonts w:ascii="Arial" w:hAnsi="Arial" w:cs="Arial"/>
          <w:i/>
        </w:rPr>
        <w:t>African Commission on Human and</w:t>
      </w:r>
      <w:r w:rsidRPr="00CE6263">
        <w:rPr>
          <w:rFonts w:ascii="Arial" w:hAnsi="Arial" w:cs="Arial"/>
          <w:i/>
        </w:rPr>
        <w:t xml:space="preserve"> Peoples’ Rights v Republic of Kenya</w:t>
      </w:r>
      <w:r>
        <w:rPr>
          <w:rFonts w:ascii="Arial" w:hAnsi="Arial" w:cs="Arial"/>
          <w:i/>
        </w:rPr>
        <w:t>.</w:t>
      </w:r>
      <w:r>
        <w:rPr>
          <w:rFonts w:ascii="Arial" w:hAnsi="Arial" w:cs="Arial"/>
        </w:rPr>
        <w:t xml:space="preserve"> </w:t>
      </w:r>
      <w:r w:rsidRPr="007A226F">
        <w:rPr>
          <w:rFonts w:ascii="Arial" w:hAnsi="Arial" w:cs="Arial"/>
          <w:bCs/>
        </w:rPr>
        <w:t>§§ 93-94.</w:t>
      </w:r>
    </w:p>
  </w:footnote>
  <w:footnote w:id="6">
    <w:p w14:paraId="4B52104C" w14:textId="0D12846D" w:rsidR="005731EC" w:rsidRPr="00010C62" w:rsidRDefault="005731EC" w:rsidP="006A781F">
      <w:pPr>
        <w:pStyle w:val="FootnoteText"/>
        <w:contextualSpacing/>
        <w:jc w:val="both"/>
        <w:rPr>
          <w:rFonts w:ascii="Arial" w:hAnsi="Arial" w:cs="Arial"/>
        </w:rPr>
      </w:pPr>
      <w:r w:rsidRPr="00010C62">
        <w:rPr>
          <w:rStyle w:val="FootnoteReference"/>
          <w:rFonts w:eastAsiaTheme="majorEastAsia" w:cs="Arial"/>
        </w:rPr>
        <w:footnoteRef/>
      </w:r>
      <w:r w:rsidRPr="00010C62">
        <w:rPr>
          <w:rFonts w:ascii="Arial" w:hAnsi="Arial" w:cs="Arial"/>
        </w:rPr>
        <w:t xml:space="preserve"> </w:t>
      </w:r>
      <w:r w:rsidRPr="00B640E4">
        <w:rPr>
          <w:rFonts w:ascii="Arial" w:hAnsi="Arial" w:cs="Arial"/>
          <w:i/>
          <w:szCs w:val="23"/>
        </w:rPr>
        <w:t>Alex Thomas v Tanzania</w:t>
      </w:r>
      <w:r w:rsidRPr="00B640E4">
        <w:rPr>
          <w:rFonts w:ascii="Arial" w:hAnsi="Arial" w:cs="Arial"/>
          <w:szCs w:val="23"/>
        </w:rPr>
        <w:t xml:space="preserve"> (</w:t>
      </w:r>
      <w:r>
        <w:rPr>
          <w:rFonts w:ascii="Arial" w:hAnsi="Arial" w:cs="Arial"/>
          <w:szCs w:val="23"/>
        </w:rPr>
        <w:t>m</w:t>
      </w:r>
      <w:r w:rsidRPr="00B640E4">
        <w:rPr>
          <w:rFonts w:ascii="Arial" w:hAnsi="Arial" w:cs="Arial"/>
          <w:szCs w:val="23"/>
        </w:rPr>
        <w:t>erits) (2015) 1 AfCLR 465</w:t>
      </w:r>
      <w:r>
        <w:rPr>
          <w:rFonts w:ascii="Arial" w:hAnsi="Arial" w:cs="Arial"/>
          <w:szCs w:val="23"/>
        </w:rPr>
        <w:t xml:space="preserve"> </w:t>
      </w:r>
      <w:r>
        <w:rPr>
          <w:rFonts w:ascii="Arial" w:hAnsi="Arial" w:cs="Arial"/>
        </w:rPr>
        <w:t xml:space="preserve">§ </w:t>
      </w:r>
      <w:r w:rsidRPr="00010C62">
        <w:rPr>
          <w:rFonts w:ascii="Arial" w:hAnsi="Arial" w:cs="Arial"/>
        </w:rPr>
        <w:t>64</w:t>
      </w:r>
      <w:r>
        <w:rPr>
          <w:rFonts w:ascii="Arial" w:hAnsi="Arial" w:cs="Arial"/>
        </w:rPr>
        <w:t>;</w:t>
      </w:r>
      <w:r w:rsidRPr="00010C62">
        <w:rPr>
          <w:rFonts w:ascii="Arial" w:hAnsi="Arial" w:cs="Arial"/>
        </w:rPr>
        <w:t xml:space="preserve"> </w:t>
      </w:r>
      <w:r w:rsidRPr="00010C62">
        <w:rPr>
          <w:rFonts w:ascii="Arial" w:hAnsi="Arial" w:cs="Arial"/>
          <w:i/>
        </w:rPr>
        <w:t xml:space="preserve">Wilfred Onyango Nganyi and </w:t>
      </w:r>
      <w:r w:rsidRPr="009D4B8A">
        <w:rPr>
          <w:rFonts w:ascii="Arial" w:hAnsi="Arial" w:cs="Arial"/>
          <w:i/>
        </w:rPr>
        <w:t>Others v Tanzania</w:t>
      </w:r>
      <w:r w:rsidRPr="009D4B8A">
        <w:rPr>
          <w:rFonts w:ascii="Arial" w:hAnsi="Arial" w:cs="Arial"/>
        </w:rPr>
        <w:t xml:space="preserve"> (merits) (2016) </w:t>
      </w:r>
      <w:r w:rsidRPr="009D4B8A">
        <w:rPr>
          <w:rFonts w:ascii="Arial" w:hAnsi="Arial" w:cs="Arial"/>
          <w:szCs w:val="23"/>
        </w:rPr>
        <w:t>1 AfCLR</w:t>
      </w:r>
      <w:r w:rsidRPr="009D4B8A">
        <w:rPr>
          <w:rFonts w:ascii="Arial" w:hAnsi="Arial" w:cs="Arial"/>
        </w:rPr>
        <w:t xml:space="preserve"> 507 § 95</w:t>
      </w:r>
      <w:r w:rsidRPr="009D4B8A">
        <w:rPr>
          <w:rFonts w:ascii="Arial" w:hAnsi="Arial" w:cs="Arial"/>
          <w:b/>
        </w:rPr>
        <w:t>.</w:t>
      </w:r>
    </w:p>
  </w:footnote>
  <w:footnote w:id="7">
    <w:p w14:paraId="264807AE" w14:textId="389DFA44" w:rsidR="005731EC" w:rsidRPr="0028697C" w:rsidRDefault="005731EC" w:rsidP="006A781F">
      <w:pPr>
        <w:pStyle w:val="NoSpacing"/>
        <w:jc w:val="both"/>
        <w:rPr>
          <w:rFonts w:ascii="Arial" w:hAnsi="Arial" w:cs="Arial"/>
          <w:sz w:val="20"/>
          <w:szCs w:val="20"/>
        </w:rPr>
      </w:pPr>
      <w:r w:rsidRPr="0028697C">
        <w:rPr>
          <w:rStyle w:val="FootnoteReference"/>
          <w:rFonts w:cs="Arial"/>
          <w:sz w:val="20"/>
          <w:szCs w:val="20"/>
        </w:rPr>
        <w:footnoteRef/>
      </w:r>
      <w:r w:rsidRPr="0028697C">
        <w:rPr>
          <w:rFonts w:ascii="Arial" w:hAnsi="Arial" w:cs="Arial"/>
          <w:sz w:val="20"/>
          <w:szCs w:val="20"/>
        </w:rPr>
        <w:t xml:space="preserve">  </w:t>
      </w:r>
      <w:r w:rsidRPr="00B640E4">
        <w:rPr>
          <w:rFonts w:ascii="Arial" w:hAnsi="Arial" w:cs="Arial"/>
          <w:i/>
          <w:sz w:val="20"/>
          <w:szCs w:val="23"/>
        </w:rPr>
        <w:t>Alex Thomas v Tanzania</w:t>
      </w:r>
      <w:r w:rsidRPr="00B640E4">
        <w:rPr>
          <w:rFonts w:ascii="Arial" w:hAnsi="Arial" w:cs="Arial"/>
          <w:sz w:val="20"/>
          <w:szCs w:val="23"/>
        </w:rPr>
        <w:t xml:space="preserve"> (</w:t>
      </w:r>
      <w:r>
        <w:rPr>
          <w:rFonts w:ascii="Arial" w:hAnsi="Arial" w:cs="Arial"/>
          <w:sz w:val="20"/>
          <w:szCs w:val="23"/>
        </w:rPr>
        <w:t>m</w:t>
      </w:r>
      <w:r w:rsidRPr="00B640E4">
        <w:rPr>
          <w:rFonts w:ascii="Arial" w:hAnsi="Arial" w:cs="Arial"/>
          <w:sz w:val="20"/>
          <w:szCs w:val="23"/>
        </w:rPr>
        <w:t>erits) (2015) 1 AfCLR 465</w:t>
      </w:r>
      <w:r w:rsidRPr="0028697C">
        <w:rPr>
          <w:rFonts w:ascii="Arial" w:hAnsi="Arial" w:cs="Arial"/>
          <w:sz w:val="20"/>
          <w:szCs w:val="20"/>
        </w:rPr>
        <w:t xml:space="preserve">. </w:t>
      </w:r>
      <w:r w:rsidRPr="0028697C">
        <w:rPr>
          <w:rFonts w:ascii="Arial" w:hAnsi="Arial" w:cs="Arial"/>
          <w:bCs/>
          <w:sz w:val="20"/>
          <w:szCs w:val="20"/>
        </w:rPr>
        <w:t>§</w:t>
      </w:r>
      <w:r w:rsidRPr="0028697C">
        <w:rPr>
          <w:rFonts w:ascii="Arial" w:hAnsi="Arial" w:cs="Arial"/>
          <w:sz w:val="20"/>
          <w:szCs w:val="20"/>
        </w:rPr>
        <w:t xml:space="preserve"> 65; </w:t>
      </w:r>
      <w:r w:rsidRPr="00A561B3">
        <w:rPr>
          <w:rFonts w:ascii="Arial" w:hAnsi="Arial" w:cs="Arial"/>
          <w:i/>
          <w:sz w:val="20"/>
          <w:szCs w:val="23"/>
        </w:rPr>
        <w:t>Mohamed Abubakari v Tanzania</w:t>
      </w:r>
      <w:r w:rsidRPr="00A561B3">
        <w:rPr>
          <w:rFonts w:ascii="Arial" w:hAnsi="Arial" w:cs="Arial"/>
          <w:sz w:val="20"/>
          <w:szCs w:val="23"/>
        </w:rPr>
        <w:t xml:space="preserve"> (</w:t>
      </w:r>
      <w:r>
        <w:rPr>
          <w:rFonts w:ascii="Arial" w:hAnsi="Arial" w:cs="Arial"/>
          <w:sz w:val="20"/>
          <w:szCs w:val="23"/>
        </w:rPr>
        <w:t>m</w:t>
      </w:r>
      <w:r w:rsidRPr="00A561B3">
        <w:rPr>
          <w:rFonts w:ascii="Arial" w:hAnsi="Arial" w:cs="Arial"/>
          <w:sz w:val="20"/>
          <w:szCs w:val="23"/>
        </w:rPr>
        <w:t>erits) (2016) 1 AfCLR 599</w:t>
      </w:r>
      <w:r>
        <w:rPr>
          <w:rFonts w:ascii="Arial" w:hAnsi="Arial" w:cs="Arial"/>
          <w:sz w:val="20"/>
          <w:szCs w:val="20"/>
        </w:rPr>
        <w:t>,</w:t>
      </w:r>
      <w:r w:rsidRPr="0028697C">
        <w:rPr>
          <w:rFonts w:ascii="Arial" w:hAnsi="Arial" w:cs="Arial"/>
          <w:sz w:val="20"/>
          <w:szCs w:val="20"/>
        </w:rPr>
        <w:t xml:space="preserve"> </w:t>
      </w:r>
      <w:r w:rsidRPr="0028697C">
        <w:rPr>
          <w:rFonts w:ascii="Arial" w:hAnsi="Arial" w:cs="Arial"/>
          <w:bCs/>
          <w:sz w:val="20"/>
          <w:szCs w:val="20"/>
        </w:rPr>
        <w:t>§§</w:t>
      </w:r>
      <w:r w:rsidRPr="0028697C">
        <w:rPr>
          <w:rFonts w:ascii="Arial" w:hAnsi="Arial" w:cs="Arial"/>
          <w:sz w:val="20"/>
          <w:szCs w:val="20"/>
        </w:rPr>
        <w:t xml:space="preserve"> 66-70; </w:t>
      </w:r>
      <w:r w:rsidRPr="0028697C">
        <w:rPr>
          <w:rFonts w:ascii="Arial" w:hAnsi="Arial" w:cs="Arial"/>
          <w:i/>
          <w:sz w:val="20"/>
          <w:szCs w:val="20"/>
        </w:rPr>
        <w:t xml:space="preserve">Christopher Jonas v Tanzania </w:t>
      </w:r>
      <w:r>
        <w:rPr>
          <w:rFonts w:ascii="Arial" w:hAnsi="Arial" w:cs="Arial"/>
          <w:sz w:val="20"/>
          <w:szCs w:val="20"/>
        </w:rPr>
        <w:t>(Merits),</w:t>
      </w:r>
      <w:r w:rsidRPr="0028697C">
        <w:rPr>
          <w:rFonts w:ascii="Arial" w:hAnsi="Arial" w:cs="Arial"/>
          <w:sz w:val="20"/>
          <w:szCs w:val="20"/>
        </w:rPr>
        <w:t xml:space="preserve"> </w:t>
      </w:r>
      <w:r w:rsidRPr="0028697C">
        <w:rPr>
          <w:rFonts w:ascii="Arial" w:hAnsi="Arial" w:cs="Arial"/>
          <w:bCs/>
          <w:sz w:val="20"/>
          <w:szCs w:val="20"/>
        </w:rPr>
        <w:t>§</w:t>
      </w:r>
      <w:r w:rsidRPr="0028697C">
        <w:rPr>
          <w:rFonts w:ascii="Arial" w:hAnsi="Arial" w:cs="Arial"/>
          <w:sz w:val="20"/>
          <w:szCs w:val="20"/>
        </w:rPr>
        <w:t xml:space="preserve"> 44.    </w:t>
      </w:r>
    </w:p>
  </w:footnote>
  <w:footnote w:id="8">
    <w:p w14:paraId="4A885B18" w14:textId="3E2EE327" w:rsidR="005731EC" w:rsidRPr="009D35D5" w:rsidRDefault="005731EC" w:rsidP="008F16BC">
      <w:pPr>
        <w:pStyle w:val="FootnoteText"/>
        <w:jc w:val="both"/>
        <w:rPr>
          <w:rFonts w:ascii="Arial" w:hAnsi="Arial" w:cs="Arial"/>
        </w:rPr>
      </w:pPr>
      <w:r>
        <w:rPr>
          <w:rStyle w:val="FootnoteReference"/>
        </w:rPr>
        <w:footnoteRef/>
      </w:r>
      <w:r w:rsidRPr="008B6157">
        <w:t xml:space="preserve"> </w:t>
      </w:r>
      <w:r w:rsidRPr="005A49E4">
        <w:rPr>
          <w:rFonts w:ascii="Arial" w:hAnsi="Arial" w:cs="Arial"/>
          <w:i/>
        </w:rPr>
        <w:t xml:space="preserve">See </w:t>
      </w:r>
      <w:r w:rsidRPr="00CE6263">
        <w:rPr>
          <w:rFonts w:ascii="Arial" w:hAnsi="Arial" w:cs="Arial"/>
          <w:bCs/>
          <w:i/>
        </w:rPr>
        <w:t>Beneficiaries of late Norbert Zongo, Abdoulaye Nikiema alias Ablasse, Ernest Zongo, Blaise Ilboudo and Mouvement Burkinabe des Droits de l’Homme et des Peuples v Burkina Faso</w:t>
      </w:r>
      <w:r w:rsidRPr="00D16666">
        <w:rPr>
          <w:rFonts w:ascii="Arial" w:hAnsi="Arial" w:cs="Arial"/>
          <w:bCs/>
        </w:rPr>
        <w:t xml:space="preserve"> (merits) </w:t>
      </w:r>
      <w:r w:rsidRPr="009D35D5">
        <w:rPr>
          <w:rFonts w:ascii="Arial" w:hAnsi="Arial" w:cs="Arial"/>
          <w:bCs/>
        </w:rPr>
        <w:t xml:space="preserve">(2014) 1 AfCLR 219 § </w:t>
      </w:r>
      <w:r w:rsidRPr="009D35D5">
        <w:rPr>
          <w:rFonts w:ascii="Arial" w:hAnsi="Arial" w:cs="Arial"/>
        </w:rPr>
        <w:t>121.</w:t>
      </w:r>
    </w:p>
  </w:footnote>
  <w:footnote w:id="9">
    <w:p w14:paraId="6C1B94E3" w14:textId="5D272A7E" w:rsidR="005731EC" w:rsidRPr="009D35D5" w:rsidRDefault="005731EC" w:rsidP="0007600C">
      <w:pPr>
        <w:pStyle w:val="FootnoteText"/>
        <w:rPr>
          <w:rFonts w:ascii="Arial" w:hAnsi="Arial" w:cs="Arial"/>
        </w:rPr>
      </w:pPr>
      <w:r w:rsidRPr="009D35D5">
        <w:rPr>
          <w:rStyle w:val="FootnoteReference"/>
          <w:rFonts w:ascii="Arial" w:hAnsi="Arial" w:cs="Arial"/>
        </w:rPr>
        <w:footnoteRef/>
      </w:r>
      <w:r w:rsidRPr="009D35D5">
        <w:rPr>
          <w:rFonts w:ascii="Arial" w:hAnsi="Arial" w:cs="Arial"/>
        </w:rPr>
        <w:t xml:space="preserve"> See </w:t>
      </w:r>
      <w:r w:rsidRPr="009D35D5">
        <w:rPr>
          <w:rFonts w:ascii="Arial" w:hAnsi="Arial" w:cs="Arial"/>
          <w:i/>
        </w:rPr>
        <w:t xml:space="preserve">Alex Thomas v Tanzania </w:t>
      </w:r>
      <w:r w:rsidRPr="009D35D5">
        <w:rPr>
          <w:rFonts w:ascii="Arial" w:hAnsi="Arial" w:cs="Arial"/>
        </w:rPr>
        <w:t>(merits)</w:t>
      </w:r>
      <w:r w:rsidRPr="009D35D5">
        <w:rPr>
          <w:rFonts w:ascii="Arial" w:eastAsia="Arial Unicode MS" w:hAnsi="Arial" w:cs="Arial"/>
          <w:bCs/>
          <w:sz w:val="24"/>
          <w:szCs w:val="24"/>
          <w:bdr w:val="nil"/>
        </w:rPr>
        <w:t xml:space="preserve"> </w:t>
      </w:r>
      <w:r w:rsidRPr="009D35D5">
        <w:rPr>
          <w:rFonts w:ascii="Arial" w:hAnsi="Arial" w:cs="Arial"/>
        </w:rPr>
        <w:t xml:space="preserve">(2015) 1 AfCLR 465 </w:t>
      </w:r>
      <w:r w:rsidRPr="009D35D5">
        <w:rPr>
          <w:rFonts w:ascii="Arial" w:hAnsi="Arial" w:cs="Arial"/>
          <w:bCs/>
        </w:rPr>
        <w:t>§ 74</w:t>
      </w:r>
      <w:r w:rsidRPr="009D35D5">
        <w:rPr>
          <w:rFonts w:ascii="Arial" w:hAnsi="Arial" w:cs="Arial"/>
          <w:i/>
        </w:rPr>
        <w:t xml:space="preserve">, Kenedy Ivan v Tanzania </w:t>
      </w:r>
      <w:r w:rsidRPr="009D35D5">
        <w:rPr>
          <w:rFonts w:ascii="Arial" w:hAnsi="Arial" w:cs="Arial"/>
        </w:rPr>
        <w:t xml:space="preserve">(Merits and Reparations) </w:t>
      </w:r>
      <w:r w:rsidRPr="009D35D5">
        <w:rPr>
          <w:rFonts w:ascii="Arial" w:hAnsi="Arial" w:cs="Arial"/>
          <w:bCs/>
        </w:rPr>
        <w:t>§ 56.</w:t>
      </w:r>
    </w:p>
  </w:footnote>
  <w:footnote w:id="10">
    <w:p w14:paraId="792BBB40" w14:textId="60C4E141" w:rsidR="005731EC" w:rsidRPr="005A49E4" w:rsidRDefault="005731EC" w:rsidP="0007600C">
      <w:pPr>
        <w:pStyle w:val="FootnoteText"/>
        <w:rPr>
          <w:rFonts w:ascii="Arial" w:hAnsi="Arial" w:cs="Arial"/>
        </w:rPr>
      </w:pPr>
      <w:r w:rsidRPr="009D35D5">
        <w:rPr>
          <w:rStyle w:val="FootnoteReference"/>
          <w:rFonts w:ascii="Arial" w:hAnsi="Arial" w:cs="Arial"/>
        </w:rPr>
        <w:footnoteRef/>
      </w:r>
      <w:r w:rsidRPr="009D35D5">
        <w:rPr>
          <w:rFonts w:ascii="Arial" w:hAnsi="Arial" w:cs="Arial"/>
        </w:rPr>
        <w:t xml:space="preserve"> </w:t>
      </w:r>
      <w:r w:rsidRPr="009D35D5">
        <w:rPr>
          <w:rFonts w:ascii="Arial" w:hAnsi="Arial" w:cs="Arial"/>
          <w:i/>
        </w:rPr>
        <w:t xml:space="preserve">Werema Wangoko Werema and Another v Tanzania </w:t>
      </w:r>
      <w:r w:rsidRPr="009D35D5">
        <w:rPr>
          <w:rFonts w:ascii="Arial" w:hAnsi="Arial" w:cs="Arial"/>
        </w:rPr>
        <w:t>(Merits and Reparations)</w:t>
      </w:r>
      <w:r w:rsidRPr="009D35D5">
        <w:rPr>
          <w:rFonts w:ascii="Arial" w:hAnsi="Arial" w:cs="Arial"/>
          <w:i/>
        </w:rPr>
        <w:t xml:space="preserve"> </w:t>
      </w:r>
      <w:r w:rsidRPr="009D35D5">
        <w:rPr>
          <w:rFonts w:ascii="Arial" w:hAnsi="Arial" w:cs="Arial"/>
          <w:bCs/>
        </w:rPr>
        <w:t xml:space="preserve">§ 49, </w:t>
      </w:r>
      <w:r w:rsidRPr="009D35D5">
        <w:rPr>
          <w:rFonts w:ascii="Arial" w:hAnsi="Arial" w:cs="Arial"/>
          <w:bCs/>
          <w:i/>
        </w:rPr>
        <w:t xml:space="preserve">Armand Guehi v. Tanzania </w:t>
      </w:r>
      <w:r w:rsidRPr="009D35D5">
        <w:rPr>
          <w:rFonts w:ascii="Arial" w:hAnsi="Arial" w:cs="Arial"/>
          <w:bCs/>
        </w:rPr>
        <w:t>(Merits and Reparations) § 56.</w:t>
      </w:r>
    </w:p>
  </w:footnote>
  <w:footnote w:id="11">
    <w:p w14:paraId="013164C2" w14:textId="77777777" w:rsidR="005731EC" w:rsidRPr="00500123" w:rsidRDefault="005731EC" w:rsidP="00021FF3">
      <w:pPr>
        <w:pStyle w:val="FootnoteText"/>
      </w:pPr>
      <w:r w:rsidRPr="005731EC">
        <w:rPr>
          <w:rStyle w:val="FootnoteReference"/>
        </w:rPr>
        <w:footnoteRef/>
      </w:r>
      <w:r w:rsidRPr="005731EC">
        <w:t xml:space="preserve"> </w:t>
      </w:r>
      <w:r w:rsidRPr="005731EC">
        <w:rPr>
          <w:rFonts w:ascii="Arial" w:hAnsi="Arial" w:cs="Arial"/>
          <w:i/>
        </w:rPr>
        <w:t xml:space="preserve">Peter Joseph Chacha v United Republic of Tanzania </w:t>
      </w:r>
      <w:r w:rsidRPr="005731EC">
        <w:rPr>
          <w:rFonts w:ascii="Arial" w:hAnsi="Arial" w:cs="Arial"/>
        </w:rPr>
        <w:t>(2014)</w:t>
      </w:r>
      <w:r w:rsidRPr="005731EC">
        <w:rPr>
          <w:rFonts w:ascii="Arial" w:eastAsia="Calibri" w:hAnsi="Arial" w:cs="Arial"/>
          <w:color w:val="000000"/>
        </w:rPr>
        <w:t xml:space="preserve"> </w:t>
      </w:r>
      <w:r w:rsidRPr="005731EC">
        <w:rPr>
          <w:rFonts w:ascii="Arial" w:hAnsi="Arial" w:cs="Arial"/>
        </w:rPr>
        <w:t>(admissibility), 1 AfCLR</w:t>
      </w:r>
      <w:r w:rsidRPr="005731EC">
        <w:rPr>
          <w:rFonts w:ascii="Arial" w:eastAsia="Calibri" w:hAnsi="Arial" w:cs="Arial"/>
          <w:color w:val="000000"/>
        </w:rPr>
        <w:t xml:space="preserve"> 398</w:t>
      </w:r>
      <w:r w:rsidRPr="005731EC">
        <w:rPr>
          <w:rFonts w:ascii="Arial" w:hAnsi="Arial" w:cs="Arial"/>
        </w:rPr>
        <w:t>, § 122.</w:t>
      </w:r>
    </w:p>
    <w:p w14:paraId="5EF32258" w14:textId="77777777" w:rsidR="005731EC" w:rsidRDefault="005731EC" w:rsidP="00021FF3">
      <w:pPr>
        <w:pStyle w:val="FootnoteText"/>
      </w:pPr>
    </w:p>
    <w:p w14:paraId="0B97E042" w14:textId="29027BCE" w:rsidR="005731EC" w:rsidRDefault="005731EC">
      <w:pPr>
        <w:pStyle w:val="FootnoteText"/>
      </w:pPr>
    </w:p>
  </w:footnote>
  <w:footnote w:id="12">
    <w:p w14:paraId="1DBB90F2" w14:textId="097A8148" w:rsidR="005731EC" w:rsidRPr="00500126" w:rsidRDefault="005731EC" w:rsidP="0026525F">
      <w:pPr>
        <w:pStyle w:val="FootnoteText"/>
        <w:jc w:val="both"/>
        <w:rPr>
          <w:rFonts w:ascii="Arial" w:hAnsi="Arial" w:cs="Arial"/>
        </w:rPr>
      </w:pPr>
      <w:r w:rsidRPr="00600A8B">
        <w:rPr>
          <w:rStyle w:val="FootnoteReference"/>
          <w:rFonts w:ascii="Arial" w:hAnsi="Arial" w:cs="Arial"/>
        </w:rPr>
        <w:footnoteRef/>
      </w:r>
      <w:r w:rsidRPr="00500126">
        <w:rPr>
          <w:rFonts w:ascii="Arial" w:hAnsi="Arial" w:cs="Arial"/>
        </w:rPr>
        <w:t xml:space="preserve"> Application No. 032/2015. Judgment of 21/03/2018 (Merits), </w:t>
      </w:r>
      <w:r w:rsidRPr="00500126">
        <w:rPr>
          <w:rFonts w:ascii="Arial" w:hAnsi="Arial" w:cs="Arial"/>
          <w:i/>
        </w:rPr>
        <w:t>Kijiji Isiaga v United Republic of Tanzania</w:t>
      </w:r>
      <w:r w:rsidRPr="00500126">
        <w:rPr>
          <w:rFonts w:ascii="Arial" w:hAnsi="Arial" w:cs="Arial"/>
        </w:rPr>
        <w:t xml:space="preserve"> </w:t>
      </w:r>
      <w:r w:rsidRPr="00CC4512">
        <w:rPr>
          <w:rFonts w:ascii="Arial" w:hAnsi="Arial" w:cs="Arial"/>
          <w:bCs/>
          <w:iCs/>
        </w:rPr>
        <w:t>§</w:t>
      </w:r>
      <w:r w:rsidRPr="00500126">
        <w:rPr>
          <w:rFonts w:ascii="Arial" w:hAnsi="Arial" w:cs="Arial"/>
          <w:i/>
          <w:iCs/>
        </w:rPr>
        <w:t xml:space="preserve"> </w:t>
      </w:r>
      <w:r w:rsidRPr="00500126">
        <w:rPr>
          <w:rFonts w:ascii="Arial" w:hAnsi="Arial" w:cs="Arial"/>
          <w:iCs/>
        </w:rPr>
        <w:t>65</w:t>
      </w:r>
      <w:r w:rsidRPr="00CC4512">
        <w:rPr>
          <w:rFonts w:ascii="Arial" w:hAnsi="Arial" w:cs="Arial"/>
        </w:rPr>
        <w:t>.</w:t>
      </w:r>
    </w:p>
  </w:footnote>
  <w:footnote w:id="13">
    <w:p w14:paraId="697FC224" w14:textId="77777777" w:rsidR="005731EC" w:rsidRPr="004B48C8" w:rsidRDefault="005731EC" w:rsidP="00257D4E">
      <w:pPr>
        <w:pStyle w:val="Heading2"/>
        <w:numPr>
          <w:ilvl w:val="0"/>
          <w:numId w:val="0"/>
        </w:numPr>
        <w:tabs>
          <w:tab w:val="left" w:pos="720"/>
        </w:tabs>
        <w:spacing w:line="240" w:lineRule="auto"/>
        <w:jc w:val="both"/>
        <w:rPr>
          <w:rFonts w:cs="Arial"/>
          <w:sz w:val="20"/>
          <w:szCs w:val="20"/>
          <w:lang w:val="en-US"/>
        </w:rPr>
      </w:pPr>
      <w:r w:rsidRPr="004B48C8">
        <w:rPr>
          <w:rStyle w:val="FootnoteReference"/>
          <w:rFonts w:cs="Arial"/>
          <w:sz w:val="20"/>
          <w:szCs w:val="20"/>
        </w:rPr>
        <w:footnoteRef/>
      </w:r>
      <w:r w:rsidRPr="00CB0616">
        <w:rPr>
          <w:rFonts w:cs="Arial"/>
          <w:sz w:val="20"/>
          <w:szCs w:val="20"/>
          <w:lang w:val="en-GB"/>
        </w:rPr>
        <w:t xml:space="preserve"> </w:t>
      </w:r>
      <w:r w:rsidRPr="00F13BE1">
        <w:rPr>
          <w:rFonts w:cs="Arial"/>
          <w:b w:val="0"/>
          <w:sz w:val="20"/>
          <w:szCs w:val="20"/>
          <w:lang w:val="en-GB"/>
        </w:rPr>
        <w:t xml:space="preserve">Article 4 of the Criminal Procedure Act (CPA) of 2002 provides as follows: </w:t>
      </w:r>
      <w:r w:rsidRPr="00F13BE1">
        <w:rPr>
          <w:rFonts w:cs="Arial"/>
          <w:b w:val="0"/>
          <w:sz w:val="20"/>
          <w:szCs w:val="20"/>
          <w:lang w:val="en-US"/>
        </w:rPr>
        <w:t>“(1) All offences under the Penal Code shall be inquired into, tried and otherwise dealt with according to the provisions of the Act</w:t>
      </w:r>
      <w:r w:rsidRPr="004B48C8">
        <w:rPr>
          <w:rFonts w:cs="Arial"/>
          <w:sz w:val="20"/>
          <w:szCs w:val="20"/>
          <w:lang w:val="en-US"/>
        </w:rPr>
        <w:t xml:space="preserve"> </w:t>
      </w:r>
    </w:p>
    <w:p w14:paraId="101A0CAB" w14:textId="09B22E89" w:rsidR="005731EC" w:rsidRPr="00257D4E" w:rsidRDefault="005731EC" w:rsidP="00257D4E">
      <w:pPr>
        <w:spacing w:after="0" w:line="240" w:lineRule="auto"/>
        <w:contextualSpacing/>
        <w:jc w:val="both"/>
        <w:rPr>
          <w:rFonts w:ascii="Arial" w:hAnsi="Arial" w:cs="Arial"/>
          <w:sz w:val="20"/>
          <w:szCs w:val="20"/>
        </w:rPr>
      </w:pPr>
      <w:r w:rsidRPr="004B48C8">
        <w:rPr>
          <w:rFonts w:ascii="Arial" w:hAnsi="Arial" w:cs="Arial"/>
          <w:sz w:val="20"/>
          <w:szCs w:val="20"/>
        </w:rPr>
        <w:t xml:space="preserve">(2) All offences under any other la shall be inquired into, tried and otherwise dealt with according to the provisions of this Act except where other law provides differently for the regulation of the manner or place of investigation into; trial or d dealing in any </w:t>
      </w:r>
      <w:r w:rsidR="00257D4E">
        <w:rPr>
          <w:rFonts w:ascii="Arial" w:hAnsi="Arial" w:cs="Arial"/>
          <w:sz w:val="20"/>
          <w:szCs w:val="20"/>
        </w:rPr>
        <w:t>other way with those offences.</w:t>
      </w:r>
    </w:p>
  </w:footnote>
  <w:footnote w:id="14">
    <w:p w14:paraId="1AC69D75" w14:textId="25F605A1" w:rsidR="005731EC" w:rsidRPr="00CE6263" w:rsidRDefault="005731EC" w:rsidP="00257D4E">
      <w:pPr>
        <w:pStyle w:val="FootnoteText"/>
        <w:contextualSpacing/>
        <w:rPr>
          <w:rFonts w:ascii="Arial" w:hAnsi="Arial" w:cs="Arial"/>
        </w:rPr>
      </w:pPr>
      <w:r w:rsidRPr="00CE6263">
        <w:rPr>
          <w:rStyle w:val="FootnoteReference"/>
          <w:rFonts w:ascii="Arial" w:hAnsi="Arial" w:cs="Arial"/>
        </w:rPr>
        <w:footnoteRef/>
      </w:r>
      <w:r w:rsidRPr="00CE6263">
        <w:rPr>
          <w:rFonts w:ascii="Arial" w:hAnsi="Arial" w:cs="Arial"/>
        </w:rPr>
        <w:t xml:space="preserve"> Application No. 006/2016. Judgment of 07/12/2018 (Merits), </w:t>
      </w:r>
      <w:r w:rsidRPr="00CE6263">
        <w:rPr>
          <w:rFonts w:ascii="Arial" w:hAnsi="Arial" w:cs="Arial"/>
          <w:i/>
        </w:rPr>
        <w:t>Mgosi Mwita Makungu v United Republic of Tanzania.</w:t>
      </w:r>
      <w:r w:rsidRPr="00CE6263">
        <w:rPr>
          <w:rFonts w:ascii="Arial" w:hAnsi="Arial" w:cs="Arial"/>
        </w:rPr>
        <w:t xml:space="preserve">  </w:t>
      </w:r>
      <w:r w:rsidRPr="00CC4512">
        <w:rPr>
          <w:rFonts w:ascii="Arial" w:hAnsi="Arial" w:cs="Arial"/>
          <w:bCs/>
          <w:iCs/>
        </w:rPr>
        <w:t>§</w:t>
      </w:r>
      <w:r>
        <w:rPr>
          <w:rFonts w:ascii="Arial" w:hAnsi="Arial" w:cs="Arial"/>
          <w:bCs/>
          <w:iCs/>
        </w:rPr>
        <w:t xml:space="preserve"> </w:t>
      </w:r>
      <w:r w:rsidRPr="00CE6263">
        <w:rPr>
          <w:rFonts w:ascii="Arial" w:hAnsi="Arial" w:cs="Arial"/>
        </w:rPr>
        <w:t>66.</w:t>
      </w:r>
    </w:p>
  </w:footnote>
  <w:footnote w:id="15">
    <w:p w14:paraId="18D15ED1" w14:textId="0DC70C3B" w:rsidR="005731EC" w:rsidRPr="00CE6263" w:rsidRDefault="005731EC">
      <w:pPr>
        <w:pStyle w:val="FootnoteText"/>
      </w:pPr>
      <w:r w:rsidRPr="00CE6263">
        <w:rPr>
          <w:rStyle w:val="FootnoteReference"/>
        </w:rPr>
        <w:footnoteRef/>
      </w:r>
      <w:r w:rsidRPr="00CE6263">
        <w:t xml:space="preserve"> </w:t>
      </w:r>
      <w:r w:rsidRPr="00CE6263">
        <w:rPr>
          <w:rFonts w:ascii="Arial" w:hAnsi="Arial" w:cs="Arial"/>
          <w:i/>
          <w:szCs w:val="23"/>
        </w:rPr>
        <w:t>Alex Thomas v Tanzania</w:t>
      </w:r>
      <w:r w:rsidRPr="00CE6263">
        <w:rPr>
          <w:rFonts w:ascii="Arial" w:hAnsi="Arial" w:cs="Arial"/>
          <w:sz w:val="23"/>
          <w:szCs w:val="23"/>
        </w:rPr>
        <w:t xml:space="preserve"> (</w:t>
      </w:r>
      <w:r w:rsidRPr="00CE6263">
        <w:rPr>
          <w:rFonts w:ascii="Arial" w:hAnsi="Arial" w:cs="Arial"/>
        </w:rPr>
        <w:t xml:space="preserve">merits) (2015) 1 AfCLR 465 § 140.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7BB0"/>
    <w:multiLevelType w:val="hybridMultilevel"/>
    <w:tmpl w:val="1B6C72DE"/>
    <w:lvl w:ilvl="0" w:tplc="2BE8D076">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E3185"/>
    <w:multiLevelType w:val="hybridMultilevel"/>
    <w:tmpl w:val="0C8CB0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0D2399"/>
    <w:multiLevelType w:val="hybridMultilevel"/>
    <w:tmpl w:val="BCA6CB38"/>
    <w:lvl w:ilvl="0" w:tplc="7BEA4B52">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876EA"/>
    <w:multiLevelType w:val="hybridMultilevel"/>
    <w:tmpl w:val="A74C82FE"/>
    <w:lvl w:ilvl="0" w:tplc="710EB7D6">
      <w:start w:val="2"/>
      <w:numFmt w:val="upperLetter"/>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C2DBD"/>
    <w:multiLevelType w:val="hybridMultilevel"/>
    <w:tmpl w:val="E206BDE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276456"/>
    <w:multiLevelType w:val="hybridMultilevel"/>
    <w:tmpl w:val="E16EEC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1ED5965"/>
    <w:multiLevelType w:val="hybridMultilevel"/>
    <w:tmpl w:val="717E7278"/>
    <w:lvl w:ilvl="0" w:tplc="9488AC74">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E332BF"/>
    <w:multiLevelType w:val="hybridMultilevel"/>
    <w:tmpl w:val="1518A752"/>
    <w:lvl w:ilvl="0" w:tplc="E81C196A">
      <w:start w:val="27"/>
      <w:numFmt w:val="decimal"/>
      <w:lvlText w:val="%1."/>
      <w:lvlJc w:val="left"/>
      <w:pPr>
        <w:ind w:left="540" w:hanging="360"/>
      </w:pPr>
      <w:rPr>
        <w:rFonts w:ascii="Arial" w:hAnsi="Arial" w:cs="Arial"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E3A78"/>
    <w:multiLevelType w:val="multilevel"/>
    <w:tmpl w:val="802211B4"/>
    <w:styleLink w:val="ImportedStyle1"/>
    <w:lvl w:ilvl="0">
      <w:start w:val="1"/>
      <w:numFmt w:val="decimal"/>
      <w:lvlText w:val="%1."/>
      <w:lvlJc w:val="left"/>
      <w:pPr>
        <w:ind w:left="540" w:hanging="360"/>
      </w:pPr>
      <w:rPr>
        <w:rFonts w:hAnsi="Arial Unicode MS"/>
        <w:b w:val="0"/>
        <w:i w:val="0"/>
        <w:caps w:val="0"/>
        <w:smallCaps w:val="0"/>
        <w:strike w:val="0"/>
        <w:dstrike w:val="0"/>
        <w:color w:val="000000"/>
        <w:spacing w:val="0"/>
        <w:w w:val="100"/>
        <w:kern w:val="0"/>
        <w:position w:val="0"/>
        <w:sz w:val="28"/>
        <w:szCs w:val="28"/>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19"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lowerRoman"/>
      <w:lvlText w:val="%4."/>
      <w:lvlJc w:val="left"/>
      <w:pPr>
        <w:ind w:left="63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nsid w:val="27CC73F1"/>
    <w:multiLevelType w:val="hybridMultilevel"/>
    <w:tmpl w:val="F056B306"/>
    <w:lvl w:ilvl="0" w:tplc="6F2C76CC">
      <w:start w:val="1"/>
      <w:numFmt w:val="lowerRoman"/>
      <w:lvlText w:val="%1."/>
      <w:lvlJc w:val="right"/>
      <w:pPr>
        <w:ind w:left="1068" w:hanging="360"/>
      </w:pPr>
      <w:rPr>
        <w:rFonts w:hAnsi="Arial Unicode MS" w:hint="default"/>
        <w:b w:val="0"/>
        <w:i/>
        <w:caps w:val="0"/>
        <w:smallCaps w:val="0"/>
        <w:strike w:val="0"/>
        <w:dstrike w:val="0"/>
        <w:color w:val="000000"/>
        <w:spacing w:val="0"/>
        <w:w w:val="100"/>
        <w:kern w:val="0"/>
        <w:position w:val="0"/>
        <w:u w:val="none"/>
        <w:effect w:val="none"/>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8841B1B"/>
    <w:multiLevelType w:val="hybridMultilevel"/>
    <w:tmpl w:val="DF345FA6"/>
    <w:lvl w:ilvl="0" w:tplc="7794DA9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37A43"/>
    <w:multiLevelType w:val="hybridMultilevel"/>
    <w:tmpl w:val="589CCE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0789E"/>
    <w:multiLevelType w:val="hybridMultilevel"/>
    <w:tmpl w:val="3E084728"/>
    <w:lvl w:ilvl="0" w:tplc="5FE090D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F758C"/>
    <w:multiLevelType w:val="hybridMultilevel"/>
    <w:tmpl w:val="D8EA0896"/>
    <w:lvl w:ilvl="0" w:tplc="E81C196A">
      <w:start w:val="27"/>
      <w:numFmt w:val="decimal"/>
      <w:lvlText w:val="%1."/>
      <w:lvlJc w:val="left"/>
      <w:pPr>
        <w:ind w:left="360" w:hanging="360"/>
      </w:pPr>
      <w:rPr>
        <w:rFonts w:ascii="Arial" w:hAnsi="Arial" w:cs="Arial" w:hint="default"/>
        <w:b w:val="0"/>
        <w:i w:val="0"/>
        <w:sz w:val="24"/>
        <w:szCs w:val="24"/>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C436B"/>
    <w:multiLevelType w:val="hybridMultilevel"/>
    <w:tmpl w:val="1B6C72DE"/>
    <w:lvl w:ilvl="0" w:tplc="2BE8D076">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A5D91"/>
    <w:multiLevelType w:val="hybridMultilevel"/>
    <w:tmpl w:val="9DDCA3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D341BCF"/>
    <w:multiLevelType w:val="hybridMultilevel"/>
    <w:tmpl w:val="1B6C72DE"/>
    <w:lvl w:ilvl="0" w:tplc="2BE8D076">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B519B"/>
    <w:multiLevelType w:val="hybridMultilevel"/>
    <w:tmpl w:val="D8A006D6"/>
    <w:lvl w:ilvl="0" w:tplc="F4D057C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F220A"/>
    <w:multiLevelType w:val="hybridMultilevel"/>
    <w:tmpl w:val="E1CAA4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C27D95"/>
    <w:multiLevelType w:val="hybridMultilevel"/>
    <w:tmpl w:val="18B09564"/>
    <w:styleLink w:val="ImportedStyle2"/>
    <w:lvl w:ilvl="0" w:tplc="A540F86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60A93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8749E">
      <w:start w:val="1"/>
      <w:numFmt w:val="lowerRoman"/>
      <w:lvlText w:val="%3."/>
      <w:lvlJc w:val="left"/>
      <w:pPr>
        <w:ind w:left="2138"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E2D6E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BAA88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FE0C8C">
      <w:start w:val="1"/>
      <w:numFmt w:val="lowerRoman"/>
      <w:lvlText w:val="%6."/>
      <w:lvlJc w:val="left"/>
      <w:pPr>
        <w:ind w:left="46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C604F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EAEF8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ECD36C">
      <w:start w:val="1"/>
      <w:numFmt w:val="lowerRoman"/>
      <w:lvlText w:val="%9."/>
      <w:lvlJc w:val="left"/>
      <w:pPr>
        <w:ind w:left="68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49B0303"/>
    <w:multiLevelType w:val="hybridMultilevel"/>
    <w:tmpl w:val="6238672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5B12038"/>
    <w:multiLevelType w:val="hybridMultilevel"/>
    <w:tmpl w:val="58E84D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0E474B"/>
    <w:multiLevelType w:val="hybridMultilevel"/>
    <w:tmpl w:val="9124B6C0"/>
    <w:lvl w:ilvl="0" w:tplc="8E7A87F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B3E7E"/>
    <w:multiLevelType w:val="hybridMultilevel"/>
    <w:tmpl w:val="A84A9160"/>
    <w:lvl w:ilvl="0" w:tplc="AF44672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8F2E4C"/>
    <w:multiLevelType w:val="multilevel"/>
    <w:tmpl w:val="18B09564"/>
    <w:numStyleLink w:val="ImportedStyle2"/>
  </w:abstractNum>
  <w:abstractNum w:abstractNumId="25">
    <w:nsid w:val="5CC664F6"/>
    <w:multiLevelType w:val="hybridMultilevel"/>
    <w:tmpl w:val="1B6C72DE"/>
    <w:lvl w:ilvl="0" w:tplc="2BE8D076">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A7677"/>
    <w:multiLevelType w:val="hybridMultilevel"/>
    <w:tmpl w:val="B25E4CF8"/>
    <w:lvl w:ilvl="0" w:tplc="13B2194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A084A"/>
    <w:multiLevelType w:val="hybridMultilevel"/>
    <w:tmpl w:val="55BC9D6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6AFF7FCF"/>
    <w:multiLevelType w:val="hybridMultilevel"/>
    <w:tmpl w:val="1A080EF6"/>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C4A2BA1"/>
    <w:multiLevelType w:val="hybridMultilevel"/>
    <w:tmpl w:val="D0A4C2D8"/>
    <w:lvl w:ilvl="0" w:tplc="12EC374C">
      <w:start w:val="1"/>
      <w:numFmt w:val="upperLetter"/>
      <w:lvlText w:val="%1."/>
      <w:lvlJc w:val="left"/>
      <w:pPr>
        <w:ind w:left="990" w:hanging="360"/>
      </w:pPr>
      <w:rPr>
        <w:rFonts w:hint="default"/>
        <w:b/>
        <w:sz w:val="24"/>
        <w:szCs w:val="24"/>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0">
    <w:nsid w:val="6C93008E"/>
    <w:multiLevelType w:val="hybridMultilevel"/>
    <w:tmpl w:val="C97AE968"/>
    <w:lvl w:ilvl="0" w:tplc="15A83112">
      <w:start w:val="2"/>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D5743"/>
    <w:multiLevelType w:val="hybridMultilevel"/>
    <w:tmpl w:val="6F545398"/>
    <w:lvl w:ilvl="0" w:tplc="675CB216">
      <w:start w:val="1"/>
      <w:numFmt w:val="upperLetter"/>
      <w:lvlText w:val="%1."/>
      <w:lvlJc w:val="left"/>
      <w:pPr>
        <w:ind w:left="1800" w:hanging="360"/>
      </w:pPr>
      <w:rPr>
        <w:rFonts w:hint="default"/>
        <w:b/>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779B4F86"/>
    <w:multiLevelType w:val="hybridMultilevel"/>
    <w:tmpl w:val="F7C62D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8D377EF"/>
    <w:multiLevelType w:val="hybridMultilevel"/>
    <w:tmpl w:val="96024D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E77245"/>
    <w:multiLevelType w:val="hybridMultilevel"/>
    <w:tmpl w:val="820C870E"/>
    <w:lvl w:ilvl="0" w:tplc="F3885CDE">
      <w:start w:val="1"/>
      <w:numFmt w:val="decimal"/>
      <w:lvlText w:val="%1."/>
      <w:lvlJc w:val="left"/>
      <w:pPr>
        <w:ind w:left="360" w:hanging="360"/>
      </w:pPr>
      <w:rPr>
        <w:rFonts w:ascii="Arial" w:hAnsi="Arial" w:cs="Arial" w:hint="default"/>
        <w:b w:val="0"/>
        <w:i w:val="0"/>
        <w:sz w:val="24"/>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AB672A"/>
    <w:multiLevelType w:val="hybridMultilevel"/>
    <w:tmpl w:val="20A83974"/>
    <w:lvl w:ilvl="0" w:tplc="FF20FB36">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694369"/>
    <w:multiLevelType w:val="hybridMultilevel"/>
    <w:tmpl w:val="75A496DA"/>
    <w:lvl w:ilvl="0" w:tplc="DA6A8CC6">
      <w:start w:val="5"/>
      <w:numFmt w:val="decimal"/>
      <w:lvlText w:val="%1."/>
      <w:lvlJc w:val="left"/>
      <w:pPr>
        <w:ind w:left="786" w:hanging="360"/>
      </w:pPr>
      <w:rPr>
        <w:rFonts w:hint="default"/>
        <w:spacing w:val="0"/>
      </w:rPr>
    </w:lvl>
    <w:lvl w:ilvl="1" w:tplc="0809000F">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1356A5"/>
    <w:multiLevelType w:val="hybridMultilevel"/>
    <w:tmpl w:val="AE9ABF50"/>
    <w:lvl w:ilvl="0" w:tplc="6024D72E">
      <w:start w:val="1"/>
      <w:numFmt w:val="upperLetter"/>
      <w:pStyle w:val="Heading2"/>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8">
    <w:nsid w:val="7F1C34E4"/>
    <w:multiLevelType w:val="hybridMultilevel"/>
    <w:tmpl w:val="B89E1C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8"/>
  </w:num>
  <w:num w:numId="3">
    <w:abstractNumId w:val="26"/>
  </w:num>
  <w:num w:numId="4">
    <w:abstractNumId w:val="12"/>
  </w:num>
  <w:num w:numId="5">
    <w:abstractNumId w:val="23"/>
  </w:num>
  <w:num w:numId="6">
    <w:abstractNumId w:val="6"/>
  </w:num>
  <w:num w:numId="7">
    <w:abstractNumId w:val="15"/>
  </w:num>
  <w:num w:numId="8">
    <w:abstractNumId w:val="32"/>
  </w:num>
  <w:num w:numId="9">
    <w:abstractNumId w:val="35"/>
    <w:lvlOverride w:ilvl="0">
      <w:startOverride w:val="1"/>
    </w:lvlOverride>
  </w:num>
  <w:num w:numId="10">
    <w:abstractNumId w:val="19"/>
  </w:num>
  <w:num w:numId="11">
    <w:abstractNumId w:val="11"/>
  </w:num>
  <w:num w:numId="12">
    <w:abstractNumId w:val="21"/>
  </w:num>
  <w:num w:numId="13">
    <w:abstractNumId w:val="8"/>
  </w:num>
  <w:num w:numId="14">
    <w:abstractNumId w:val="4"/>
  </w:num>
  <w:num w:numId="15">
    <w:abstractNumId w:val="28"/>
  </w:num>
  <w:num w:numId="16">
    <w:abstractNumId w:val="24"/>
    <w:lvlOverride w:ilvl="0">
      <w:lvl w:ilvl="0">
        <w:start w:val="1"/>
        <w:numFmt w:val="decimal"/>
        <w:lvlText w:val="%1."/>
        <w:lvlJc w:val="left"/>
        <w:pPr>
          <w:ind w:left="1080" w:hanging="360"/>
        </w:pPr>
        <w:rPr>
          <w:rFonts w:ascii="Arial" w:hAnsi="Arial" w:cs="Arial" w:hint="default"/>
          <w:b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abstractNumId w:val="24"/>
    <w:lvlOverride w:ilvl="0">
      <w:lvl w:ilvl="0">
        <w:start w:val="1"/>
        <w:numFmt w:val="decimal"/>
        <w:lvlText w:val="%1."/>
        <w:lvlJc w:val="left"/>
        <w:pPr>
          <w:ind w:left="1080" w:hanging="360"/>
        </w:pPr>
        <w:rPr>
          <w:rFonts w:ascii="Arial" w:hAnsi="Arial" w:cs="Arial" w:hint="default"/>
          <w:b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abstractNumId w:val="31"/>
  </w:num>
  <w:num w:numId="19">
    <w:abstractNumId w:val="30"/>
  </w:num>
  <w:num w:numId="20">
    <w:abstractNumId w:val="29"/>
  </w:num>
  <w:num w:numId="21">
    <w:abstractNumId w:val="3"/>
  </w:num>
  <w:num w:numId="22">
    <w:abstractNumId w:val="9"/>
  </w:num>
  <w:num w:numId="23">
    <w:abstractNumId w:val="20"/>
  </w:num>
  <w:num w:numId="24">
    <w:abstractNumId w:val="38"/>
  </w:num>
  <w:num w:numId="25">
    <w:abstractNumId w:val="1"/>
  </w:num>
  <w:num w:numId="26">
    <w:abstractNumId w:val="33"/>
  </w:num>
  <w:num w:numId="27">
    <w:abstractNumId w:val="5"/>
  </w:num>
  <w:num w:numId="28">
    <w:abstractNumId w:val="27"/>
  </w:num>
  <w:num w:numId="29">
    <w:abstractNumId w:val="22"/>
  </w:num>
  <w:num w:numId="30">
    <w:abstractNumId w:val="22"/>
    <w:lvlOverride w:ilvl="0">
      <w:startOverride w:val="1"/>
    </w:lvlOverride>
  </w:num>
  <w:num w:numId="31">
    <w:abstractNumId w:val="37"/>
  </w:num>
  <w:num w:numId="32">
    <w:abstractNumId w:val="37"/>
    <w:lvlOverride w:ilvl="0">
      <w:startOverride w:val="1"/>
    </w:lvlOverride>
  </w:num>
  <w:num w:numId="33">
    <w:abstractNumId w:val="37"/>
    <w:lvlOverride w:ilvl="0">
      <w:startOverride w:val="1"/>
    </w:lvlOverride>
  </w:num>
  <w:num w:numId="34">
    <w:abstractNumId w:val="2"/>
  </w:num>
  <w:num w:numId="35">
    <w:abstractNumId w:val="37"/>
    <w:lvlOverride w:ilvl="0">
      <w:startOverride w:val="1"/>
    </w:lvlOverride>
  </w:num>
  <w:num w:numId="36">
    <w:abstractNumId w:val="2"/>
    <w:lvlOverride w:ilvl="0">
      <w:startOverride w:val="1"/>
    </w:lvlOverride>
  </w:num>
  <w:num w:numId="37">
    <w:abstractNumId w:val="36"/>
  </w:num>
  <w:num w:numId="38">
    <w:abstractNumId w:val="17"/>
  </w:num>
  <w:num w:numId="39">
    <w:abstractNumId w:val="37"/>
    <w:lvlOverride w:ilvl="0">
      <w:startOverride w:val="1"/>
    </w:lvlOverride>
  </w:num>
  <w:num w:numId="40">
    <w:abstractNumId w:val="10"/>
  </w:num>
  <w:num w:numId="41">
    <w:abstractNumId w:val="24"/>
    <w:lvlOverride w:ilvl="0">
      <w:lvl w:ilvl="0">
        <w:start w:val="1"/>
        <w:numFmt w:val="decimal"/>
        <w:lvlText w:val="%1."/>
        <w:lvlJc w:val="left"/>
        <w:pPr>
          <w:ind w:left="1080" w:hanging="360"/>
        </w:pPr>
        <w:rPr>
          <w:rFonts w:ascii="Arial" w:hAnsi="Arial" w:cs="Arial" w:hint="default"/>
          <w:b w:val="0"/>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2">
    <w:abstractNumId w:val="7"/>
  </w:num>
  <w:num w:numId="43">
    <w:abstractNumId w:val="13"/>
  </w:num>
  <w:num w:numId="44">
    <w:abstractNumId w:val="25"/>
  </w:num>
  <w:num w:numId="45">
    <w:abstractNumId w:val="0"/>
  </w:num>
  <w:num w:numId="46">
    <w:abstractNumId w:val="16"/>
  </w:num>
  <w:num w:numId="4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11"/>
    <w:rsid w:val="00002060"/>
    <w:rsid w:val="000103E2"/>
    <w:rsid w:val="00011CE1"/>
    <w:rsid w:val="00015DFA"/>
    <w:rsid w:val="0001673A"/>
    <w:rsid w:val="00017654"/>
    <w:rsid w:val="0002004E"/>
    <w:rsid w:val="00021C6E"/>
    <w:rsid w:val="00021CFA"/>
    <w:rsid w:val="00021FF3"/>
    <w:rsid w:val="00022894"/>
    <w:rsid w:val="0002773F"/>
    <w:rsid w:val="00027D51"/>
    <w:rsid w:val="00033860"/>
    <w:rsid w:val="00036C74"/>
    <w:rsid w:val="00042D00"/>
    <w:rsid w:val="00045959"/>
    <w:rsid w:val="000556C9"/>
    <w:rsid w:val="0005618D"/>
    <w:rsid w:val="000642F8"/>
    <w:rsid w:val="00065C95"/>
    <w:rsid w:val="0007600C"/>
    <w:rsid w:val="000806E0"/>
    <w:rsid w:val="000812DE"/>
    <w:rsid w:val="000823F6"/>
    <w:rsid w:val="00082543"/>
    <w:rsid w:val="00085680"/>
    <w:rsid w:val="00086A28"/>
    <w:rsid w:val="000919D7"/>
    <w:rsid w:val="00091C38"/>
    <w:rsid w:val="00093681"/>
    <w:rsid w:val="00095CC8"/>
    <w:rsid w:val="00095E8B"/>
    <w:rsid w:val="00096849"/>
    <w:rsid w:val="00097EE5"/>
    <w:rsid w:val="000A0F70"/>
    <w:rsid w:val="000A1DE3"/>
    <w:rsid w:val="000A24D7"/>
    <w:rsid w:val="000A3939"/>
    <w:rsid w:val="000A41C8"/>
    <w:rsid w:val="000A735C"/>
    <w:rsid w:val="000B0A18"/>
    <w:rsid w:val="000B0D6F"/>
    <w:rsid w:val="000B2C2B"/>
    <w:rsid w:val="000B4D87"/>
    <w:rsid w:val="000B63D4"/>
    <w:rsid w:val="000B6597"/>
    <w:rsid w:val="000B7D05"/>
    <w:rsid w:val="000B7D36"/>
    <w:rsid w:val="000C1DCF"/>
    <w:rsid w:val="000C76AA"/>
    <w:rsid w:val="000D55EE"/>
    <w:rsid w:val="000D600A"/>
    <w:rsid w:val="000E5064"/>
    <w:rsid w:val="000E688C"/>
    <w:rsid w:val="000F375B"/>
    <w:rsid w:val="000F4593"/>
    <w:rsid w:val="000F67E0"/>
    <w:rsid w:val="0010073D"/>
    <w:rsid w:val="001008DF"/>
    <w:rsid w:val="001033A3"/>
    <w:rsid w:val="00104C7E"/>
    <w:rsid w:val="00106917"/>
    <w:rsid w:val="00107EE8"/>
    <w:rsid w:val="00115FD1"/>
    <w:rsid w:val="0012663A"/>
    <w:rsid w:val="00126DD4"/>
    <w:rsid w:val="00130B8F"/>
    <w:rsid w:val="00133259"/>
    <w:rsid w:val="00134077"/>
    <w:rsid w:val="00135A15"/>
    <w:rsid w:val="00140E0D"/>
    <w:rsid w:val="00142EE6"/>
    <w:rsid w:val="00144C81"/>
    <w:rsid w:val="0015065A"/>
    <w:rsid w:val="0015112B"/>
    <w:rsid w:val="0015446D"/>
    <w:rsid w:val="001548E8"/>
    <w:rsid w:val="001553F1"/>
    <w:rsid w:val="00155759"/>
    <w:rsid w:val="001560B6"/>
    <w:rsid w:val="00157497"/>
    <w:rsid w:val="001621C0"/>
    <w:rsid w:val="0017028A"/>
    <w:rsid w:val="001728EA"/>
    <w:rsid w:val="00174769"/>
    <w:rsid w:val="00175928"/>
    <w:rsid w:val="00180F88"/>
    <w:rsid w:val="00181BCF"/>
    <w:rsid w:val="00197C12"/>
    <w:rsid w:val="001A2F79"/>
    <w:rsid w:val="001A36FB"/>
    <w:rsid w:val="001A61B0"/>
    <w:rsid w:val="001B195F"/>
    <w:rsid w:val="001B3F9A"/>
    <w:rsid w:val="001B4AC4"/>
    <w:rsid w:val="001C5316"/>
    <w:rsid w:val="001C72F5"/>
    <w:rsid w:val="001D1700"/>
    <w:rsid w:val="001D44EB"/>
    <w:rsid w:val="001E1267"/>
    <w:rsid w:val="001E2A26"/>
    <w:rsid w:val="001E5294"/>
    <w:rsid w:val="001E5607"/>
    <w:rsid w:val="001F4124"/>
    <w:rsid w:val="001F4151"/>
    <w:rsid w:val="0020373A"/>
    <w:rsid w:val="0020590D"/>
    <w:rsid w:val="002070B3"/>
    <w:rsid w:val="00211724"/>
    <w:rsid w:val="00212036"/>
    <w:rsid w:val="00214468"/>
    <w:rsid w:val="002147D1"/>
    <w:rsid w:val="00214E63"/>
    <w:rsid w:val="00216B9F"/>
    <w:rsid w:val="00221E49"/>
    <w:rsid w:val="00222EF6"/>
    <w:rsid w:val="00232438"/>
    <w:rsid w:val="00235BDB"/>
    <w:rsid w:val="00237BF5"/>
    <w:rsid w:val="002426B0"/>
    <w:rsid w:val="002440E8"/>
    <w:rsid w:val="00250783"/>
    <w:rsid w:val="0025605E"/>
    <w:rsid w:val="00257D4E"/>
    <w:rsid w:val="0026525F"/>
    <w:rsid w:val="00266240"/>
    <w:rsid w:val="00266B38"/>
    <w:rsid w:val="002761F4"/>
    <w:rsid w:val="002818B4"/>
    <w:rsid w:val="00282203"/>
    <w:rsid w:val="00285A45"/>
    <w:rsid w:val="0028777B"/>
    <w:rsid w:val="00287C48"/>
    <w:rsid w:val="00290D79"/>
    <w:rsid w:val="0029479A"/>
    <w:rsid w:val="002950BB"/>
    <w:rsid w:val="002A1218"/>
    <w:rsid w:val="002A24E3"/>
    <w:rsid w:val="002A667F"/>
    <w:rsid w:val="002B7C43"/>
    <w:rsid w:val="002C0776"/>
    <w:rsid w:val="002C7003"/>
    <w:rsid w:val="002D0296"/>
    <w:rsid w:val="002D12F3"/>
    <w:rsid w:val="002D1481"/>
    <w:rsid w:val="002D2ADF"/>
    <w:rsid w:val="002D3085"/>
    <w:rsid w:val="002E3D5C"/>
    <w:rsid w:val="002E69B7"/>
    <w:rsid w:val="002E6CF6"/>
    <w:rsid w:val="002E75FD"/>
    <w:rsid w:val="002F11F8"/>
    <w:rsid w:val="002F7089"/>
    <w:rsid w:val="00300E2B"/>
    <w:rsid w:val="00304C93"/>
    <w:rsid w:val="0030568C"/>
    <w:rsid w:val="00307289"/>
    <w:rsid w:val="00307FFC"/>
    <w:rsid w:val="003106AC"/>
    <w:rsid w:val="00310BF1"/>
    <w:rsid w:val="00313FC2"/>
    <w:rsid w:val="0031665C"/>
    <w:rsid w:val="00317314"/>
    <w:rsid w:val="00326033"/>
    <w:rsid w:val="00327ECF"/>
    <w:rsid w:val="003306D7"/>
    <w:rsid w:val="003356C0"/>
    <w:rsid w:val="003358A2"/>
    <w:rsid w:val="003433D7"/>
    <w:rsid w:val="00347E81"/>
    <w:rsid w:val="003578D2"/>
    <w:rsid w:val="00362929"/>
    <w:rsid w:val="00365134"/>
    <w:rsid w:val="00370545"/>
    <w:rsid w:val="00372137"/>
    <w:rsid w:val="00374AB3"/>
    <w:rsid w:val="00376CCE"/>
    <w:rsid w:val="003814F9"/>
    <w:rsid w:val="0038357E"/>
    <w:rsid w:val="00384FC0"/>
    <w:rsid w:val="00387A9F"/>
    <w:rsid w:val="003908D0"/>
    <w:rsid w:val="00394260"/>
    <w:rsid w:val="00394578"/>
    <w:rsid w:val="00395D19"/>
    <w:rsid w:val="00395EAC"/>
    <w:rsid w:val="003A08E7"/>
    <w:rsid w:val="003A0CD2"/>
    <w:rsid w:val="003A2214"/>
    <w:rsid w:val="003A4E12"/>
    <w:rsid w:val="003B0800"/>
    <w:rsid w:val="003B1A08"/>
    <w:rsid w:val="003B2CBF"/>
    <w:rsid w:val="003B488F"/>
    <w:rsid w:val="003B4D8A"/>
    <w:rsid w:val="003B539D"/>
    <w:rsid w:val="003B612D"/>
    <w:rsid w:val="003B7A7B"/>
    <w:rsid w:val="003C57C3"/>
    <w:rsid w:val="003C6404"/>
    <w:rsid w:val="003D1DB8"/>
    <w:rsid w:val="003D2AB2"/>
    <w:rsid w:val="003D7416"/>
    <w:rsid w:val="003D7BF3"/>
    <w:rsid w:val="003D7F91"/>
    <w:rsid w:val="003E187E"/>
    <w:rsid w:val="003E2571"/>
    <w:rsid w:val="003E5738"/>
    <w:rsid w:val="003E69F7"/>
    <w:rsid w:val="003F18CA"/>
    <w:rsid w:val="003F1E2F"/>
    <w:rsid w:val="003F57A5"/>
    <w:rsid w:val="003F7207"/>
    <w:rsid w:val="00401EC8"/>
    <w:rsid w:val="004045F1"/>
    <w:rsid w:val="00415D38"/>
    <w:rsid w:val="00423FF9"/>
    <w:rsid w:val="00426529"/>
    <w:rsid w:val="00427588"/>
    <w:rsid w:val="004318B8"/>
    <w:rsid w:val="00432BBD"/>
    <w:rsid w:val="00432F6E"/>
    <w:rsid w:val="00443B76"/>
    <w:rsid w:val="00445ABE"/>
    <w:rsid w:val="00450EA3"/>
    <w:rsid w:val="00451B99"/>
    <w:rsid w:val="00452396"/>
    <w:rsid w:val="00452781"/>
    <w:rsid w:val="00455FEA"/>
    <w:rsid w:val="0046195E"/>
    <w:rsid w:val="00462567"/>
    <w:rsid w:val="0046542C"/>
    <w:rsid w:val="00466C2F"/>
    <w:rsid w:val="00470961"/>
    <w:rsid w:val="0047097E"/>
    <w:rsid w:val="00473128"/>
    <w:rsid w:val="00473DF9"/>
    <w:rsid w:val="00474127"/>
    <w:rsid w:val="00474180"/>
    <w:rsid w:val="00474B21"/>
    <w:rsid w:val="00482566"/>
    <w:rsid w:val="00483355"/>
    <w:rsid w:val="00485F5E"/>
    <w:rsid w:val="0048750B"/>
    <w:rsid w:val="004904D8"/>
    <w:rsid w:val="00490DE7"/>
    <w:rsid w:val="00491AA3"/>
    <w:rsid w:val="00495509"/>
    <w:rsid w:val="004A0D11"/>
    <w:rsid w:val="004A17E0"/>
    <w:rsid w:val="004A54A7"/>
    <w:rsid w:val="004A5D17"/>
    <w:rsid w:val="004A662B"/>
    <w:rsid w:val="004A7ADC"/>
    <w:rsid w:val="004B2D8F"/>
    <w:rsid w:val="004B48C8"/>
    <w:rsid w:val="004C1BB2"/>
    <w:rsid w:val="004C290F"/>
    <w:rsid w:val="004C37F0"/>
    <w:rsid w:val="004C42E4"/>
    <w:rsid w:val="004C65D3"/>
    <w:rsid w:val="004D0A1B"/>
    <w:rsid w:val="004D2B7F"/>
    <w:rsid w:val="004D4E70"/>
    <w:rsid w:val="004D64DF"/>
    <w:rsid w:val="004D729A"/>
    <w:rsid w:val="004D782C"/>
    <w:rsid w:val="004E1746"/>
    <w:rsid w:val="004E2A0E"/>
    <w:rsid w:val="004E56AF"/>
    <w:rsid w:val="004E726B"/>
    <w:rsid w:val="004E78CC"/>
    <w:rsid w:val="004E7C43"/>
    <w:rsid w:val="004F3311"/>
    <w:rsid w:val="004F4B6F"/>
    <w:rsid w:val="004F6D2A"/>
    <w:rsid w:val="00500123"/>
    <w:rsid w:val="00503700"/>
    <w:rsid w:val="005074DD"/>
    <w:rsid w:val="00515725"/>
    <w:rsid w:val="0051689C"/>
    <w:rsid w:val="00516F72"/>
    <w:rsid w:val="0052379A"/>
    <w:rsid w:val="00523B37"/>
    <w:rsid w:val="00523F16"/>
    <w:rsid w:val="00526D98"/>
    <w:rsid w:val="00540CD3"/>
    <w:rsid w:val="00545651"/>
    <w:rsid w:val="0054725C"/>
    <w:rsid w:val="0055484C"/>
    <w:rsid w:val="00560D2B"/>
    <w:rsid w:val="00566283"/>
    <w:rsid w:val="00571410"/>
    <w:rsid w:val="005731EC"/>
    <w:rsid w:val="005758FB"/>
    <w:rsid w:val="0058315E"/>
    <w:rsid w:val="0058565B"/>
    <w:rsid w:val="00586773"/>
    <w:rsid w:val="00586E9F"/>
    <w:rsid w:val="005914E0"/>
    <w:rsid w:val="005A1747"/>
    <w:rsid w:val="005A2060"/>
    <w:rsid w:val="005A554E"/>
    <w:rsid w:val="005B1074"/>
    <w:rsid w:val="005C0328"/>
    <w:rsid w:val="005C17B6"/>
    <w:rsid w:val="005C6095"/>
    <w:rsid w:val="005C68B1"/>
    <w:rsid w:val="005C75BC"/>
    <w:rsid w:val="005C7998"/>
    <w:rsid w:val="005D65E2"/>
    <w:rsid w:val="005D66EC"/>
    <w:rsid w:val="005E063A"/>
    <w:rsid w:val="005E1237"/>
    <w:rsid w:val="005E40A1"/>
    <w:rsid w:val="005E7E2B"/>
    <w:rsid w:val="005F2771"/>
    <w:rsid w:val="005F2EC4"/>
    <w:rsid w:val="005F4B12"/>
    <w:rsid w:val="005F7979"/>
    <w:rsid w:val="006050B1"/>
    <w:rsid w:val="00605ECD"/>
    <w:rsid w:val="0061403A"/>
    <w:rsid w:val="00620A2D"/>
    <w:rsid w:val="00623D73"/>
    <w:rsid w:val="00624223"/>
    <w:rsid w:val="00625EB6"/>
    <w:rsid w:val="00626900"/>
    <w:rsid w:val="006323FB"/>
    <w:rsid w:val="00633B75"/>
    <w:rsid w:val="0063437B"/>
    <w:rsid w:val="00635121"/>
    <w:rsid w:val="00637084"/>
    <w:rsid w:val="00640B8B"/>
    <w:rsid w:val="0064214B"/>
    <w:rsid w:val="00642947"/>
    <w:rsid w:val="006433AD"/>
    <w:rsid w:val="00644907"/>
    <w:rsid w:val="00644C6F"/>
    <w:rsid w:val="00647421"/>
    <w:rsid w:val="00647647"/>
    <w:rsid w:val="0065283E"/>
    <w:rsid w:val="006633DD"/>
    <w:rsid w:val="0066436E"/>
    <w:rsid w:val="006664B0"/>
    <w:rsid w:val="00667F58"/>
    <w:rsid w:val="0067137B"/>
    <w:rsid w:val="006719CF"/>
    <w:rsid w:val="00672D63"/>
    <w:rsid w:val="00675C4C"/>
    <w:rsid w:val="00675FBE"/>
    <w:rsid w:val="00676139"/>
    <w:rsid w:val="006777DE"/>
    <w:rsid w:val="00686637"/>
    <w:rsid w:val="00697CFF"/>
    <w:rsid w:val="006A4BFE"/>
    <w:rsid w:val="006A5660"/>
    <w:rsid w:val="006A781F"/>
    <w:rsid w:val="006B3E11"/>
    <w:rsid w:val="006B7439"/>
    <w:rsid w:val="006C371E"/>
    <w:rsid w:val="006C4343"/>
    <w:rsid w:val="006C5A20"/>
    <w:rsid w:val="006D267C"/>
    <w:rsid w:val="006D4B8B"/>
    <w:rsid w:val="006D5972"/>
    <w:rsid w:val="006E08BC"/>
    <w:rsid w:val="006E3E5C"/>
    <w:rsid w:val="006E587B"/>
    <w:rsid w:val="006E7DE3"/>
    <w:rsid w:val="006F417C"/>
    <w:rsid w:val="006F698B"/>
    <w:rsid w:val="006F7AF3"/>
    <w:rsid w:val="0070110E"/>
    <w:rsid w:val="00705484"/>
    <w:rsid w:val="007100FA"/>
    <w:rsid w:val="0071084E"/>
    <w:rsid w:val="007171D6"/>
    <w:rsid w:val="0072303F"/>
    <w:rsid w:val="007234EF"/>
    <w:rsid w:val="007300A3"/>
    <w:rsid w:val="00730422"/>
    <w:rsid w:val="00730FB2"/>
    <w:rsid w:val="00737F7B"/>
    <w:rsid w:val="007423AE"/>
    <w:rsid w:val="007516A2"/>
    <w:rsid w:val="007528CF"/>
    <w:rsid w:val="00753352"/>
    <w:rsid w:val="007577AA"/>
    <w:rsid w:val="0076093B"/>
    <w:rsid w:val="00762940"/>
    <w:rsid w:val="00770398"/>
    <w:rsid w:val="00772FD2"/>
    <w:rsid w:val="00774812"/>
    <w:rsid w:val="007752E7"/>
    <w:rsid w:val="007763A2"/>
    <w:rsid w:val="00777FEB"/>
    <w:rsid w:val="00780ED7"/>
    <w:rsid w:val="00781FD8"/>
    <w:rsid w:val="00782E3A"/>
    <w:rsid w:val="00785352"/>
    <w:rsid w:val="007902E3"/>
    <w:rsid w:val="00793B93"/>
    <w:rsid w:val="007973DF"/>
    <w:rsid w:val="00797E32"/>
    <w:rsid w:val="007A226F"/>
    <w:rsid w:val="007A43E4"/>
    <w:rsid w:val="007A7E8A"/>
    <w:rsid w:val="007B0AD0"/>
    <w:rsid w:val="007B5158"/>
    <w:rsid w:val="007B60CD"/>
    <w:rsid w:val="007B65C8"/>
    <w:rsid w:val="007C31D8"/>
    <w:rsid w:val="007C3616"/>
    <w:rsid w:val="007C44BB"/>
    <w:rsid w:val="007C6596"/>
    <w:rsid w:val="007D151C"/>
    <w:rsid w:val="007D23B4"/>
    <w:rsid w:val="007D4C42"/>
    <w:rsid w:val="007E1D8A"/>
    <w:rsid w:val="007E2098"/>
    <w:rsid w:val="007E56EF"/>
    <w:rsid w:val="007F2AEB"/>
    <w:rsid w:val="00800A83"/>
    <w:rsid w:val="00806052"/>
    <w:rsid w:val="00816731"/>
    <w:rsid w:val="00816CFE"/>
    <w:rsid w:val="00821EDF"/>
    <w:rsid w:val="0082361B"/>
    <w:rsid w:val="00825A14"/>
    <w:rsid w:val="008306B1"/>
    <w:rsid w:val="008332BD"/>
    <w:rsid w:val="008365D0"/>
    <w:rsid w:val="00845BB1"/>
    <w:rsid w:val="00852C87"/>
    <w:rsid w:val="00866B73"/>
    <w:rsid w:val="00874466"/>
    <w:rsid w:val="008778C3"/>
    <w:rsid w:val="0088123C"/>
    <w:rsid w:val="00882D2A"/>
    <w:rsid w:val="00886194"/>
    <w:rsid w:val="00887BF4"/>
    <w:rsid w:val="00895C4A"/>
    <w:rsid w:val="00896947"/>
    <w:rsid w:val="008A3771"/>
    <w:rsid w:val="008A559F"/>
    <w:rsid w:val="008A7183"/>
    <w:rsid w:val="008B3950"/>
    <w:rsid w:val="008B4531"/>
    <w:rsid w:val="008C2315"/>
    <w:rsid w:val="008C2D10"/>
    <w:rsid w:val="008C7FE6"/>
    <w:rsid w:val="008D28E8"/>
    <w:rsid w:val="008D55B9"/>
    <w:rsid w:val="008D798F"/>
    <w:rsid w:val="008D7A59"/>
    <w:rsid w:val="008E26C9"/>
    <w:rsid w:val="008E2F17"/>
    <w:rsid w:val="008E775E"/>
    <w:rsid w:val="008F16BC"/>
    <w:rsid w:val="008F641D"/>
    <w:rsid w:val="008F7AD4"/>
    <w:rsid w:val="00900F62"/>
    <w:rsid w:val="00904BA0"/>
    <w:rsid w:val="00904C04"/>
    <w:rsid w:val="00913E57"/>
    <w:rsid w:val="009141AD"/>
    <w:rsid w:val="009154CF"/>
    <w:rsid w:val="0091756A"/>
    <w:rsid w:val="00917791"/>
    <w:rsid w:val="00925007"/>
    <w:rsid w:val="0092628D"/>
    <w:rsid w:val="0093333A"/>
    <w:rsid w:val="00935722"/>
    <w:rsid w:val="00937CCA"/>
    <w:rsid w:val="00941871"/>
    <w:rsid w:val="00944A68"/>
    <w:rsid w:val="009617AC"/>
    <w:rsid w:val="00961A9E"/>
    <w:rsid w:val="00965DD1"/>
    <w:rsid w:val="009660B7"/>
    <w:rsid w:val="0096645F"/>
    <w:rsid w:val="00967CFB"/>
    <w:rsid w:val="00970ED1"/>
    <w:rsid w:val="0097236F"/>
    <w:rsid w:val="0097281A"/>
    <w:rsid w:val="00975B6A"/>
    <w:rsid w:val="00984A7D"/>
    <w:rsid w:val="009866BB"/>
    <w:rsid w:val="009868F4"/>
    <w:rsid w:val="00987160"/>
    <w:rsid w:val="00987A35"/>
    <w:rsid w:val="0099020F"/>
    <w:rsid w:val="0099464F"/>
    <w:rsid w:val="009A253F"/>
    <w:rsid w:val="009B3202"/>
    <w:rsid w:val="009B335C"/>
    <w:rsid w:val="009B36D9"/>
    <w:rsid w:val="009B55AD"/>
    <w:rsid w:val="009B60F3"/>
    <w:rsid w:val="009B75BD"/>
    <w:rsid w:val="009C03BD"/>
    <w:rsid w:val="009C16CC"/>
    <w:rsid w:val="009C2AAC"/>
    <w:rsid w:val="009C76F4"/>
    <w:rsid w:val="009D31CF"/>
    <w:rsid w:val="009D35D5"/>
    <w:rsid w:val="009D4B8A"/>
    <w:rsid w:val="009D4F31"/>
    <w:rsid w:val="009E05A6"/>
    <w:rsid w:val="009E4FF5"/>
    <w:rsid w:val="009E6CB1"/>
    <w:rsid w:val="009F5D93"/>
    <w:rsid w:val="009F5FD0"/>
    <w:rsid w:val="009F79D5"/>
    <w:rsid w:val="00A0212D"/>
    <w:rsid w:val="00A024CD"/>
    <w:rsid w:val="00A02862"/>
    <w:rsid w:val="00A05F65"/>
    <w:rsid w:val="00A11A11"/>
    <w:rsid w:val="00A15FBF"/>
    <w:rsid w:val="00A17610"/>
    <w:rsid w:val="00A20E52"/>
    <w:rsid w:val="00A20F8E"/>
    <w:rsid w:val="00A234E1"/>
    <w:rsid w:val="00A308F9"/>
    <w:rsid w:val="00A3437A"/>
    <w:rsid w:val="00A466C5"/>
    <w:rsid w:val="00A46752"/>
    <w:rsid w:val="00A50BDF"/>
    <w:rsid w:val="00A5466A"/>
    <w:rsid w:val="00A54702"/>
    <w:rsid w:val="00A54D23"/>
    <w:rsid w:val="00A54F22"/>
    <w:rsid w:val="00A562D3"/>
    <w:rsid w:val="00A61585"/>
    <w:rsid w:val="00A619CE"/>
    <w:rsid w:val="00A62CC4"/>
    <w:rsid w:val="00A75620"/>
    <w:rsid w:val="00A765BE"/>
    <w:rsid w:val="00A76B93"/>
    <w:rsid w:val="00A77413"/>
    <w:rsid w:val="00A830DC"/>
    <w:rsid w:val="00A836B2"/>
    <w:rsid w:val="00A84E58"/>
    <w:rsid w:val="00A85CCA"/>
    <w:rsid w:val="00A94452"/>
    <w:rsid w:val="00A96B3D"/>
    <w:rsid w:val="00A97091"/>
    <w:rsid w:val="00AA03DB"/>
    <w:rsid w:val="00AA3654"/>
    <w:rsid w:val="00AA4A78"/>
    <w:rsid w:val="00AA7719"/>
    <w:rsid w:val="00AB05C3"/>
    <w:rsid w:val="00AB0B15"/>
    <w:rsid w:val="00AB327D"/>
    <w:rsid w:val="00AB4CF2"/>
    <w:rsid w:val="00AB61A9"/>
    <w:rsid w:val="00AB6EF4"/>
    <w:rsid w:val="00AC0A55"/>
    <w:rsid w:val="00AC1CF8"/>
    <w:rsid w:val="00AC22B0"/>
    <w:rsid w:val="00AC7E1D"/>
    <w:rsid w:val="00AD7275"/>
    <w:rsid w:val="00AE52FA"/>
    <w:rsid w:val="00AE71F5"/>
    <w:rsid w:val="00AF0D92"/>
    <w:rsid w:val="00AF437F"/>
    <w:rsid w:val="00AF4EEA"/>
    <w:rsid w:val="00AF5A89"/>
    <w:rsid w:val="00AF6C57"/>
    <w:rsid w:val="00B019B1"/>
    <w:rsid w:val="00B055FC"/>
    <w:rsid w:val="00B10B9B"/>
    <w:rsid w:val="00B1261A"/>
    <w:rsid w:val="00B14FFE"/>
    <w:rsid w:val="00B163BC"/>
    <w:rsid w:val="00B17DDB"/>
    <w:rsid w:val="00B23937"/>
    <w:rsid w:val="00B2624B"/>
    <w:rsid w:val="00B33D3F"/>
    <w:rsid w:val="00B35823"/>
    <w:rsid w:val="00B443C9"/>
    <w:rsid w:val="00B55588"/>
    <w:rsid w:val="00B6043E"/>
    <w:rsid w:val="00B612DF"/>
    <w:rsid w:val="00B634AD"/>
    <w:rsid w:val="00B63D49"/>
    <w:rsid w:val="00B70353"/>
    <w:rsid w:val="00B70A79"/>
    <w:rsid w:val="00B71BBD"/>
    <w:rsid w:val="00B75E15"/>
    <w:rsid w:val="00B80584"/>
    <w:rsid w:val="00B81FE0"/>
    <w:rsid w:val="00B838DD"/>
    <w:rsid w:val="00B93973"/>
    <w:rsid w:val="00B9669D"/>
    <w:rsid w:val="00B96ACD"/>
    <w:rsid w:val="00B96BA7"/>
    <w:rsid w:val="00BA1983"/>
    <w:rsid w:val="00BA30B0"/>
    <w:rsid w:val="00BA370C"/>
    <w:rsid w:val="00BA3D63"/>
    <w:rsid w:val="00BA6EA1"/>
    <w:rsid w:val="00BB13B0"/>
    <w:rsid w:val="00BB1752"/>
    <w:rsid w:val="00BB2DAC"/>
    <w:rsid w:val="00BB3E92"/>
    <w:rsid w:val="00BB54CB"/>
    <w:rsid w:val="00BB5CF2"/>
    <w:rsid w:val="00BB79FD"/>
    <w:rsid w:val="00BC5179"/>
    <w:rsid w:val="00BC652D"/>
    <w:rsid w:val="00BD119C"/>
    <w:rsid w:val="00BD259A"/>
    <w:rsid w:val="00BD4064"/>
    <w:rsid w:val="00BD4A64"/>
    <w:rsid w:val="00BD5903"/>
    <w:rsid w:val="00BD7550"/>
    <w:rsid w:val="00BE0182"/>
    <w:rsid w:val="00BE2B85"/>
    <w:rsid w:val="00BE426A"/>
    <w:rsid w:val="00BE5694"/>
    <w:rsid w:val="00BE5A40"/>
    <w:rsid w:val="00BF13A3"/>
    <w:rsid w:val="00BF4621"/>
    <w:rsid w:val="00C005DD"/>
    <w:rsid w:val="00C04A45"/>
    <w:rsid w:val="00C07760"/>
    <w:rsid w:val="00C131DF"/>
    <w:rsid w:val="00C15A29"/>
    <w:rsid w:val="00C25381"/>
    <w:rsid w:val="00C25BC1"/>
    <w:rsid w:val="00C25C0B"/>
    <w:rsid w:val="00C31EFD"/>
    <w:rsid w:val="00C35612"/>
    <w:rsid w:val="00C36C1E"/>
    <w:rsid w:val="00C425E5"/>
    <w:rsid w:val="00C42C45"/>
    <w:rsid w:val="00C434FD"/>
    <w:rsid w:val="00C44477"/>
    <w:rsid w:val="00C5073F"/>
    <w:rsid w:val="00C51153"/>
    <w:rsid w:val="00C627FA"/>
    <w:rsid w:val="00C629F9"/>
    <w:rsid w:val="00C62FAC"/>
    <w:rsid w:val="00C65082"/>
    <w:rsid w:val="00C65EB3"/>
    <w:rsid w:val="00C80208"/>
    <w:rsid w:val="00C811C0"/>
    <w:rsid w:val="00C820E5"/>
    <w:rsid w:val="00C83464"/>
    <w:rsid w:val="00C86355"/>
    <w:rsid w:val="00C90E76"/>
    <w:rsid w:val="00C92FD5"/>
    <w:rsid w:val="00C93A9D"/>
    <w:rsid w:val="00C968E3"/>
    <w:rsid w:val="00CA14D6"/>
    <w:rsid w:val="00CA1EF4"/>
    <w:rsid w:val="00CA3FE3"/>
    <w:rsid w:val="00CA6575"/>
    <w:rsid w:val="00CA6E8F"/>
    <w:rsid w:val="00CA6F1F"/>
    <w:rsid w:val="00CA6FB2"/>
    <w:rsid w:val="00CA75D0"/>
    <w:rsid w:val="00CB0616"/>
    <w:rsid w:val="00CB22F8"/>
    <w:rsid w:val="00CB5C54"/>
    <w:rsid w:val="00CB7CC2"/>
    <w:rsid w:val="00CC0129"/>
    <w:rsid w:val="00CC5A59"/>
    <w:rsid w:val="00CD04A4"/>
    <w:rsid w:val="00CD34EE"/>
    <w:rsid w:val="00CE6263"/>
    <w:rsid w:val="00CE63D4"/>
    <w:rsid w:val="00CE7588"/>
    <w:rsid w:val="00CF7C21"/>
    <w:rsid w:val="00D02DD2"/>
    <w:rsid w:val="00D1232C"/>
    <w:rsid w:val="00D156CD"/>
    <w:rsid w:val="00D1599D"/>
    <w:rsid w:val="00D16666"/>
    <w:rsid w:val="00D23CF7"/>
    <w:rsid w:val="00D242B9"/>
    <w:rsid w:val="00D25E40"/>
    <w:rsid w:val="00D30A94"/>
    <w:rsid w:val="00D30D42"/>
    <w:rsid w:val="00D30EBE"/>
    <w:rsid w:val="00D3346B"/>
    <w:rsid w:val="00D33678"/>
    <w:rsid w:val="00D33968"/>
    <w:rsid w:val="00D33C32"/>
    <w:rsid w:val="00D403D9"/>
    <w:rsid w:val="00D45F1A"/>
    <w:rsid w:val="00D50042"/>
    <w:rsid w:val="00D51076"/>
    <w:rsid w:val="00D542C2"/>
    <w:rsid w:val="00D6571B"/>
    <w:rsid w:val="00D6742F"/>
    <w:rsid w:val="00D7558A"/>
    <w:rsid w:val="00D760D3"/>
    <w:rsid w:val="00D7678A"/>
    <w:rsid w:val="00D7735F"/>
    <w:rsid w:val="00D77785"/>
    <w:rsid w:val="00D80010"/>
    <w:rsid w:val="00D803A0"/>
    <w:rsid w:val="00D80870"/>
    <w:rsid w:val="00D933E2"/>
    <w:rsid w:val="00D9385F"/>
    <w:rsid w:val="00DA0338"/>
    <w:rsid w:val="00DB2C50"/>
    <w:rsid w:val="00DB503B"/>
    <w:rsid w:val="00DC0E89"/>
    <w:rsid w:val="00DC30EF"/>
    <w:rsid w:val="00DC5C85"/>
    <w:rsid w:val="00DD16A1"/>
    <w:rsid w:val="00DE024F"/>
    <w:rsid w:val="00DE0793"/>
    <w:rsid w:val="00DE6E2A"/>
    <w:rsid w:val="00DF0BA4"/>
    <w:rsid w:val="00DF15C1"/>
    <w:rsid w:val="00DF1CCD"/>
    <w:rsid w:val="00DF6792"/>
    <w:rsid w:val="00DF7923"/>
    <w:rsid w:val="00E00AF8"/>
    <w:rsid w:val="00E07DC2"/>
    <w:rsid w:val="00E11565"/>
    <w:rsid w:val="00E2191C"/>
    <w:rsid w:val="00E25BA6"/>
    <w:rsid w:val="00E37540"/>
    <w:rsid w:val="00E40840"/>
    <w:rsid w:val="00E40D84"/>
    <w:rsid w:val="00E41B8A"/>
    <w:rsid w:val="00E43989"/>
    <w:rsid w:val="00E47770"/>
    <w:rsid w:val="00E53113"/>
    <w:rsid w:val="00E53418"/>
    <w:rsid w:val="00E569A8"/>
    <w:rsid w:val="00E56D0E"/>
    <w:rsid w:val="00E57D40"/>
    <w:rsid w:val="00E62634"/>
    <w:rsid w:val="00E645FF"/>
    <w:rsid w:val="00E65CB6"/>
    <w:rsid w:val="00E721BD"/>
    <w:rsid w:val="00E73BFF"/>
    <w:rsid w:val="00E74446"/>
    <w:rsid w:val="00E764AB"/>
    <w:rsid w:val="00E770C6"/>
    <w:rsid w:val="00E809A1"/>
    <w:rsid w:val="00E84954"/>
    <w:rsid w:val="00E84D36"/>
    <w:rsid w:val="00E86D68"/>
    <w:rsid w:val="00E86F7D"/>
    <w:rsid w:val="00E9028D"/>
    <w:rsid w:val="00E91485"/>
    <w:rsid w:val="00E9282F"/>
    <w:rsid w:val="00E92B03"/>
    <w:rsid w:val="00EA1B4B"/>
    <w:rsid w:val="00EA2B0C"/>
    <w:rsid w:val="00EA6693"/>
    <w:rsid w:val="00EB7246"/>
    <w:rsid w:val="00EC0665"/>
    <w:rsid w:val="00EC115C"/>
    <w:rsid w:val="00EC174E"/>
    <w:rsid w:val="00EC2D3A"/>
    <w:rsid w:val="00EC4477"/>
    <w:rsid w:val="00EC4D0E"/>
    <w:rsid w:val="00EC4F00"/>
    <w:rsid w:val="00EC5500"/>
    <w:rsid w:val="00ED0527"/>
    <w:rsid w:val="00ED15E6"/>
    <w:rsid w:val="00ED2BE3"/>
    <w:rsid w:val="00ED44C1"/>
    <w:rsid w:val="00ED5597"/>
    <w:rsid w:val="00ED7EE0"/>
    <w:rsid w:val="00EE0120"/>
    <w:rsid w:val="00EE342A"/>
    <w:rsid w:val="00EE69A9"/>
    <w:rsid w:val="00EE725D"/>
    <w:rsid w:val="00EE7751"/>
    <w:rsid w:val="00EF1FB0"/>
    <w:rsid w:val="00EF2CF0"/>
    <w:rsid w:val="00EF4BE7"/>
    <w:rsid w:val="00F04B0D"/>
    <w:rsid w:val="00F064DE"/>
    <w:rsid w:val="00F13BE1"/>
    <w:rsid w:val="00F14D76"/>
    <w:rsid w:val="00F2057E"/>
    <w:rsid w:val="00F24516"/>
    <w:rsid w:val="00F24CB6"/>
    <w:rsid w:val="00F25270"/>
    <w:rsid w:val="00F32CDA"/>
    <w:rsid w:val="00F334FF"/>
    <w:rsid w:val="00F336DF"/>
    <w:rsid w:val="00F348C0"/>
    <w:rsid w:val="00F3579D"/>
    <w:rsid w:val="00F428AB"/>
    <w:rsid w:val="00F458A3"/>
    <w:rsid w:val="00F47B6D"/>
    <w:rsid w:val="00F516D6"/>
    <w:rsid w:val="00F5185D"/>
    <w:rsid w:val="00F51ABA"/>
    <w:rsid w:val="00F6254B"/>
    <w:rsid w:val="00F644D4"/>
    <w:rsid w:val="00F6552A"/>
    <w:rsid w:val="00F675A3"/>
    <w:rsid w:val="00F779E0"/>
    <w:rsid w:val="00F77D8F"/>
    <w:rsid w:val="00F80BDC"/>
    <w:rsid w:val="00F83660"/>
    <w:rsid w:val="00F8653B"/>
    <w:rsid w:val="00F8682B"/>
    <w:rsid w:val="00F86AD3"/>
    <w:rsid w:val="00F87AAD"/>
    <w:rsid w:val="00FA06BB"/>
    <w:rsid w:val="00FA1307"/>
    <w:rsid w:val="00FA155E"/>
    <w:rsid w:val="00FA2AE9"/>
    <w:rsid w:val="00FA5316"/>
    <w:rsid w:val="00FB1DF4"/>
    <w:rsid w:val="00FB23B3"/>
    <w:rsid w:val="00FC0C1E"/>
    <w:rsid w:val="00FC14FD"/>
    <w:rsid w:val="00FC297F"/>
    <w:rsid w:val="00FC2CCC"/>
    <w:rsid w:val="00FC351F"/>
    <w:rsid w:val="00FC63EC"/>
    <w:rsid w:val="00FC686A"/>
    <w:rsid w:val="00FC712B"/>
    <w:rsid w:val="00FD52F9"/>
    <w:rsid w:val="00FE0935"/>
    <w:rsid w:val="00FE2AFB"/>
    <w:rsid w:val="00FE4301"/>
    <w:rsid w:val="00FE47A1"/>
    <w:rsid w:val="00FE7F06"/>
    <w:rsid w:val="00FF49C9"/>
    <w:rsid w:val="00FF6278"/>
    <w:rsid w:val="00FF7D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B17B"/>
  <w15:docId w15:val="{A1BE66B1-884D-49C8-84BE-7E3DA6EC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316"/>
    <w:rPr>
      <w:lang w:val="en-US"/>
    </w:rPr>
  </w:style>
  <w:style w:type="paragraph" w:styleId="Heading1">
    <w:name w:val="heading 1"/>
    <w:basedOn w:val="Normal"/>
    <w:next w:val="Normal"/>
    <w:link w:val="Heading1Char"/>
    <w:uiPriority w:val="9"/>
    <w:qFormat/>
    <w:rsid w:val="00F336DF"/>
    <w:pPr>
      <w:keepNext/>
      <w:keepLines/>
      <w:numPr>
        <w:numId w:val="29"/>
      </w:numPr>
      <w:spacing w:after="0" w:line="360" w:lineRule="auto"/>
      <w:contextualSpacing/>
      <w:outlineLvl w:val="0"/>
    </w:pPr>
    <w:rPr>
      <w:rFonts w:ascii="Arial Bold" w:eastAsiaTheme="majorEastAsia" w:hAnsi="Arial Bold" w:cstheme="majorBidi"/>
      <w:b/>
      <w:bCs/>
      <w:sz w:val="24"/>
      <w:szCs w:val="28"/>
    </w:rPr>
  </w:style>
  <w:style w:type="paragraph" w:styleId="Heading2">
    <w:name w:val="heading 2"/>
    <w:basedOn w:val="TOC2"/>
    <w:next w:val="Normal"/>
    <w:link w:val="Heading2Char"/>
    <w:uiPriority w:val="9"/>
    <w:unhideWhenUsed/>
    <w:qFormat/>
    <w:rsid w:val="00452781"/>
    <w:pPr>
      <w:keepNext/>
      <w:keepLines/>
      <w:numPr>
        <w:numId w:val="31"/>
      </w:numPr>
      <w:spacing w:before="0" w:line="360" w:lineRule="auto"/>
      <w:contextualSpacing/>
      <w:outlineLvl w:val="1"/>
    </w:pPr>
    <w:rPr>
      <w:rFonts w:eastAsiaTheme="majorEastAsia" w:cstheme="majorBidi"/>
      <w:szCs w:val="26"/>
      <w:lang w:val="fr-FR"/>
    </w:rPr>
  </w:style>
  <w:style w:type="paragraph" w:styleId="Heading3">
    <w:name w:val="heading 3"/>
    <w:basedOn w:val="Normal"/>
    <w:next w:val="Normal"/>
    <w:link w:val="Heading3Char"/>
    <w:uiPriority w:val="9"/>
    <w:unhideWhenUsed/>
    <w:qFormat/>
    <w:rsid w:val="0054725C"/>
    <w:pPr>
      <w:keepNext/>
      <w:keepLines/>
      <w:numPr>
        <w:numId w:val="34"/>
      </w:numPr>
      <w:spacing w:after="0" w:line="360" w:lineRule="auto"/>
      <w:contextualSpacing/>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
    <w:basedOn w:val="Normal"/>
    <w:link w:val="ListParagraphChar"/>
    <w:qFormat/>
    <w:rsid w:val="00A11A11"/>
    <w:pPr>
      <w:ind w:left="720"/>
      <w:contextualSpacing/>
    </w:pPr>
  </w:style>
  <w:style w:type="paragraph" w:styleId="FootnoteText">
    <w:name w:val="footnote text"/>
    <w:aliases w:val="FA Fu,FA Fu Char,Footnote Text Char Char Char,Footnote Text Char Char Char Char,Footnote Text Char Char Char Char Char,Footnote Text Char Char Char Char Char Char Char Char,Footnote Text Char Char Char Char Char Char,footnote text,Ca,C,ft"/>
    <w:basedOn w:val="Normal"/>
    <w:link w:val="FootnoteTextChar"/>
    <w:uiPriority w:val="99"/>
    <w:unhideWhenUsed/>
    <w:qFormat/>
    <w:rsid w:val="002A667F"/>
    <w:pPr>
      <w:spacing w:after="0" w:line="240" w:lineRule="auto"/>
    </w:pPr>
    <w:rPr>
      <w:sz w:val="20"/>
      <w:szCs w:val="20"/>
    </w:rPr>
  </w:style>
  <w:style w:type="character" w:customStyle="1" w:styleId="FootnoteTextChar">
    <w:name w:val="Footnote Text Char"/>
    <w:aliases w:val="FA Fu Char1,FA Fu Char Char,Footnote Text Char Char Char Char1,Footnote Text Char Char Char Char Char1,Footnote Text Char Char Char Char Char Char1,Footnote Text Char Char Char Char Char Char Char Char Char,footnote text Char,Ca Char"/>
    <w:basedOn w:val="DefaultParagraphFont"/>
    <w:link w:val="FootnoteText"/>
    <w:uiPriority w:val="99"/>
    <w:rsid w:val="002A667F"/>
    <w:rPr>
      <w:sz w:val="20"/>
      <w:szCs w:val="20"/>
      <w:lang w:val="en-US"/>
    </w:rPr>
  </w:style>
  <w:style w:type="character" w:styleId="FootnoteReference">
    <w:name w:val="footnote reference"/>
    <w:aliases w:val="4_G,Appel note de bas de page,Appel note de bas de page Char Char Char Char Char Char Char Char,Appel note de bas de page Char2 Char Char Char Char Char Char Char Char Char Char,Appel note de bas de page Char1,Texto de nota al pie"/>
    <w:basedOn w:val="DefaultParagraphFont"/>
    <w:link w:val="AppelnotedebasdepageCharCharCharCharCharCharChar"/>
    <w:uiPriority w:val="99"/>
    <w:unhideWhenUsed/>
    <w:rsid w:val="002A667F"/>
    <w:rPr>
      <w:vertAlign w:val="superscript"/>
    </w:rPr>
  </w:style>
  <w:style w:type="character" w:customStyle="1" w:styleId="ListParagraphChar">
    <w:name w:val="List Paragraph Char"/>
    <w:aliases w:val="Párrafo de lista1 Char"/>
    <w:link w:val="ListParagraph"/>
    <w:rsid w:val="00D803A0"/>
    <w:rPr>
      <w:lang w:val="en-US"/>
    </w:rPr>
  </w:style>
  <w:style w:type="paragraph" w:styleId="BalloonText">
    <w:name w:val="Balloon Text"/>
    <w:basedOn w:val="Normal"/>
    <w:link w:val="BalloonTextChar"/>
    <w:uiPriority w:val="99"/>
    <w:semiHidden/>
    <w:unhideWhenUsed/>
    <w:rsid w:val="00FC6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6A"/>
    <w:rPr>
      <w:rFonts w:ascii="Tahoma" w:hAnsi="Tahoma" w:cs="Tahoma"/>
      <w:sz w:val="16"/>
      <w:szCs w:val="16"/>
      <w:lang w:val="en-US"/>
    </w:rPr>
  </w:style>
  <w:style w:type="character" w:customStyle="1" w:styleId="Heading2Char">
    <w:name w:val="Heading 2 Char"/>
    <w:basedOn w:val="DefaultParagraphFont"/>
    <w:link w:val="Heading2"/>
    <w:uiPriority w:val="9"/>
    <w:rsid w:val="00452781"/>
    <w:rPr>
      <w:rFonts w:ascii="Arial" w:eastAsiaTheme="majorEastAsia" w:hAnsi="Arial" w:cstheme="majorBidi"/>
      <w:b/>
      <w:bCs/>
      <w:sz w:val="24"/>
      <w:szCs w:val="26"/>
      <w:lang w:val="fr-FR"/>
    </w:rPr>
  </w:style>
  <w:style w:type="character" w:customStyle="1" w:styleId="Heading1Char">
    <w:name w:val="Heading 1 Char"/>
    <w:basedOn w:val="DefaultParagraphFont"/>
    <w:link w:val="Heading1"/>
    <w:uiPriority w:val="9"/>
    <w:rsid w:val="00F336DF"/>
    <w:rPr>
      <w:rFonts w:ascii="Arial Bold" w:eastAsiaTheme="majorEastAsia" w:hAnsi="Arial Bold" w:cstheme="majorBidi"/>
      <w:b/>
      <w:bCs/>
      <w:sz w:val="24"/>
      <w:szCs w:val="28"/>
      <w:lang w:val="en-US"/>
    </w:rPr>
  </w:style>
  <w:style w:type="paragraph" w:styleId="NoSpacing">
    <w:name w:val="No Spacing"/>
    <w:qFormat/>
    <w:rsid w:val="00D25E40"/>
    <w:pPr>
      <w:spacing w:after="0" w:line="240" w:lineRule="auto"/>
    </w:pPr>
    <w:rPr>
      <w:rFonts w:ascii="Times New Roman" w:eastAsia="Times New Roman" w:hAnsi="Times New Roman" w:cs="Times New Roman"/>
      <w:sz w:val="24"/>
      <w:szCs w:val="24"/>
      <w:lang w:val="en-US"/>
    </w:rPr>
  </w:style>
  <w:style w:type="paragraph" w:customStyle="1" w:styleId="AppelnotedebasdepageCharCharCharCharCharCharChar">
    <w:name w:val="Appel note de bas de page Char Char Char Char Char Char Char"/>
    <w:aliases w:val="Appel note de bas de page Char2 Char Char Char Char Char Char Char Char Char,Footnote Reference Char,Appel note de ba...,Appel note de bas de page Char Char Char"/>
    <w:basedOn w:val="Normal"/>
    <w:link w:val="FootnoteReference"/>
    <w:uiPriority w:val="99"/>
    <w:rsid w:val="00D25E40"/>
    <w:pPr>
      <w:spacing w:after="0" w:line="240" w:lineRule="auto"/>
      <w:jc w:val="both"/>
    </w:pPr>
    <w:rPr>
      <w:vertAlign w:val="superscript"/>
      <w:lang w:val="en-GB"/>
    </w:rPr>
  </w:style>
  <w:style w:type="character" w:styleId="Strong">
    <w:name w:val="Strong"/>
    <w:basedOn w:val="DefaultParagraphFont"/>
    <w:uiPriority w:val="22"/>
    <w:qFormat/>
    <w:rsid w:val="00AB6EF4"/>
    <w:rPr>
      <w:b/>
      <w:bCs/>
    </w:rPr>
  </w:style>
  <w:style w:type="character" w:styleId="CommentReference">
    <w:name w:val="annotation reference"/>
    <w:basedOn w:val="DefaultParagraphFont"/>
    <w:uiPriority w:val="99"/>
    <w:semiHidden/>
    <w:unhideWhenUsed/>
    <w:rsid w:val="004B48C8"/>
    <w:rPr>
      <w:sz w:val="16"/>
      <w:szCs w:val="16"/>
    </w:rPr>
  </w:style>
  <w:style w:type="paragraph" w:styleId="CommentText">
    <w:name w:val="annotation text"/>
    <w:basedOn w:val="Normal"/>
    <w:link w:val="CommentTextChar"/>
    <w:uiPriority w:val="99"/>
    <w:semiHidden/>
    <w:unhideWhenUsed/>
    <w:rsid w:val="004B48C8"/>
    <w:pPr>
      <w:spacing w:line="240" w:lineRule="auto"/>
    </w:pPr>
    <w:rPr>
      <w:sz w:val="20"/>
      <w:szCs w:val="20"/>
    </w:rPr>
  </w:style>
  <w:style w:type="character" w:customStyle="1" w:styleId="CommentTextChar">
    <w:name w:val="Comment Text Char"/>
    <w:basedOn w:val="DefaultParagraphFont"/>
    <w:link w:val="CommentText"/>
    <w:uiPriority w:val="99"/>
    <w:semiHidden/>
    <w:rsid w:val="004B48C8"/>
    <w:rPr>
      <w:sz w:val="20"/>
      <w:szCs w:val="20"/>
      <w:lang w:val="en-US"/>
    </w:rPr>
  </w:style>
  <w:style w:type="paragraph" w:styleId="CommentSubject">
    <w:name w:val="annotation subject"/>
    <w:basedOn w:val="CommentText"/>
    <w:next w:val="CommentText"/>
    <w:link w:val="CommentSubjectChar"/>
    <w:uiPriority w:val="99"/>
    <w:semiHidden/>
    <w:unhideWhenUsed/>
    <w:rsid w:val="004B48C8"/>
    <w:rPr>
      <w:b/>
      <w:bCs/>
    </w:rPr>
  </w:style>
  <w:style w:type="character" w:customStyle="1" w:styleId="CommentSubjectChar">
    <w:name w:val="Comment Subject Char"/>
    <w:basedOn w:val="CommentTextChar"/>
    <w:link w:val="CommentSubject"/>
    <w:uiPriority w:val="99"/>
    <w:semiHidden/>
    <w:rsid w:val="004B48C8"/>
    <w:rPr>
      <w:b/>
      <w:bCs/>
      <w:sz w:val="20"/>
      <w:szCs w:val="20"/>
      <w:lang w:val="en-US"/>
    </w:rPr>
  </w:style>
  <w:style w:type="paragraph" w:styleId="TOCHeading">
    <w:name w:val="TOC Heading"/>
    <w:basedOn w:val="Heading1"/>
    <w:next w:val="Normal"/>
    <w:uiPriority w:val="39"/>
    <w:unhideWhenUsed/>
    <w:qFormat/>
    <w:rsid w:val="00C51153"/>
    <w:pPr>
      <w:spacing w:line="276" w:lineRule="auto"/>
      <w:outlineLvl w:val="9"/>
    </w:pPr>
    <w:rPr>
      <w:lang w:eastAsia="ja-JP"/>
    </w:rPr>
  </w:style>
  <w:style w:type="paragraph" w:styleId="TOC1">
    <w:name w:val="toc 1"/>
    <w:basedOn w:val="Normal"/>
    <w:next w:val="Normal"/>
    <w:autoRedefine/>
    <w:uiPriority w:val="39"/>
    <w:unhideWhenUsed/>
    <w:qFormat/>
    <w:rsid w:val="00027D51"/>
    <w:pPr>
      <w:spacing w:before="120" w:after="0"/>
    </w:pPr>
    <w:rPr>
      <w:rFonts w:ascii="Arial" w:hAnsi="Arial"/>
      <w:b/>
      <w:bCs/>
      <w:iCs/>
      <w:sz w:val="24"/>
      <w:szCs w:val="24"/>
    </w:rPr>
  </w:style>
  <w:style w:type="paragraph" w:styleId="TOC2">
    <w:name w:val="toc 2"/>
    <w:basedOn w:val="Normal"/>
    <w:next w:val="Normal"/>
    <w:autoRedefine/>
    <w:uiPriority w:val="39"/>
    <w:unhideWhenUsed/>
    <w:qFormat/>
    <w:rsid w:val="00027D51"/>
    <w:pPr>
      <w:spacing w:before="120" w:after="0"/>
      <w:ind w:left="220"/>
    </w:pPr>
    <w:rPr>
      <w:rFonts w:ascii="Arial" w:hAnsi="Arial"/>
      <w:b/>
      <w:bCs/>
      <w:sz w:val="24"/>
    </w:rPr>
  </w:style>
  <w:style w:type="character" w:styleId="Hyperlink">
    <w:name w:val="Hyperlink"/>
    <w:basedOn w:val="DefaultParagraphFont"/>
    <w:uiPriority w:val="99"/>
    <w:unhideWhenUsed/>
    <w:rsid w:val="00C51153"/>
    <w:rPr>
      <w:color w:val="0563C1" w:themeColor="hyperlink"/>
      <w:u w:val="single"/>
    </w:rPr>
  </w:style>
  <w:style w:type="paragraph" w:styleId="Header">
    <w:name w:val="header"/>
    <w:basedOn w:val="Normal"/>
    <w:link w:val="HeaderChar"/>
    <w:uiPriority w:val="99"/>
    <w:unhideWhenUsed/>
    <w:rsid w:val="00C5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153"/>
    <w:rPr>
      <w:lang w:val="en-US"/>
    </w:rPr>
  </w:style>
  <w:style w:type="paragraph" w:styleId="Footer">
    <w:name w:val="footer"/>
    <w:basedOn w:val="Normal"/>
    <w:link w:val="FooterChar"/>
    <w:uiPriority w:val="99"/>
    <w:unhideWhenUsed/>
    <w:rsid w:val="00C5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153"/>
    <w:rPr>
      <w:lang w:val="en-US"/>
    </w:rPr>
  </w:style>
  <w:style w:type="character" w:customStyle="1" w:styleId="Heading3Char">
    <w:name w:val="Heading 3 Char"/>
    <w:basedOn w:val="DefaultParagraphFont"/>
    <w:link w:val="Heading3"/>
    <w:uiPriority w:val="9"/>
    <w:rsid w:val="0054725C"/>
    <w:rPr>
      <w:rFonts w:ascii="Arial" w:eastAsiaTheme="majorEastAsia" w:hAnsi="Arial" w:cstheme="majorBidi"/>
      <w:b/>
      <w:bCs/>
      <w:sz w:val="24"/>
      <w:lang w:val="en-US"/>
    </w:rPr>
  </w:style>
  <w:style w:type="paragraph" w:styleId="TOC3">
    <w:name w:val="toc 3"/>
    <w:basedOn w:val="Normal"/>
    <w:next w:val="Normal"/>
    <w:autoRedefine/>
    <w:uiPriority w:val="39"/>
    <w:unhideWhenUsed/>
    <w:qFormat/>
    <w:rsid w:val="00027D51"/>
    <w:pPr>
      <w:spacing w:after="0"/>
      <w:ind w:left="440"/>
    </w:pPr>
    <w:rPr>
      <w:rFonts w:ascii="Arial" w:hAnsi="Arial"/>
      <w:sz w:val="24"/>
      <w:szCs w:val="20"/>
    </w:rPr>
  </w:style>
  <w:style w:type="numbering" w:customStyle="1" w:styleId="ImportedStyle2">
    <w:name w:val="Imported Style 2"/>
    <w:rsid w:val="002440E8"/>
    <w:pPr>
      <w:numPr>
        <w:numId w:val="10"/>
      </w:numPr>
    </w:pPr>
  </w:style>
  <w:style w:type="numbering" w:customStyle="1" w:styleId="ImportedStyle1">
    <w:name w:val="Imported Style 1"/>
    <w:rsid w:val="00EC4F00"/>
    <w:pPr>
      <w:numPr>
        <w:numId w:val="13"/>
      </w:numPr>
    </w:pPr>
  </w:style>
  <w:style w:type="paragraph" w:styleId="TOC4">
    <w:name w:val="toc 4"/>
    <w:basedOn w:val="Normal"/>
    <w:next w:val="Normal"/>
    <w:autoRedefine/>
    <w:uiPriority w:val="39"/>
    <w:unhideWhenUsed/>
    <w:rsid w:val="00027D51"/>
    <w:pPr>
      <w:spacing w:after="0"/>
      <w:ind w:left="660"/>
    </w:pPr>
    <w:rPr>
      <w:rFonts w:ascii="Arial" w:hAnsi="Arial"/>
      <w:sz w:val="24"/>
      <w:szCs w:val="20"/>
    </w:rPr>
  </w:style>
  <w:style w:type="paragraph" w:styleId="TOC5">
    <w:name w:val="toc 5"/>
    <w:basedOn w:val="Normal"/>
    <w:next w:val="Normal"/>
    <w:autoRedefine/>
    <w:uiPriority w:val="39"/>
    <w:unhideWhenUsed/>
    <w:rsid w:val="00142EE6"/>
    <w:pPr>
      <w:spacing w:after="0"/>
      <w:ind w:left="880"/>
    </w:pPr>
    <w:rPr>
      <w:sz w:val="20"/>
      <w:szCs w:val="20"/>
    </w:rPr>
  </w:style>
  <w:style w:type="paragraph" w:styleId="TOC6">
    <w:name w:val="toc 6"/>
    <w:basedOn w:val="Normal"/>
    <w:next w:val="Normal"/>
    <w:autoRedefine/>
    <w:uiPriority w:val="39"/>
    <w:unhideWhenUsed/>
    <w:rsid w:val="00142EE6"/>
    <w:pPr>
      <w:spacing w:after="0"/>
      <w:ind w:left="1100"/>
    </w:pPr>
    <w:rPr>
      <w:sz w:val="20"/>
      <w:szCs w:val="20"/>
    </w:rPr>
  </w:style>
  <w:style w:type="paragraph" w:styleId="TOC7">
    <w:name w:val="toc 7"/>
    <w:basedOn w:val="Normal"/>
    <w:next w:val="Normal"/>
    <w:autoRedefine/>
    <w:uiPriority w:val="39"/>
    <w:unhideWhenUsed/>
    <w:rsid w:val="00142EE6"/>
    <w:pPr>
      <w:spacing w:after="0"/>
      <w:ind w:left="1320"/>
    </w:pPr>
    <w:rPr>
      <w:sz w:val="20"/>
      <w:szCs w:val="20"/>
    </w:rPr>
  </w:style>
  <w:style w:type="paragraph" w:styleId="TOC8">
    <w:name w:val="toc 8"/>
    <w:basedOn w:val="Normal"/>
    <w:next w:val="Normal"/>
    <w:autoRedefine/>
    <w:uiPriority w:val="39"/>
    <w:unhideWhenUsed/>
    <w:rsid w:val="00142EE6"/>
    <w:pPr>
      <w:spacing w:after="0"/>
      <w:ind w:left="1540"/>
    </w:pPr>
    <w:rPr>
      <w:sz w:val="20"/>
      <w:szCs w:val="20"/>
    </w:rPr>
  </w:style>
  <w:style w:type="paragraph" w:styleId="TOC9">
    <w:name w:val="toc 9"/>
    <w:basedOn w:val="Normal"/>
    <w:next w:val="Normal"/>
    <w:autoRedefine/>
    <w:uiPriority w:val="39"/>
    <w:unhideWhenUsed/>
    <w:rsid w:val="00142EE6"/>
    <w:pPr>
      <w:spacing w:after="0"/>
      <w:ind w:left="1760"/>
    </w:pPr>
    <w:rPr>
      <w:sz w:val="20"/>
      <w:szCs w:val="20"/>
    </w:rPr>
  </w:style>
  <w:style w:type="paragraph" w:styleId="Revision">
    <w:name w:val="Revision"/>
    <w:hidden/>
    <w:uiPriority w:val="99"/>
    <w:semiHidden/>
    <w:rsid w:val="001B4AC4"/>
    <w:pPr>
      <w:spacing w:after="0" w:line="240" w:lineRule="auto"/>
    </w:pPr>
    <w:rPr>
      <w:lang w:val="en-US"/>
    </w:rPr>
  </w:style>
  <w:style w:type="character" w:styleId="LineNumber">
    <w:name w:val="line number"/>
    <w:basedOn w:val="DefaultParagraphFont"/>
    <w:uiPriority w:val="99"/>
    <w:semiHidden/>
    <w:unhideWhenUsed/>
    <w:rsid w:val="00F13BE1"/>
  </w:style>
  <w:style w:type="paragraph" w:styleId="PlainText">
    <w:name w:val="Plain Text"/>
    <w:basedOn w:val="Normal"/>
    <w:link w:val="PlainTextChar"/>
    <w:uiPriority w:val="99"/>
    <w:semiHidden/>
    <w:unhideWhenUsed/>
    <w:rsid w:val="004A5D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A5D17"/>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n.african-court.org/index.php/55-finalised-cases-details/968-app-no-053-2016-oscar-josiah-v-united-republic-of-tanzania-details" TargetMode="External"/><Relationship Id="rId1" Type="http://schemas.openxmlformats.org/officeDocument/2006/relationships/hyperlink" Target="http://en.african-court.org/index.php/55-finalised-cases-details/946-app-no-025-2016-kenedy-ivan-v-united-republic-of-tanzania-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8C60-0D8C-4CB0-8395-54DC18C8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5930</Words>
  <Characters>31315</Characters>
  <Application>Microsoft Office Word</Application>
  <DocSecurity>0</DocSecurity>
  <Lines>579</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Thembile Segoete</dc:creator>
  <cp:lastModifiedBy>AU</cp:lastModifiedBy>
  <cp:revision>2</cp:revision>
  <cp:lastPrinted>2019-11-18T12:02:00Z</cp:lastPrinted>
  <dcterms:created xsi:type="dcterms:W3CDTF">2019-11-29T06:57:00Z</dcterms:created>
  <dcterms:modified xsi:type="dcterms:W3CDTF">2019-11-29T06:57:00Z</dcterms:modified>
</cp:coreProperties>
</file>