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960"/>
        <w:gridCol w:w="1800"/>
        <w:gridCol w:w="3780"/>
      </w:tblGrid>
      <w:tr w:rsidR="00F714A4" w:rsidRPr="00C95694" w14:paraId="35637F02" w14:textId="77777777" w:rsidTr="00FD011B">
        <w:trPr>
          <w:cantSplit/>
          <w:trHeight w:val="1250"/>
        </w:trPr>
        <w:tc>
          <w:tcPr>
            <w:tcW w:w="3960" w:type="dxa"/>
            <w:tcBorders>
              <w:right w:val="single" w:sz="4" w:space="0" w:color="auto"/>
            </w:tcBorders>
            <w:vAlign w:val="center"/>
          </w:tcPr>
          <w:p w14:paraId="2EB56E23" w14:textId="77777777" w:rsidR="00F714A4" w:rsidRPr="00C95694" w:rsidRDefault="00F714A4" w:rsidP="00D64F26">
            <w:pPr>
              <w:keepNext/>
              <w:spacing w:after="0" w:line="360" w:lineRule="auto"/>
              <w:jc w:val="both"/>
              <w:outlineLvl w:val="3"/>
              <w:rPr>
                <w:rFonts w:ascii="Arial" w:hAnsi="Arial" w:cs="Arial"/>
                <w:b/>
                <w:bCs/>
                <w:sz w:val="24"/>
                <w:szCs w:val="24"/>
                <w:lang w:val="en-GB" w:eastAsia="en-GB"/>
              </w:rPr>
            </w:pPr>
            <w:r w:rsidRPr="00C95694">
              <w:rPr>
                <w:rFonts w:ascii="Arial" w:hAnsi="Arial" w:cs="Arial"/>
                <w:b/>
                <w:bCs/>
                <w:sz w:val="24"/>
                <w:szCs w:val="24"/>
                <w:lang w:val="en-GB" w:eastAsia="en-GB"/>
              </w:rPr>
              <w:t xml:space="preserve">    </w:t>
            </w:r>
            <w:r w:rsidR="00FD011B">
              <w:rPr>
                <w:rFonts w:ascii="Arial" w:hAnsi="Arial" w:cs="Arial"/>
                <w:b/>
                <w:bCs/>
                <w:sz w:val="24"/>
                <w:szCs w:val="24"/>
                <w:lang w:val="en-GB" w:eastAsia="en-GB"/>
              </w:rPr>
              <w:t xml:space="preserve">         </w:t>
            </w:r>
            <w:r w:rsidRPr="00C95694">
              <w:rPr>
                <w:rFonts w:ascii="Arial" w:hAnsi="Arial" w:cs="Arial"/>
                <w:b/>
                <w:bCs/>
                <w:sz w:val="24"/>
                <w:szCs w:val="24"/>
                <w:lang w:val="en-GB" w:eastAsia="en-GB"/>
              </w:rPr>
              <w:t>AFRICAN UNION</w:t>
            </w:r>
          </w:p>
        </w:tc>
        <w:tc>
          <w:tcPr>
            <w:tcW w:w="1800" w:type="dxa"/>
            <w:vMerge w:val="restart"/>
            <w:tcBorders>
              <w:left w:val="single" w:sz="4" w:space="0" w:color="auto"/>
              <w:right w:val="single" w:sz="4" w:space="0" w:color="auto"/>
            </w:tcBorders>
            <w:vAlign w:val="center"/>
          </w:tcPr>
          <w:p w14:paraId="014F0857" w14:textId="77777777" w:rsidR="00F714A4" w:rsidRPr="00C95694" w:rsidRDefault="00F714A4" w:rsidP="00D64F26">
            <w:pPr>
              <w:spacing w:after="0" w:line="360" w:lineRule="auto"/>
              <w:jc w:val="center"/>
              <w:rPr>
                <w:rFonts w:ascii="Arial" w:hAnsi="Arial" w:cs="Arial"/>
                <w:sz w:val="24"/>
                <w:szCs w:val="24"/>
                <w:lang w:val="en-GB" w:eastAsia="fr-FR"/>
              </w:rPr>
            </w:pPr>
          </w:p>
          <w:p w14:paraId="4FFF99FE" w14:textId="77777777" w:rsidR="00F714A4" w:rsidRPr="00C95694" w:rsidRDefault="00F714A4" w:rsidP="00D64F26">
            <w:pPr>
              <w:spacing w:after="0" w:line="360" w:lineRule="auto"/>
              <w:jc w:val="center"/>
              <w:rPr>
                <w:rFonts w:ascii="Arial" w:hAnsi="Arial" w:cs="Arial"/>
                <w:sz w:val="24"/>
                <w:szCs w:val="24"/>
                <w:lang w:val="en-GB" w:eastAsia="fr-FR"/>
              </w:rPr>
            </w:pPr>
            <w:r w:rsidRPr="00C95694">
              <w:rPr>
                <w:rFonts w:ascii="Arial" w:hAnsi="Arial" w:cs="Arial"/>
                <w:noProof/>
                <w:sz w:val="24"/>
                <w:szCs w:val="24"/>
                <w:lang/>
              </w:rPr>
              <w:drawing>
                <wp:inline distT="0" distB="0" distL="0" distR="0" wp14:anchorId="5CFE2FDF" wp14:editId="1E7F620B">
                  <wp:extent cx="781050" cy="914400"/>
                  <wp:effectExtent l="0" t="0" r="0" b="0"/>
                  <wp:docPr id="1"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tc>
        <w:tc>
          <w:tcPr>
            <w:tcW w:w="3780" w:type="dxa"/>
            <w:tcBorders>
              <w:left w:val="single" w:sz="4" w:space="0" w:color="auto"/>
            </w:tcBorders>
            <w:vAlign w:val="center"/>
          </w:tcPr>
          <w:p w14:paraId="1BC37B72" w14:textId="77777777" w:rsidR="00F714A4" w:rsidRPr="00C95694" w:rsidRDefault="00F714A4" w:rsidP="00D64F26">
            <w:pPr>
              <w:keepNext/>
              <w:spacing w:after="0" w:line="360" w:lineRule="auto"/>
              <w:jc w:val="center"/>
              <w:outlineLvl w:val="3"/>
              <w:rPr>
                <w:rFonts w:ascii="Arial" w:hAnsi="Arial" w:cs="Arial"/>
                <w:b/>
                <w:bCs/>
                <w:sz w:val="24"/>
                <w:szCs w:val="24"/>
                <w:lang w:val="en-GB" w:eastAsia="en-GB"/>
              </w:rPr>
            </w:pPr>
            <w:r w:rsidRPr="00C95694">
              <w:rPr>
                <w:rFonts w:ascii="Arial" w:hAnsi="Arial" w:cs="Arial"/>
                <w:b/>
                <w:bCs/>
                <w:sz w:val="24"/>
                <w:szCs w:val="24"/>
                <w:lang w:val="en-GB" w:eastAsia="en-GB"/>
              </w:rPr>
              <w:t>UNION AFRICAINE</w:t>
            </w:r>
          </w:p>
        </w:tc>
      </w:tr>
      <w:tr w:rsidR="00F714A4" w:rsidRPr="00C95694" w14:paraId="7FF5D7E4" w14:textId="77777777" w:rsidTr="00FD011B">
        <w:trPr>
          <w:cantSplit/>
          <w:trHeight w:val="1160"/>
        </w:trPr>
        <w:tc>
          <w:tcPr>
            <w:tcW w:w="3960" w:type="dxa"/>
            <w:tcBorders>
              <w:right w:val="single" w:sz="4" w:space="0" w:color="auto"/>
            </w:tcBorders>
            <w:vAlign w:val="center"/>
            <w:hideMark/>
          </w:tcPr>
          <w:p w14:paraId="450C4B37" w14:textId="77777777" w:rsidR="00F714A4" w:rsidRPr="00C95694" w:rsidRDefault="00F714A4" w:rsidP="00D64F26">
            <w:pPr>
              <w:spacing w:after="0" w:line="360" w:lineRule="auto"/>
              <w:jc w:val="center"/>
              <w:rPr>
                <w:rFonts w:ascii="Arial" w:hAnsi="Arial" w:cs="Arial"/>
                <w:sz w:val="24"/>
                <w:szCs w:val="24"/>
                <w:lang w:val="en-GB" w:eastAsia="fr-FR"/>
              </w:rPr>
            </w:pPr>
            <w:r w:rsidRPr="00C95694">
              <w:rPr>
                <w:rFonts w:ascii="Arial" w:hAnsi="Arial" w:cs="Arial"/>
                <w:noProof/>
                <w:sz w:val="24"/>
                <w:szCs w:val="24"/>
                <w:lang/>
              </w:rPr>
              <w:drawing>
                <wp:inline distT="0" distB="0" distL="0" distR="0" wp14:anchorId="17E10648" wp14:editId="2EBABA2B">
                  <wp:extent cx="1143000" cy="390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800" w:type="dxa"/>
            <w:vMerge/>
            <w:tcBorders>
              <w:left w:val="single" w:sz="4" w:space="0" w:color="auto"/>
              <w:right w:val="single" w:sz="4" w:space="0" w:color="auto"/>
            </w:tcBorders>
            <w:vAlign w:val="center"/>
            <w:hideMark/>
          </w:tcPr>
          <w:p w14:paraId="03AE4E82" w14:textId="77777777" w:rsidR="00F714A4" w:rsidRPr="00C95694" w:rsidRDefault="00F714A4" w:rsidP="00D64F26">
            <w:pPr>
              <w:spacing w:after="0" w:line="360" w:lineRule="auto"/>
              <w:jc w:val="center"/>
              <w:rPr>
                <w:rFonts w:ascii="Arial" w:hAnsi="Arial" w:cs="Arial"/>
                <w:sz w:val="24"/>
                <w:szCs w:val="24"/>
                <w:lang w:val="en-GB" w:eastAsia="fr-FR"/>
              </w:rPr>
            </w:pPr>
          </w:p>
        </w:tc>
        <w:tc>
          <w:tcPr>
            <w:tcW w:w="3780" w:type="dxa"/>
            <w:tcBorders>
              <w:left w:val="single" w:sz="4" w:space="0" w:color="auto"/>
            </w:tcBorders>
            <w:vAlign w:val="center"/>
          </w:tcPr>
          <w:p w14:paraId="51067651" w14:textId="77777777" w:rsidR="00F714A4" w:rsidRPr="00C95694" w:rsidRDefault="00F714A4" w:rsidP="00D64F26">
            <w:pPr>
              <w:keepNext/>
              <w:spacing w:after="0" w:line="360" w:lineRule="auto"/>
              <w:jc w:val="center"/>
              <w:outlineLvl w:val="3"/>
              <w:rPr>
                <w:rFonts w:ascii="Arial" w:hAnsi="Arial" w:cs="Arial"/>
                <w:b/>
                <w:bCs/>
                <w:sz w:val="24"/>
                <w:szCs w:val="24"/>
                <w:lang w:val="en-GB" w:eastAsia="en-GB"/>
              </w:rPr>
            </w:pPr>
            <w:r w:rsidRPr="00C95694">
              <w:rPr>
                <w:rFonts w:ascii="Arial" w:hAnsi="Arial" w:cs="Arial"/>
                <w:b/>
                <w:bCs/>
                <w:sz w:val="24"/>
                <w:szCs w:val="24"/>
                <w:lang w:val="en-GB" w:eastAsia="en-GB"/>
              </w:rPr>
              <w:t>UNIÃO AFRICANA</w:t>
            </w:r>
          </w:p>
        </w:tc>
      </w:tr>
      <w:tr w:rsidR="00F714A4" w:rsidRPr="000274BC" w14:paraId="3DEC6AAD" w14:textId="77777777" w:rsidTr="00D64F26">
        <w:trPr>
          <w:cantSplit/>
          <w:trHeight w:val="1628"/>
        </w:trPr>
        <w:tc>
          <w:tcPr>
            <w:tcW w:w="9540" w:type="dxa"/>
            <w:gridSpan w:val="3"/>
            <w:vAlign w:val="center"/>
            <w:hideMark/>
          </w:tcPr>
          <w:p w14:paraId="15683733" w14:textId="77777777" w:rsidR="00F714A4" w:rsidRPr="00C95694" w:rsidRDefault="00F714A4" w:rsidP="00D64F26">
            <w:pPr>
              <w:spacing w:after="0" w:line="360" w:lineRule="auto"/>
              <w:jc w:val="center"/>
              <w:rPr>
                <w:rFonts w:ascii="Arial" w:hAnsi="Arial" w:cs="Arial"/>
                <w:b/>
                <w:sz w:val="24"/>
                <w:szCs w:val="24"/>
                <w:lang w:val="en-GB" w:eastAsia="fr-FR"/>
              </w:rPr>
            </w:pPr>
            <w:r w:rsidRPr="00C95694">
              <w:rPr>
                <w:rFonts w:ascii="Arial" w:hAnsi="Arial" w:cs="Arial"/>
                <w:b/>
                <w:sz w:val="24"/>
                <w:szCs w:val="24"/>
                <w:lang w:val="en-GB" w:eastAsia="en-GB"/>
              </w:rPr>
              <w:t>AFRICAN COURT ON HUMAN AND PEOPLES’ RIGHTS</w:t>
            </w:r>
          </w:p>
          <w:p w14:paraId="5A1A4C42" w14:textId="77777777" w:rsidR="00F714A4" w:rsidRPr="00324A09" w:rsidRDefault="00F714A4" w:rsidP="00D64F26">
            <w:pPr>
              <w:spacing w:after="0" w:line="360" w:lineRule="auto"/>
              <w:jc w:val="center"/>
              <w:rPr>
                <w:rFonts w:ascii="Arial" w:hAnsi="Arial" w:cs="Arial"/>
                <w:b/>
                <w:sz w:val="24"/>
                <w:szCs w:val="24"/>
                <w:lang w:val="fr-FR" w:eastAsia="en-GB"/>
              </w:rPr>
            </w:pPr>
            <w:r w:rsidRPr="00324A09">
              <w:rPr>
                <w:rFonts w:ascii="Arial" w:hAnsi="Arial" w:cs="Arial"/>
                <w:b/>
                <w:sz w:val="24"/>
                <w:szCs w:val="24"/>
                <w:lang w:val="fr-FR" w:eastAsia="en-GB"/>
              </w:rPr>
              <w:t>COUR AFRICAINE DES DROITS DE L’HOMME ET DES PEUPLES</w:t>
            </w:r>
          </w:p>
        </w:tc>
      </w:tr>
    </w:tbl>
    <w:p w14:paraId="31C53B80" w14:textId="77777777" w:rsidR="00F714A4" w:rsidRPr="00324A09" w:rsidRDefault="00F714A4" w:rsidP="00F714A4">
      <w:pPr>
        <w:rPr>
          <w:rStyle w:val="tlid-translation"/>
          <w:rFonts w:ascii="Arial" w:hAnsi="Arial" w:cs="Arial"/>
          <w:sz w:val="24"/>
          <w:szCs w:val="24"/>
          <w:lang w:val="fr-FR"/>
        </w:rPr>
      </w:pPr>
    </w:p>
    <w:p w14:paraId="7688705E" w14:textId="77777777" w:rsidR="00F714A4" w:rsidRPr="00324A09" w:rsidRDefault="00F714A4" w:rsidP="00F714A4">
      <w:pPr>
        <w:rPr>
          <w:rStyle w:val="tlid-translation"/>
          <w:rFonts w:ascii="Arial" w:hAnsi="Arial" w:cs="Arial"/>
          <w:sz w:val="24"/>
          <w:szCs w:val="24"/>
          <w:lang w:val="fr-FR"/>
        </w:rPr>
      </w:pPr>
    </w:p>
    <w:p w14:paraId="6B4BC24D" w14:textId="77777777" w:rsidR="002E1026" w:rsidRDefault="002E1026" w:rsidP="002E1026">
      <w:pPr>
        <w:spacing w:after="0" w:line="360" w:lineRule="auto"/>
        <w:jc w:val="center"/>
        <w:rPr>
          <w:rFonts w:ascii="Arial" w:hAnsi="Arial" w:cs="Arial"/>
          <w:b/>
          <w:sz w:val="28"/>
          <w:szCs w:val="28"/>
          <w:lang w:eastAsia="da-DK"/>
        </w:rPr>
      </w:pPr>
      <w:r w:rsidRPr="002E1026">
        <w:rPr>
          <w:rFonts w:ascii="Arial" w:hAnsi="Arial" w:cs="Arial"/>
          <w:b/>
          <w:sz w:val="28"/>
          <w:szCs w:val="28"/>
          <w:lang w:eastAsia="da-DK"/>
        </w:rPr>
        <w:t>APPLICATION FOR PROVISIONAL MEASURES NO. 00</w:t>
      </w:r>
      <w:r>
        <w:rPr>
          <w:rFonts w:ascii="Arial" w:hAnsi="Arial" w:cs="Arial"/>
          <w:b/>
          <w:sz w:val="28"/>
          <w:szCs w:val="28"/>
          <w:lang w:eastAsia="da-DK"/>
        </w:rPr>
        <w:t>3</w:t>
      </w:r>
      <w:r w:rsidRPr="002E1026">
        <w:rPr>
          <w:rFonts w:ascii="Arial" w:hAnsi="Arial" w:cs="Arial"/>
          <w:b/>
          <w:sz w:val="28"/>
          <w:szCs w:val="28"/>
          <w:lang w:eastAsia="da-DK"/>
        </w:rPr>
        <w:t xml:space="preserve">/2019 </w:t>
      </w:r>
    </w:p>
    <w:p w14:paraId="546A036D" w14:textId="77777777" w:rsidR="002E1026" w:rsidRPr="002E1026" w:rsidRDefault="002E1026" w:rsidP="002E1026">
      <w:pPr>
        <w:spacing w:after="0" w:line="360" w:lineRule="auto"/>
        <w:jc w:val="center"/>
        <w:rPr>
          <w:rFonts w:ascii="Arial" w:hAnsi="Arial" w:cs="Arial"/>
          <w:b/>
          <w:sz w:val="28"/>
          <w:szCs w:val="28"/>
          <w:lang w:eastAsia="da-DK"/>
        </w:rPr>
      </w:pPr>
      <w:r>
        <w:rPr>
          <w:rFonts w:ascii="Arial" w:hAnsi="Arial" w:cs="Arial"/>
          <w:b/>
          <w:sz w:val="28"/>
          <w:szCs w:val="28"/>
          <w:lang w:eastAsia="da-DK"/>
        </w:rPr>
        <w:t>IN</w:t>
      </w:r>
    </w:p>
    <w:p w14:paraId="02124564" w14:textId="77777777" w:rsidR="00F714A4" w:rsidRPr="00C95694" w:rsidRDefault="00F714A4" w:rsidP="00F714A4">
      <w:pPr>
        <w:spacing w:after="0" w:line="360" w:lineRule="auto"/>
        <w:jc w:val="center"/>
        <w:rPr>
          <w:rFonts w:ascii="Arial" w:hAnsi="Arial" w:cs="Arial"/>
          <w:b/>
          <w:sz w:val="28"/>
          <w:szCs w:val="28"/>
          <w:lang w:val="en-GB" w:eastAsia="da-DK"/>
        </w:rPr>
      </w:pPr>
      <w:r w:rsidRPr="00C95694">
        <w:rPr>
          <w:rFonts w:ascii="Arial" w:hAnsi="Arial" w:cs="Arial"/>
          <w:b/>
          <w:sz w:val="28"/>
          <w:szCs w:val="28"/>
          <w:lang w:val="en-GB" w:eastAsia="da-DK"/>
        </w:rPr>
        <w:t>MATTER OF</w:t>
      </w:r>
    </w:p>
    <w:p w14:paraId="29E4C059" w14:textId="77777777" w:rsidR="00F714A4" w:rsidRPr="00C95694" w:rsidRDefault="00F714A4" w:rsidP="00F714A4">
      <w:pPr>
        <w:spacing w:after="0" w:line="360" w:lineRule="auto"/>
        <w:jc w:val="center"/>
        <w:rPr>
          <w:rFonts w:ascii="Arial" w:hAnsi="Arial" w:cs="Arial"/>
          <w:b/>
          <w:sz w:val="28"/>
          <w:szCs w:val="28"/>
          <w:lang w:val="en-GB" w:eastAsia="da-DK"/>
        </w:rPr>
      </w:pPr>
    </w:p>
    <w:p w14:paraId="47B3CFF4" w14:textId="77777777" w:rsidR="00F714A4" w:rsidRPr="00C95694" w:rsidRDefault="00F714A4" w:rsidP="00F714A4">
      <w:pPr>
        <w:spacing w:after="0"/>
        <w:jc w:val="center"/>
        <w:rPr>
          <w:rFonts w:ascii="Arial" w:eastAsia="Arial Unicode MS" w:hAnsi="Arial" w:cs="Arial"/>
          <w:b/>
          <w:bCs/>
          <w:sz w:val="28"/>
          <w:szCs w:val="28"/>
          <w:lang w:val="en-GB"/>
        </w:rPr>
      </w:pPr>
      <w:r w:rsidRPr="00C95694">
        <w:rPr>
          <w:rFonts w:ascii="Arial" w:hAnsi="Arial" w:cs="Arial"/>
          <w:b/>
          <w:bCs/>
          <w:sz w:val="28"/>
          <w:szCs w:val="28"/>
          <w:lang w:val="en-GB" w:eastAsia="da-DK"/>
        </w:rPr>
        <w:t>XYZ</w:t>
      </w:r>
    </w:p>
    <w:p w14:paraId="583D9144" w14:textId="77777777" w:rsidR="00F714A4" w:rsidRPr="00C95694" w:rsidRDefault="00F714A4" w:rsidP="00F714A4">
      <w:pPr>
        <w:spacing w:after="0" w:line="360" w:lineRule="auto"/>
        <w:rPr>
          <w:rFonts w:ascii="Arial" w:hAnsi="Arial" w:cs="Arial"/>
          <w:b/>
          <w:sz w:val="28"/>
          <w:szCs w:val="28"/>
          <w:lang w:val="en-GB" w:eastAsia="da-DK"/>
        </w:rPr>
      </w:pPr>
      <w:r w:rsidRPr="00C95694">
        <w:rPr>
          <w:rFonts w:ascii="Arial" w:hAnsi="Arial" w:cs="Arial"/>
          <w:b/>
          <w:bCs/>
          <w:sz w:val="28"/>
          <w:szCs w:val="28"/>
          <w:lang w:val="en-GB" w:eastAsia="da-DK"/>
        </w:rPr>
        <w:t xml:space="preserve">    </w:t>
      </w:r>
    </w:p>
    <w:p w14:paraId="4CFABE6F" w14:textId="77777777" w:rsidR="00F714A4" w:rsidRPr="000274BC" w:rsidRDefault="00F714A4" w:rsidP="00F714A4">
      <w:pPr>
        <w:spacing w:after="0" w:line="360" w:lineRule="auto"/>
        <w:jc w:val="center"/>
        <w:rPr>
          <w:rFonts w:ascii="Arial" w:hAnsi="Arial" w:cs="Arial"/>
          <w:b/>
          <w:i/>
          <w:sz w:val="28"/>
          <w:szCs w:val="28"/>
          <w:lang w:val="en-GB"/>
        </w:rPr>
      </w:pPr>
      <w:r w:rsidRPr="000274BC">
        <w:rPr>
          <w:rFonts w:ascii="Arial" w:hAnsi="Arial" w:cs="Arial"/>
          <w:b/>
          <w:i/>
          <w:sz w:val="28"/>
          <w:szCs w:val="28"/>
          <w:lang w:val="en-GB"/>
        </w:rPr>
        <w:t>V.</w:t>
      </w:r>
    </w:p>
    <w:p w14:paraId="4A689545" w14:textId="77777777" w:rsidR="00F714A4" w:rsidRPr="00C95694" w:rsidRDefault="00F714A4" w:rsidP="00F714A4">
      <w:pPr>
        <w:spacing w:after="0" w:line="360" w:lineRule="auto"/>
        <w:jc w:val="center"/>
        <w:rPr>
          <w:rFonts w:ascii="Arial" w:hAnsi="Arial" w:cs="Arial"/>
          <w:b/>
          <w:sz w:val="28"/>
          <w:szCs w:val="28"/>
          <w:lang w:val="en-GB"/>
        </w:rPr>
      </w:pPr>
    </w:p>
    <w:p w14:paraId="293355F4" w14:textId="77777777" w:rsidR="00F714A4" w:rsidRPr="00C95694" w:rsidRDefault="00F714A4" w:rsidP="00F714A4">
      <w:pPr>
        <w:spacing w:after="0" w:line="360" w:lineRule="auto"/>
        <w:jc w:val="center"/>
        <w:rPr>
          <w:rFonts w:ascii="Arial" w:hAnsi="Arial" w:cs="Arial"/>
          <w:b/>
          <w:sz w:val="28"/>
          <w:szCs w:val="28"/>
          <w:lang w:val="en-GB"/>
        </w:rPr>
      </w:pPr>
      <w:r w:rsidRPr="00C95694">
        <w:rPr>
          <w:rFonts w:ascii="Arial" w:hAnsi="Arial" w:cs="Arial"/>
          <w:b/>
          <w:sz w:val="28"/>
          <w:szCs w:val="28"/>
          <w:lang w:val="en-GB"/>
        </w:rPr>
        <w:t>REPUBLIC OF BENIN</w:t>
      </w:r>
    </w:p>
    <w:p w14:paraId="31753BF9" w14:textId="77777777" w:rsidR="00F714A4" w:rsidRPr="00C95694" w:rsidRDefault="00F714A4" w:rsidP="00F714A4">
      <w:pPr>
        <w:tabs>
          <w:tab w:val="left" w:pos="3195"/>
        </w:tabs>
        <w:spacing w:after="0" w:line="360" w:lineRule="auto"/>
        <w:rPr>
          <w:rFonts w:ascii="Arial" w:hAnsi="Arial" w:cs="Arial"/>
          <w:b/>
          <w:sz w:val="28"/>
          <w:szCs w:val="28"/>
          <w:lang w:val="en-GB"/>
        </w:rPr>
      </w:pPr>
    </w:p>
    <w:p w14:paraId="507C0015" w14:textId="0E4BA2EB" w:rsidR="00F714A4" w:rsidRDefault="002E1026" w:rsidP="00F714A4">
      <w:pPr>
        <w:spacing w:after="0" w:line="360" w:lineRule="auto"/>
        <w:jc w:val="center"/>
        <w:rPr>
          <w:rFonts w:ascii="Arial" w:hAnsi="Arial" w:cs="Arial"/>
          <w:b/>
          <w:sz w:val="28"/>
          <w:szCs w:val="28"/>
          <w:lang w:val="en-GB"/>
        </w:rPr>
      </w:pPr>
      <w:r>
        <w:rPr>
          <w:rFonts w:ascii="Arial" w:hAnsi="Arial" w:cs="Arial"/>
          <w:b/>
          <w:sz w:val="28"/>
          <w:szCs w:val="28"/>
          <w:lang w:val="en-GB"/>
        </w:rPr>
        <w:t xml:space="preserve"> APPLICATION</w:t>
      </w:r>
      <w:r w:rsidR="00FD5987">
        <w:rPr>
          <w:rFonts w:ascii="Arial" w:hAnsi="Arial" w:cs="Arial"/>
          <w:b/>
          <w:sz w:val="28"/>
          <w:szCs w:val="28"/>
          <w:lang w:val="en-GB"/>
        </w:rPr>
        <w:t xml:space="preserve"> NO.</w:t>
      </w:r>
      <w:r>
        <w:rPr>
          <w:rFonts w:ascii="Arial" w:hAnsi="Arial" w:cs="Arial"/>
          <w:b/>
          <w:sz w:val="28"/>
          <w:szCs w:val="28"/>
          <w:lang w:val="en-GB"/>
        </w:rPr>
        <w:t xml:space="preserve"> 0</w:t>
      </w:r>
      <w:r w:rsidR="00F416BF">
        <w:rPr>
          <w:rFonts w:ascii="Arial" w:hAnsi="Arial" w:cs="Arial"/>
          <w:b/>
          <w:sz w:val="28"/>
          <w:szCs w:val="28"/>
          <w:lang w:val="en-GB"/>
        </w:rPr>
        <w:t>58</w:t>
      </w:r>
      <w:r>
        <w:rPr>
          <w:rFonts w:ascii="Arial" w:hAnsi="Arial" w:cs="Arial"/>
          <w:b/>
          <w:sz w:val="28"/>
          <w:szCs w:val="28"/>
          <w:lang w:val="en-GB"/>
        </w:rPr>
        <w:t xml:space="preserve">/2019 </w:t>
      </w:r>
    </w:p>
    <w:p w14:paraId="0B4D057B" w14:textId="77777777" w:rsidR="00F714A4" w:rsidRPr="00C95694" w:rsidRDefault="00F714A4" w:rsidP="00F714A4">
      <w:pPr>
        <w:spacing w:after="0" w:line="360" w:lineRule="auto"/>
        <w:jc w:val="center"/>
        <w:rPr>
          <w:rFonts w:ascii="Arial" w:hAnsi="Arial" w:cs="Arial"/>
          <w:b/>
          <w:sz w:val="28"/>
          <w:szCs w:val="28"/>
          <w:lang w:val="en-GB"/>
        </w:rPr>
      </w:pPr>
    </w:p>
    <w:p w14:paraId="24D7E407" w14:textId="77777777" w:rsidR="00F714A4" w:rsidRPr="00C95694" w:rsidRDefault="00F714A4" w:rsidP="00F714A4">
      <w:pPr>
        <w:spacing w:after="0" w:line="360" w:lineRule="auto"/>
        <w:jc w:val="center"/>
        <w:rPr>
          <w:rFonts w:ascii="Arial" w:hAnsi="Arial" w:cs="Arial"/>
          <w:b/>
          <w:sz w:val="28"/>
          <w:szCs w:val="28"/>
          <w:lang w:val="en-GB"/>
        </w:rPr>
      </w:pPr>
    </w:p>
    <w:p w14:paraId="095397B2" w14:textId="6B37C10F" w:rsidR="00F714A4" w:rsidRPr="00C95694" w:rsidRDefault="00FD5987" w:rsidP="00F714A4">
      <w:pPr>
        <w:spacing w:after="0" w:line="360" w:lineRule="auto"/>
        <w:jc w:val="center"/>
        <w:rPr>
          <w:rFonts w:ascii="Arial" w:hAnsi="Arial" w:cs="Arial"/>
          <w:b/>
          <w:sz w:val="28"/>
          <w:szCs w:val="28"/>
          <w:lang w:val="en-GB"/>
        </w:rPr>
      </w:pPr>
      <w:r>
        <w:rPr>
          <w:rFonts w:ascii="Arial" w:hAnsi="Arial" w:cs="Arial"/>
          <w:b/>
          <w:sz w:val="28"/>
          <w:szCs w:val="28"/>
          <w:lang w:val="en-GB"/>
        </w:rPr>
        <w:t xml:space="preserve">RULING ON </w:t>
      </w:r>
      <w:r w:rsidR="00F714A4" w:rsidRPr="00C95694">
        <w:rPr>
          <w:rFonts w:ascii="Arial" w:hAnsi="Arial" w:cs="Arial"/>
          <w:b/>
          <w:sz w:val="28"/>
          <w:szCs w:val="28"/>
          <w:lang w:val="en-GB"/>
        </w:rPr>
        <w:t>PROVISIONAL MEASURES</w:t>
      </w:r>
    </w:p>
    <w:p w14:paraId="1A73C732" w14:textId="77777777" w:rsidR="00D3073C" w:rsidRDefault="00D3073C" w:rsidP="00F714A4">
      <w:pPr>
        <w:spacing w:after="0" w:line="360" w:lineRule="auto"/>
        <w:jc w:val="center"/>
        <w:rPr>
          <w:rFonts w:ascii="Arial" w:hAnsi="Arial" w:cs="Arial"/>
          <w:b/>
          <w:sz w:val="28"/>
          <w:szCs w:val="28"/>
          <w:lang w:val="en-GB"/>
        </w:rPr>
      </w:pPr>
    </w:p>
    <w:p w14:paraId="11562AF3" w14:textId="77777777" w:rsidR="000274BC" w:rsidRDefault="000274BC" w:rsidP="00F714A4">
      <w:pPr>
        <w:spacing w:after="0" w:line="360" w:lineRule="auto"/>
        <w:jc w:val="center"/>
        <w:rPr>
          <w:rFonts w:ascii="Arial" w:hAnsi="Arial" w:cs="Arial"/>
          <w:b/>
          <w:sz w:val="28"/>
          <w:szCs w:val="28"/>
          <w:lang w:val="en-GB"/>
        </w:rPr>
      </w:pPr>
    </w:p>
    <w:p w14:paraId="66EF2F26" w14:textId="064DF275" w:rsidR="00F714A4" w:rsidRPr="00C95694" w:rsidRDefault="00FD5987" w:rsidP="00F714A4">
      <w:pPr>
        <w:spacing w:after="0" w:line="360" w:lineRule="auto"/>
        <w:jc w:val="center"/>
        <w:rPr>
          <w:rFonts w:ascii="Arial" w:hAnsi="Arial" w:cs="Arial"/>
          <w:b/>
          <w:sz w:val="28"/>
          <w:szCs w:val="28"/>
          <w:lang w:val="en-GB"/>
        </w:rPr>
      </w:pPr>
      <w:r>
        <w:rPr>
          <w:rFonts w:ascii="Arial" w:hAnsi="Arial" w:cs="Arial"/>
          <w:b/>
          <w:sz w:val="28"/>
          <w:szCs w:val="28"/>
          <w:lang w:val="en-GB"/>
        </w:rPr>
        <w:t xml:space="preserve">2 DECEMBER </w:t>
      </w:r>
      <w:r w:rsidR="00F714A4" w:rsidRPr="00C95694">
        <w:rPr>
          <w:rFonts w:ascii="Arial" w:hAnsi="Arial" w:cs="Arial"/>
          <w:b/>
          <w:sz w:val="28"/>
          <w:szCs w:val="28"/>
          <w:lang w:val="en-GB"/>
        </w:rPr>
        <w:t xml:space="preserve">2019 </w:t>
      </w:r>
    </w:p>
    <w:p w14:paraId="00F0BA72" w14:textId="7102B351" w:rsidR="00F714A4" w:rsidRPr="00C95694" w:rsidRDefault="00F714A4" w:rsidP="00920E60">
      <w:pPr>
        <w:spacing w:line="360" w:lineRule="auto"/>
        <w:jc w:val="both"/>
        <w:rPr>
          <w:rFonts w:ascii="Arial" w:hAnsi="Arial" w:cs="Arial"/>
          <w:b/>
          <w:sz w:val="24"/>
          <w:szCs w:val="24"/>
          <w:lang w:val="en-GB"/>
        </w:rPr>
      </w:pPr>
      <w:bookmarkStart w:id="0" w:name="_GoBack"/>
      <w:bookmarkEnd w:id="0"/>
      <w:r w:rsidRPr="00C95694">
        <w:rPr>
          <w:rFonts w:ascii="Arial" w:eastAsia="Arial Unicode MS" w:hAnsi="Arial" w:cs="Arial"/>
          <w:b/>
          <w:sz w:val="24"/>
          <w:szCs w:val="24"/>
          <w:bdr w:val="nil"/>
          <w:lang w:val="en-GB"/>
        </w:rPr>
        <w:lastRenderedPageBreak/>
        <w:t>The Court composed of:</w:t>
      </w:r>
      <w:r w:rsidRPr="00C95694">
        <w:rPr>
          <w:rFonts w:ascii="Arial" w:eastAsia="Arial Unicode MS" w:hAnsi="Arial" w:cs="Arial"/>
          <w:sz w:val="24"/>
          <w:szCs w:val="24"/>
          <w:bdr w:val="nil"/>
          <w:lang w:val="en-GB"/>
        </w:rPr>
        <w:t xml:space="preserve"> Sylvain ORÉ, President; Ben KIOKO, Vice President; </w:t>
      </w:r>
      <w:proofErr w:type="spellStart"/>
      <w:r w:rsidRPr="00C95694">
        <w:rPr>
          <w:rFonts w:ascii="Arial" w:eastAsia="Arial Unicode MS" w:hAnsi="Arial" w:cs="Arial"/>
          <w:sz w:val="24"/>
          <w:szCs w:val="24"/>
          <w:bdr w:val="nil"/>
          <w:lang w:val="en-GB"/>
        </w:rPr>
        <w:t>Rafaâ</w:t>
      </w:r>
      <w:proofErr w:type="spellEnd"/>
      <w:r w:rsidRPr="00C95694">
        <w:rPr>
          <w:rFonts w:ascii="Arial" w:eastAsia="Arial Unicode MS" w:hAnsi="Arial" w:cs="Arial"/>
          <w:sz w:val="24"/>
          <w:szCs w:val="24"/>
          <w:bdr w:val="nil"/>
          <w:lang w:val="en-GB"/>
        </w:rPr>
        <w:t xml:space="preserve"> BEN ACHOUR, </w:t>
      </w:r>
      <w:proofErr w:type="spellStart"/>
      <w:r w:rsidRPr="00C95694">
        <w:rPr>
          <w:rFonts w:ascii="Arial" w:eastAsia="Arial Unicode MS" w:hAnsi="Arial" w:cs="Arial"/>
          <w:spacing w:val="-4"/>
          <w:sz w:val="24"/>
          <w:szCs w:val="24"/>
          <w:bdr w:val="none" w:sz="0" w:space="0" w:color="auto" w:frame="1"/>
          <w:lang w:val="en-GB"/>
        </w:rPr>
        <w:t>Ângelo</w:t>
      </w:r>
      <w:proofErr w:type="spellEnd"/>
      <w:r w:rsidRPr="00C95694">
        <w:rPr>
          <w:rFonts w:ascii="Arial" w:eastAsia="Arial Unicode MS" w:hAnsi="Arial" w:cs="Arial"/>
          <w:spacing w:val="-4"/>
          <w:sz w:val="24"/>
          <w:szCs w:val="24"/>
          <w:bdr w:val="none" w:sz="0" w:space="0" w:color="auto" w:frame="1"/>
          <w:lang w:val="en-GB"/>
        </w:rPr>
        <w:t xml:space="preserve"> </w:t>
      </w:r>
      <w:r w:rsidRPr="00C95694">
        <w:rPr>
          <w:rFonts w:ascii="Arial" w:eastAsia="Arial Unicode MS" w:hAnsi="Arial" w:cs="Arial"/>
          <w:sz w:val="24"/>
          <w:szCs w:val="24"/>
          <w:bdr w:val="nil"/>
          <w:lang w:val="en-GB"/>
        </w:rPr>
        <w:t xml:space="preserve">V. MATUSSE, </w:t>
      </w:r>
      <w:r w:rsidRPr="00C95694">
        <w:rPr>
          <w:rFonts w:ascii="Arial" w:eastAsia="Arial Unicode MS" w:hAnsi="Arial" w:cs="Arial"/>
          <w:spacing w:val="-4"/>
          <w:sz w:val="24"/>
          <w:szCs w:val="24"/>
          <w:bdr w:val="nil"/>
          <w:lang w:val="en-GB"/>
        </w:rPr>
        <w:t>Suzanne MENGUE, M-</w:t>
      </w:r>
      <w:proofErr w:type="spellStart"/>
      <w:r w:rsidRPr="00C95694">
        <w:rPr>
          <w:rFonts w:ascii="Arial" w:eastAsia="Arial Unicode MS" w:hAnsi="Arial" w:cs="Arial"/>
          <w:spacing w:val="-4"/>
          <w:sz w:val="24"/>
          <w:szCs w:val="24"/>
          <w:bdr w:val="nil"/>
          <w:lang w:val="en-GB"/>
        </w:rPr>
        <w:t>Thérèse</w:t>
      </w:r>
      <w:proofErr w:type="spellEnd"/>
      <w:r w:rsidRPr="00C95694">
        <w:rPr>
          <w:rFonts w:ascii="Arial" w:eastAsia="Arial Unicode MS" w:hAnsi="Arial" w:cs="Arial"/>
          <w:spacing w:val="-4"/>
          <w:sz w:val="24"/>
          <w:szCs w:val="24"/>
          <w:bdr w:val="nil"/>
          <w:lang w:val="en-GB"/>
        </w:rPr>
        <w:t xml:space="preserve"> MUKAMULISA, </w:t>
      </w:r>
      <w:proofErr w:type="spellStart"/>
      <w:r w:rsidRPr="00C95694">
        <w:rPr>
          <w:rFonts w:ascii="Arial" w:eastAsia="Arial Unicode MS" w:hAnsi="Arial" w:cs="Arial"/>
          <w:spacing w:val="-4"/>
          <w:sz w:val="24"/>
          <w:szCs w:val="24"/>
          <w:bdr w:val="nil"/>
          <w:lang w:val="en-GB"/>
        </w:rPr>
        <w:t>Tujilane</w:t>
      </w:r>
      <w:proofErr w:type="spellEnd"/>
      <w:r w:rsidRPr="00C95694">
        <w:rPr>
          <w:rFonts w:ascii="Arial" w:eastAsia="Arial Unicode MS" w:hAnsi="Arial" w:cs="Arial"/>
          <w:spacing w:val="-4"/>
          <w:sz w:val="24"/>
          <w:szCs w:val="24"/>
          <w:bdr w:val="nil"/>
          <w:lang w:val="en-GB"/>
        </w:rPr>
        <w:t xml:space="preserve"> R. CHIZUMILA, </w:t>
      </w:r>
      <w:proofErr w:type="spellStart"/>
      <w:r w:rsidRPr="00C95694">
        <w:rPr>
          <w:rFonts w:ascii="Arial" w:eastAsia="Arial Unicode MS" w:hAnsi="Arial" w:cs="Arial"/>
          <w:spacing w:val="-4"/>
          <w:sz w:val="24"/>
          <w:szCs w:val="24"/>
          <w:bdr w:val="nil"/>
          <w:lang w:val="en-GB"/>
        </w:rPr>
        <w:t>Chafika</w:t>
      </w:r>
      <w:proofErr w:type="spellEnd"/>
      <w:r w:rsidRPr="00C95694">
        <w:rPr>
          <w:rFonts w:ascii="Arial" w:eastAsia="Arial Unicode MS" w:hAnsi="Arial" w:cs="Arial"/>
          <w:spacing w:val="-4"/>
          <w:sz w:val="24"/>
          <w:szCs w:val="24"/>
          <w:bdr w:val="nil"/>
          <w:lang w:val="en-GB"/>
        </w:rPr>
        <w:t xml:space="preserve"> BENSAOULA, Blaise TCHIKAYA, Stella I. ANUKAM, </w:t>
      </w:r>
      <w:r w:rsidRPr="00C95694">
        <w:rPr>
          <w:rFonts w:ascii="Arial" w:eastAsia="Arial Unicode MS" w:hAnsi="Arial" w:cs="Arial"/>
          <w:sz w:val="24"/>
          <w:szCs w:val="24"/>
          <w:bdr w:val="nil"/>
          <w:lang w:val="en-GB"/>
        </w:rPr>
        <w:t xml:space="preserve">Imani D. ABOUD </w:t>
      </w:r>
      <w:r w:rsidRPr="00C95694">
        <w:rPr>
          <w:rFonts w:ascii="Arial" w:eastAsia="Arial Unicode MS" w:hAnsi="Arial" w:cs="Arial"/>
          <w:spacing w:val="-4"/>
          <w:sz w:val="24"/>
          <w:szCs w:val="24"/>
          <w:bdr w:val="nil"/>
          <w:lang w:val="en-GB"/>
        </w:rPr>
        <w:t>– Judges; and Robert ENO,</w:t>
      </w:r>
      <w:r w:rsidRPr="00C95694">
        <w:rPr>
          <w:rFonts w:ascii="Arial" w:eastAsia="Arial Unicode MS" w:hAnsi="Arial" w:cs="Arial"/>
          <w:sz w:val="24"/>
          <w:szCs w:val="24"/>
          <w:bdr w:val="nil"/>
          <w:lang w:val="en-GB"/>
        </w:rPr>
        <w:t xml:space="preserve"> Registrar,</w:t>
      </w:r>
    </w:p>
    <w:p w14:paraId="2E2D61A2" w14:textId="77777777" w:rsidR="00F714A4" w:rsidRPr="00C95694" w:rsidRDefault="00F714A4" w:rsidP="00920E60">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GB"/>
        </w:rPr>
      </w:pPr>
    </w:p>
    <w:p w14:paraId="1E0762DD" w14:textId="77777777" w:rsidR="00F714A4" w:rsidRPr="00C95694" w:rsidRDefault="00564D63" w:rsidP="00920E60">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GB"/>
        </w:rPr>
      </w:pPr>
      <w:r w:rsidRPr="00C95694">
        <w:rPr>
          <w:rFonts w:ascii="Arial" w:eastAsia="Arial Unicode MS" w:hAnsi="Arial" w:cs="Arial"/>
          <w:sz w:val="24"/>
          <w:szCs w:val="24"/>
          <w:bdr w:val="nil"/>
          <w:lang w:val="en-GB"/>
        </w:rPr>
        <w:t>In the matter</w:t>
      </w:r>
      <w:r w:rsidR="00F714A4" w:rsidRPr="00C95694">
        <w:rPr>
          <w:rFonts w:ascii="Arial" w:eastAsia="Arial Unicode MS" w:hAnsi="Arial" w:cs="Arial"/>
          <w:sz w:val="24"/>
          <w:szCs w:val="24"/>
          <w:bdr w:val="nil"/>
          <w:lang w:val="en-GB"/>
        </w:rPr>
        <w:t>:</w:t>
      </w:r>
    </w:p>
    <w:p w14:paraId="1C68838E" w14:textId="77777777" w:rsidR="00F714A4" w:rsidRPr="00C95694" w:rsidRDefault="00F714A4" w:rsidP="00920E60">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GB"/>
        </w:rPr>
      </w:pPr>
      <w:r w:rsidRPr="00C95694">
        <w:rPr>
          <w:rFonts w:ascii="Arial" w:eastAsia="Arial Unicode MS" w:hAnsi="Arial" w:cs="Arial"/>
          <w:sz w:val="24"/>
          <w:szCs w:val="24"/>
          <w:bdr w:val="nil"/>
          <w:lang w:val="en-GB"/>
        </w:rPr>
        <w:t xml:space="preserve"> </w:t>
      </w:r>
    </w:p>
    <w:p w14:paraId="708B9073" w14:textId="77777777" w:rsidR="00F714A4" w:rsidRPr="00C95694" w:rsidRDefault="00F714A4" w:rsidP="00920E60">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GB"/>
        </w:rPr>
      </w:pPr>
      <w:r w:rsidRPr="00C95694">
        <w:rPr>
          <w:rFonts w:ascii="Arial" w:eastAsia="Arial Unicode MS" w:hAnsi="Arial" w:cs="Arial"/>
          <w:sz w:val="24"/>
          <w:szCs w:val="24"/>
          <w:bdr w:val="nil"/>
          <w:lang w:val="en-GB"/>
        </w:rPr>
        <w:t>XYZ</w:t>
      </w:r>
    </w:p>
    <w:p w14:paraId="35317444" w14:textId="78BDF4F3" w:rsidR="00F714A4" w:rsidRPr="00CE1509" w:rsidRDefault="002E1026" w:rsidP="00920E60">
      <w:p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GB"/>
        </w:rPr>
      </w:pPr>
      <w:r>
        <w:rPr>
          <w:rFonts w:ascii="Arial" w:eastAsia="Arial Unicode MS" w:hAnsi="Arial" w:cs="Arial"/>
          <w:bCs/>
          <w:i/>
          <w:sz w:val="24"/>
          <w:szCs w:val="24"/>
          <w:bdr w:val="nil"/>
          <w:lang w:val="en-GB"/>
        </w:rPr>
        <w:t xml:space="preserve"> </w:t>
      </w:r>
      <w:proofErr w:type="spellStart"/>
      <w:r w:rsidRPr="00CE1509">
        <w:rPr>
          <w:rFonts w:ascii="Arial" w:eastAsia="Arial Unicode MS" w:hAnsi="Arial" w:cs="Arial"/>
          <w:bCs/>
          <w:sz w:val="24"/>
          <w:szCs w:val="24"/>
          <w:bdr w:val="nil"/>
          <w:lang w:val="en-GB"/>
        </w:rPr>
        <w:t>Self represented</w:t>
      </w:r>
      <w:proofErr w:type="spellEnd"/>
    </w:p>
    <w:p w14:paraId="454626E6" w14:textId="77777777" w:rsidR="00F714A4" w:rsidRPr="00C95694" w:rsidRDefault="00F714A4" w:rsidP="00920E60">
      <w:pPr>
        <w:pBdr>
          <w:top w:val="nil"/>
          <w:left w:val="nil"/>
          <w:bottom w:val="nil"/>
          <w:right w:val="nil"/>
          <w:between w:val="nil"/>
          <w:bar w:val="nil"/>
        </w:pBdr>
        <w:spacing w:after="0" w:line="360" w:lineRule="auto"/>
        <w:jc w:val="both"/>
        <w:rPr>
          <w:rFonts w:ascii="Arial" w:eastAsia="Arial Unicode MS" w:hAnsi="Arial" w:cs="Arial"/>
          <w:bCs/>
          <w:i/>
          <w:sz w:val="24"/>
          <w:szCs w:val="24"/>
          <w:bdr w:val="nil"/>
          <w:lang w:val="en-GB"/>
        </w:rPr>
      </w:pPr>
    </w:p>
    <w:p w14:paraId="2F4F295C" w14:textId="77777777" w:rsidR="00F714A4" w:rsidRPr="00C95694" w:rsidRDefault="00564D63" w:rsidP="00920E60">
      <w:pPr>
        <w:pBdr>
          <w:top w:val="nil"/>
          <w:left w:val="nil"/>
          <w:bottom w:val="nil"/>
          <w:right w:val="nil"/>
          <w:between w:val="nil"/>
          <w:bar w:val="nil"/>
        </w:pBdr>
        <w:spacing w:after="0" w:line="360" w:lineRule="auto"/>
        <w:jc w:val="both"/>
        <w:rPr>
          <w:rFonts w:ascii="Arial" w:eastAsia="Arial Unicode MS" w:hAnsi="Arial" w:cs="Arial"/>
          <w:bCs/>
          <w:i/>
          <w:sz w:val="24"/>
          <w:szCs w:val="24"/>
          <w:bdr w:val="nil"/>
          <w:lang w:val="en-GB"/>
        </w:rPr>
      </w:pPr>
      <w:r w:rsidRPr="00C95694">
        <w:rPr>
          <w:rFonts w:ascii="Arial" w:eastAsia="Arial Unicode MS" w:hAnsi="Arial" w:cs="Arial"/>
          <w:bCs/>
          <w:i/>
          <w:sz w:val="24"/>
          <w:szCs w:val="24"/>
          <w:bdr w:val="nil"/>
          <w:lang w:val="en-GB"/>
        </w:rPr>
        <w:t>versus</w:t>
      </w:r>
    </w:p>
    <w:p w14:paraId="0AF2862B" w14:textId="77777777" w:rsidR="00F714A4" w:rsidRPr="00C95694" w:rsidRDefault="00F714A4" w:rsidP="00920E60">
      <w:pPr>
        <w:pBdr>
          <w:top w:val="nil"/>
          <w:left w:val="nil"/>
          <w:bottom w:val="nil"/>
          <w:right w:val="nil"/>
          <w:between w:val="nil"/>
          <w:bar w:val="nil"/>
        </w:pBdr>
        <w:tabs>
          <w:tab w:val="left" w:pos="6612"/>
        </w:tabs>
        <w:spacing w:after="0" w:line="360" w:lineRule="auto"/>
        <w:jc w:val="both"/>
        <w:rPr>
          <w:rFonts w:ascii="Arial" w:eastAsia="Arial Unicode MS" w:hAnsi="Arial" w:cs="Arial"/>
          <w:bCs/>
          <w:i/>
          <w:sz w:val="24"/>
          <w:szCs w:val="24"/>
          <w:bdr w:val="nil"/>
          <w:lang w:val="en-GB"/>
        </w:rPr>
      </w:pPr>
      <w:r w:rsidRPr="00C95694">
        <w:rPr>
          <w:rFonts w:ascii="Arial" w:eastAsia="Arial Unicode MS" w:hAnsi="Arial" w:cs="Arial"/>
          <w:bCs/>
          <w:i/>
          <w:sz w:val="24"/>
          <w:szCs w:val="24"/>
          <w:bdr w:val="nil"/>
          <w:lang w:val="en-GB"/>
        </w:rPr>
        <w:tab/>
      </w:r>
    </w:p>
    <w:p w14:paraId="1511C7A3" w14:textId="77777777" w:rsidR="00F714A4" w:rsidRPr="00C95694" w:rsidRDefault="00564D63" w:rsidP="00920E60">
      <w:p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GB"/>
        </w:rPr>
      </w:pPr>
      <w:r w:rsidRPr="00C95694">
        <w:rPr>
          <w:rFonts w:ascii="Arial" w:eastAsia="Arial Unicode MS" w:hAnsi="Arial" w:cs="Arial"/>
          <w:bCs/>
          <w:sz w:val="24"/>
          <w:szCs w:val="24"/>
          <w:bdr w:val="nil"/>
          <w:lang w:val="en-GB"/>
        </w:rPr>
        <w:t>RE</w:t>
      </w:r>
      <w:r w:rsidR="00F714A4" w:rsidRPr="00C95694">
        <w:rPr>
          <w:rFonts w:ascii="Arial" w:eastAsia="Arial Unicode MS" w:hAnsi="Arial" w:cs="Arial"/>
          <w:bCs/>
          <w:sz w:val="24"/>
          <w:szCs w:val="24"/>
          <w:bdr w:val="nil"/>
          <w:lang w:val="en-GB"/>
        </w:rPr>
        <w:t>PUBLI</w:t>
      </w:r>
      <w:r w:rsidRPr="00C95694">
        <w:rPr>
          <w:rFonts w:ascii="Arial" w:eastAsia="Arial Unicode MS" w:hAnsi="Arial" w:cs="Arial"/>
          <w:bCs/>
          <w:sz w:val="24"/>
          <w:szCs w:val="24"/>
          <w:bdr w:val="nil"/>
          <w:lang w:val="en-GB"/>
        </w:rPr>
        <w:t>C OF</w:t>
      </w:r>
      <w:r w:rsidR="00F714A4" w:rsidRPr="00C95694">
        <w:rPr>
          <w:rFonts w:ascii="Arial" w:eastAsia="Arial Unicode MS" w:hAnsi="Arial" w:cs="Arial"/>
          <w:bCs/>
          <w:sz w:val="24"/>
          <w:szCs w:val="24"/>
          <w:bdr w:val="nil"/>
          <w:lang w:val="en-GB"/>
        </w:rPr>
        <w:t xml:space="preserve"> BENIN</w:t>
      </w:r>
    </w:p>
    <w:p w14:paraId="66246B8A" w14:textId="77777777" w:rsidR="00F714A4" w:rsidRPr="00C95694" w:rsidRDefault="00564D63" w:rsidP="00920E60">
      <w:pPr>
        <w:pBdr>
          <w:top w:val="nil"/>
          <w:left w:val="nil"/>
          <w:bottom w:val="nil"/>
          <w:right w:val="nil"/>
          <w:between w:val="nil"/>
          <w:bar w:val="nil"/>
        </w:pBdr>
        <w:spacing w:after="0" w:line="360" w:lineRule="auto"/>
        <w:jc w:val="both"/>
        <w:rPr>
          <w:rFonts w:ascii="Arial" w:eastAsia="Arial Unicode MS" w:hAnsi="Arial" w:cs="Arial"/>
          <w:bCs/>
          <w:i/>
          <w:sz w:val="24"/>
          <w:szCs w:val="24"/>
          <w:bdr w:val="nil"/>
          <w:lang w:val="en-GB"/>
        </w:rPr>
      </w:pPr>
      <w:r w:rsidRPr="00C95694">
        <w:rPr>
          <w:rFonts w:ascii="Arial" w:eastAsia="Arial Unicode MS" w:hAnsi="Arial" w:cs="Arial"/>
          <w:bCs/>
          <w:i/>
          <w:sz w:val="24"/>
          <w:szCs w:val="24"/>
          <w:bdr w:val="nil"/>
          <w:lang w:val="en-GB"/>
        </w:rPr>
        <w:t>Repre</w:t>
      </w:r>
      <w:r w:rsidR="00F714A4" w:rsidRPr="00C95694">
        <w:rPr>
          <w:rFonts w:ascii="Arial" w:eastAsia="Arial Unicode MS" w:hAnsi="Arial" w:cs="Arial"/>
          <w:bCs/>
          <w:i/>
          <w:sz w:val="24"/>
          <w:szCs w:val="24"/>
          <w:bdr w:val="nil"/>
          <w:lang w:val="en-GB"/>
        </w:rPr>
        <w:t>sent</w:t>
      </w:r>
      <w:r w:rsidRPr="00C95694">
        <w:rPr>
          <w:rFonts w:ascii="Arial" w:eastAsia="Arial Unicode MS" w:hAnsi="Arial" w:cs="Arial"/>
          <w:bCs/>
          <w:i/>
          <w:sz w:val="24"/>
          <w:szCs w:val="24"/>
          <w:bdr w:val="nil"/>
          <w:lang w:val="en-GB"/>
        </w:rPr>
        <w:t>ed by</w:t>
      </w:r>
      <w:r w:rsidR="00F714A4" w:rsidRPr="00C95694">
        <w:rPr>
          <w:rFonts w:ascii="Arial" w:eastAsia="Arial Unicode MS" w:hAnsi="Arial" w:cs="Arial"/>
          <w:bCs/>
          <w:i/>
          <w:sz w:val="24"/>
          <w:szCs w:val="24"/>
          <w:bdr w:val="nil"/>
          <w:lang w:val="en-GB"/>
        </w:rPr>
        <w:t xml:space="preserve"> </w:t>
      </w:r>
    </w:p>
    <w:p w14:paraId="1E3E773C" w14:textId="77777777" w:rsidR="00F714A4" w:rsidRPr="00C95694" w:rsidRDefault="00F714A4" w:rsidP="00920E60">
      <w:p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GB"/>
        </w:rPr>
      </w:pPr>
      <w:r w:rsidRPr="00C95694">
        <w:rPr>
          <w:rFonts w:ascii="Arial" w:eastAsia="Arial Unicode MS" w:hAnsi="Arial" w:cs="Arial"/>
          <w:bCs/>
          <w:sz w:val="24"/>
          <w:szCs w:val="24"/>
          <w:bdr w:val="nil"/>
          <w:lang w:val="en-GB"/>
        </w:rPr>
        <w:t>M</w:t>
      </w:r>
      <w:r w:rsidR="00564D63" w:rsidRPr="00C95694">
        <w:rPr>
          <w:rFonts w:ascii="Arial" w:eastAsia="Arial Unicode MS" w:hAnsi="Arial" w:cs="Arial"/>
          <w:bCs/>
          <w:sz w:val="24"/>
          <w:szCs w:val="24"/>
          <w:bdr w:val="nil"/>
          <w:lang w:val="en-GB"/>
        </w:rPr>
        <w:t>r.</w:t>
      </w:r>
      <w:r w:rsidRPr="00C95694">
        <w:rPr>
          <w:rFonts w:ascii="Arial" w:eastAsia="Arial Unicode MS" w:hAnsi="Arial" w:cs="Arial"/>
          <w:bCs/>
          <w:sz w:val="24"/>
          <w:szCs w:val="24"/>
          <w:bdr w:val="nil"/>
          <w:lang w:val="en-GB"/>
        </w:rPr>
        <w:t xml:space="preserve"> </w:t>
      </w:r>
      <w:proofErr w:type="spellStart"/>
      <w:r w:rsidRPr="00C95694">
        <w:rPr>
          <w:rFonts w:ascii="Arial" w:eastAsia="Arial Unicode MS" w:hAnsi="Arial" w:cs="Arial"/>
          <w:bCs/>
          <w:sz w:val="24"/>
          <w:szCs w:val="24"/>
          <w:bdr w:val="nil"/>
          <w:lang w:val="en-GB"/>
        </w:rPr>
        <w:t>Iréné</w:t>
      </w:r>
      <w:proofErr w:type="spellEnd"/>
      <w:r w:rsidRPr="00C95694">
        <w:rPr>
          <w:rFonts w:ascii="Arial" w:eastAsia="Arial Unicode MS" w:hAnsi="Arial" w:cs="Arial"/>
          <w:bCs/>
          <w:sz w:val="24"/>
          <w:szCs w:val="24"/>
          <w:bdr w:val="nil"/>
          <w:lang w:val="en-GB"/>
        </w:rPr>
        <w:t xml:space="preserve"> ACLOMBESSI, </w:t>
      </w:r>
      <w:r w:rsidR="00564D63" w:rsidRPr="00C95694">
        <w:rPr>
          <w:rFonts w:ascii="Arial" w:eastAsia="Arial Unicode MS" w:hAnsi="Arial" w:cs="Arial"/>
          <w:bCs/>
          <w:sz w:val="24"/>
          <w:szCs w:val="24"/>
          <w:bdr w:val="nil"/>
          <w:lang w:val="en-GB"/>
        </w:rPr>
        <w:t>Legal Representative of the Treasury</w:t>
      </w:r>
    </w:p>
    <w:p w14:paraId="5D70F410" w14:textId="77777777" w:rsidR="00F714A4" w:rsidRPr="00C95694" w:rsidRDefault="00F714A4" w:rsidP="00920E60">
      <w:p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GB"/>
        </w:rPr>
      </w:pPr>
    </w:p>
    <w:p w14:paraId="514FFDA7" w14:textId="2A6B0C29" w:rsidR="00F714A4" w:rsidRPr="00C95694" w:rsidRDefault="00564D63" w:rsidP="00920E60">
      <w:p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GB"/>
        </w:rPr>
      </w:pPr>
      <w:r w:rsidRPr="00C95694">
        <w:rPr>
          <w:rFonts w:ascii="Arial" w:eastAsia="Arial Unicode MS" w:hAnsi="Arial" w:cs="Arial"/>
          <w:bCs/>
          <w:sz w:val="24"/>
          <w:szCs w:val="24"/>
          <w:bdr w:val="nil"/>
          <w:lang w:val="en-GB"/>
        </w:rPr>
        <w:t>after deliberation</w:t>
      </w:r>
      <w:r w:rsidR="00F714A4" w:rsidRPr="00C95694">
        <w:rPr>
          <w:rFonts w:ascii="Arial" w:eastAsia="Arial Unicode MS" w:hAnsi="Arial" w:cs="Arial"/>
          <w:bCs/>
          <w:sz w:val="24"/>
          <w:szCs w:val="24"/>
          <w:bdr w:val="nil"/>
          <w:lang w:val="en-GB"/>
        </w:rPr>
        <w:t>,</w:t>
      </w:r>
    </w:p>
    <w:p w14:paraId="04C2C278" w14:textId="77777777" w:rsidR="00F714A4" w:rsidRPr="00C95694" w:rsidRDefault="00F714A4" w:rsidP="00920E60">
      <w:p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GB"/>
        </w:rPr>
      </w:pPr>
    </w:p>
    <w:p w14:paraId="3EAB1E0E" w14:textId="67BE45E7" w:rsidR="00F714A4" w:rsidRPr="00C95694" w:rsidRDefault="00564D63" w:rsidP="00920E60">
      <w:pPr>
        <w:pBdr>
          <w:top w:val="nil"/>
          <w:left w:val="nil"/>
          <w:bottom w:val="nil"/>
          <w:right w:val="nil"/>
          <w:between w:val="nil"/>
          <w:bar w:val="nil"/>
        </w:pBdr>
        <w:spacing w:after="0" w:line="360" w:lineRule="auto"/>
        <w:jc w:val="both"/>
        <w:rPr>
          <w:rFonts w:ascii="Arial" w:eastAsia="Arial Unicode MS" w:hAnsi="Arial" w:cs="Arial"/>
          <w:bCs/>
          <w:sz w:val="24"/>
          <w:szCs w:val="24"/>
          <w:bdr w:val="nil"/>
          <w:lang w:val="en-GB"/>
        </w:rPr>
      </w:pPr>
      <w:r w:rsidRPr="00C95694">
        <w:rPr>
          <w:rFonts w:ascii="Arial" w:eastAsia="Arial Unicode MS" w:hAnsi="Arial" w:cs="Arial"/>
          <w:bCs/>
          <w:sz w:val="24"/>
          <w:szCs w:val="24"/>
          <w:bdr w:val="nil"/>
          <w:lang w:val="en-GB"/>
        </w:rPr>
        <w:t xml:space="preserve">makes the following </w:t>
      </w:r>
      <w:r w:rsidR="002E1026">
        <w:rPr>
          <w:rFonts w:ascii="Arial" w:eastAsia="Arial Unicode MS" w:hAnsi="Arial" w:cs="Arial"/>
          <w:bCs/>
          <w:sz w:val="24"/>
          <w:szCs w:val="24"/>
          <w:bdr w:val="nil"/>
          <w:lang w:val="en-GB"/>
        </w:rPr>
        <w:t>Ruling</w:t>
      </w:r>
      <w:r w:rsidRPr="00C95694">
        <w:rPr>
          <w:rFonts w:ascii="Arial" w:eastAsia="Arial Unicode MS" w:hAnsi="Arial" w:cs="Arial"/>
          <w:bCs/>
          <w:sz w:val="24"/>
          <w:szCs w:val="24"/>
          <w:bdr w:val="nil"/>
          <w:lang w:val="en-GB"/>
        </w:rPr>
        <w:t>:</w:t>
      </w:r>
    </w:p>
    <w:p w14:paraId="45ACDC39" w14:textId="77777777" w:rsidR="00564D63" w:rsidRPr="00C95694" w:rsidRDefault="00564D63" w:rsidP="00920E60">
      <w:pPr>
        <w:jc w:val="both"/>
        <w:rPr>
          <w:rFonts w:ascii="Arial" w:hAnsi="Arial" w:cs="Arial"/>
          <w:b/>
          <w:sz w:val="24"/>
          <w:szCs w:val="24"/>
          <w:lang w:val="en-GB"/>
        </w:rPr>
      </w:pPr>
    </w:p>
    <w:p w14:paraId="13894815" w14:textId="77777777" w:rsidR="00F714A4" w:rsidRPr="00C95694" w:rsidRDefault="00F714A4" w:rsidP="00920E60">
      <w:pPr>
        <w:pStyle w:val="ListParagraph"/>
        <w:numPr>
          <w:ilvl w:val="0"/>
          <w:numId w:val="1"/>
        </w:numPr>
        <w:jc w:val="both"/>
        <w:rPr>
          <w:rStyle w:val="tlid-translation"/>
          <w:rFonts w:ascii="Arial" w:hAnsi="Arial" w:cs="Arial"/>
          <w:b/>
          <w:sz w:val="24"/>
          <w:szCs w:val="24"/>
          <w:lang w:val="en-GB"/>
        </w:rPr>
      </w:pPr>
      <w:r w:rsidRPr="00C95694">
        <w:rPr>
          <w:rStyle w:val="tlid-translation"/>
          <w:rFonts w:ascii="Arial" w:hAnsi="Arial" w:cs="Arial"/>
          <w:b/>
          <w:sz w:val="24"/>
          <w:szCs w:val="24"/>
          <w:lang w:val="en-GB"/>
        </w:rPr>
        <w:t>THE PARTIES</w:t>
      </w:r>
    </w:p>
    <w:p w14:paraId="149F0B26" w14:textId="77777777" w:rsidR="00564D63" w:rsidRPr="00C95694" w:rsidRDefault="00564D63" w:rsidP="00920E60">
      <w:pPr>
        <w:pStyle w:val="ListParagraph"/>
        <w:spacing w:line="360" w:lineRule="auto"/>
        <w:ind w:left="1080"/>
        <w:jc w:val="both"/>
        <w:rPr>
          <w:rStyle w:val="tlid-translation"/>
          <w:rFonts w:ascii="Arial" w:hAnsi="Arial" w:cs="Arial"/>
          <w:b/>
          <w:sz w:val="24"/>
          <w:szCs w:val="24"/>
          <w:lang w:val="en-GB"/>
        </w:rPr>
      </w:pPr>
    </w:p>
    <w:p w14:paraId="78B2D4F1" w14:textId="16265E74" w:rsidR="00D47FBD" w:rsidRDefault="00F714A4" w:rsidP="00D47FBD">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 xml:space="preserve">On 03 August 2019, the Applicant (hereinafter referred to as </w:t>
      </w:r>
      <w:r w:rsidR="00FD5987">
        <w:rPr>
          <w:rStyle w:val="tlid-translation"/>
          <w:rFonts w:ascii="Arial" w:hAnsi="Arial" w:cs="Arial"/>
          <w:sz w:val="24"/>
          <w:szCs w:val="24"/>
          <w:lang w:val="en-GB"/>
        </w:rPr>
        <w:t>“</w:t>
      </w:r>
      <w:r w:rsidRPr="00C95694">
        <w:rPr>
          <w:rStyle w:val="tlid-translation"/>
          <w:rFonts w:ascii="Arial" w:hAnsi="Arial" w:cs="Arial"/>
          <w:sz w:val="24"/>
          <w:szCs w:val="24"/>
          <w:lang w:val="en-GB"/>
        </w:rPr>
        <w:t>XYZ</w:t>
      </w:r>
      <w:r w:rsidR="00FD5987">
        <w:rPr>
          <w:rStyle w:val="tlid-translation"/>
          <w:rFonts w:ascii="Arial" w:hAnsi="Arial" w:cs="Arial"/>
          <w:sz w:val="24"/>
          <w:szCs w:val="24"/>
          <w:lang w:val="en-GB"/>
        </w:rPr>
        <w:t>”</w:t>
      </w:r>
      <w:r w:rsidRPr="00C95694">
        <w:rPr>
          <w:rStyle w:val="tlid-translation"/>
          <w:rFonts w:ascii="Arial" w:hAnsi="Arial" w:cs="Arial"/>
          <w:sz w:val="24"/>
          <w:szCs w:val="24"/>
          <w:lang w:val="en-GB"/>
        </w:rPr>
        <w:t>), a</w:t>
      </w:r>
      <w:r w:rsidR="00564D63" w:rsidRPr="00C95694">
        <w:rPr>
          <w:rStyle w:val="tlid-translation"/>
          <w:rFonts w:ascii="Arial" w:hAnsi="Arial" w:cs="Arial"/>
          <w:sz w:val="24"/>
          <w:szCs w:val="24"/>
          <w:lang w:val="en-GB"/>
        </w:rPr>
        <w:t xml:space="preserve"> national of</w:t>
      </w:r>
      <w:r w:rsidRPr="00C95694">
        <w:rPr>
          <w:rStyle w:val="tlid-translation"/>
          <w:rFonts w:ascii="Arial" w:hAnsi="Arial" w:cs="Arial"/>
          <w:sz w:val="24"/>
          <w:szCs w:val="24"/>
          <w:lang w:val="en-GB"/>
        </w:rPr>
        <w:t xml:space="preserve"> Benin who requested anonymity, applied to the Court for </w:t>
      </w:r>
      <w:r w:rsidR="00564D63" w:rsidRPr="00C95694">
        <w:rPr>
          <w:rStyle w:val="tlid-translation"/>
          <w:rFonts w:ascii="Arial" w:hAnsi="Arial" w:cs="Arial"/>
          <w:sz w:val="24"/>
          <w:szCs w:val="24"/>
          <w:lang w:val="en-GB"/>
        </w:rPr>
        <w:t>provisional</w:t>
      </w:r>
      <w:r w:rsidRPr="00C95694">
        <w:rPr>
          <w:rStyle w:val="tlid-translation"/>
          <w:rFonts w:ascii="Arial" w:hAnsi="Arial" w:cs="Arial"/>
          <w:sz w:val="24"/>
          <w:szCs w:val="24"/>
          <w:lang w:val="en-GB"/>
        </w:rPr>
        <w:t xml:space="preserve"> measures against the </w:t>
      </w:r>
      <w:r w:rsidR="00FD5987">
        <w:rPr>
          <w:rStyle w:val="tlid-translation"/>
          <w:rFonts w:ascii="Arial" w:hAnsi="Arial" w:cs="Arial"/>
          <w:sz w:val="24"/>
          <w:szCs w:val="24"/>
          <w:lang w:val="en-GB"/>
        </w:rPr>
        <w:t xml:space="preserve">Republic </w:t>
      </w:r>
      <w:r w:rsidRPr="00C95694">
        <w:rPr>
          <w:rStyle w:val="tlid-translation"/>
          <w:rFonts w:ascii="Arial" w:hAnsi="Arial" w:cs="Arial"/>
          <w:sz w:val="24"/>
          <w:szCs w:val="24"/>
          <w:lang w:val="en-GB"/>
        </w:rPr>
        <w:t xml:space="preserve">of Benin. In the same application he also </w:t>
      </w:r>
      <w:r w:rsidR="00564D63" w:rsidRPr="00C95694">
        <w:rPr>
          <w:rStyle w:val="tlid-translation"/>
          <w:rFonts w:ascii="Arial" w:hAnsi="Arial" w:cs="Arial"/>
          <w:sz w:val="24"/>
          <w:szCs w:val="24"/>
          <w:lang w:val="en-GB"/>
        </w:rPr>
        <w:t>request</w:t>
      </w:r>
      <w:r w:rsidR="00FD5987">
        <w:rPr>
          <w:rStyle w:val="tlid-translation"/>
          <w:rFonts w:ascii="Arial" w:hAnsi="Arial" w:cs="Arial"/>
          <w:sz w:val="24"/>
          <w:szCs w:val="24"/>
          <w:lang w:val="en-GB"/>
        </w:rPr>
        <w:t>ed</w:t>
      </w:r>
      <w:r w:rsidRPr="00C95694">
        <w:rPr>
          <w:rStyle w:val="tlid-translation"/>
          <w:rFonts w:ascii="Arial" w:hAnsi="Arial" w:cs="Arial"/>
          <w:sz w:val="24"/>
          <w:szCs w:val="24"/>
          <w:lang w:val="en-GB"/>
        </w:rPr>
        <w:t xml:space="preserve"> the Court to </w:t>
      </w:r>
      <w:r w:rsidR="00A031E5">
        <w:rPr>
          <w:rStyle w:val="tlid-translation"/>
          <w:rFonts w:ascii="Arial" w:hAnsi="Arial" w:cs="Arial"/>
          <w:sz w:val="24"/>
          <w:szCs w:val="24"/>
          <w:lang w:val="en-GB"/>
        </w:rPr>
        <w:t>decide</w:t>
      </w:r>
      <w:r w:rsidRPr="00C95694">
        <w:rPr>
          <w:rStyle w:val="tlid-translation"/>
          <w:rFonts w:ascii="Arial" w:hAnsi="Arial" w:cs="Arial"/>
          <w:sz w:val="24"/>
          <w:szCs w:val="24"/>
          <w:lang w:val="en-GB"/>
        </w:rPr>
        <w:t xml:space="preserve"> on </w:t>
      </w:r>
      <w:r w:rsidR="00564D63" w:rsidRPr="00C95694">
        <w:rPr>
          <w:rStyle w:val="tlid-translation"/>
          <w:rFonts w:ascii="Arial" w:hAnsi="Arial" w:cs="Arial"/>
          <w:sz w:val="24"/>
          <w:szCs w:val="24"/>
          <w:lang w:val="en-GB"/>
        </w:rPr>
        <w:t xml:space="preserve">the </w:t>
      </w:r>
      <w:r w:rsidR="008731CF" w:rsidRPr="00C95694">
        <w:rPr>
          <w:rStyle w:val="tlid-translation"/>
          <w:rFonts w:ascii="Arial" w:hAnsi="Arial" w:cs="Arial"/>
          <w:sz w:val="24"/>
          <w:szCs w:val="24"/>
          <w:lang w:val="en-GB"/>
        </w:rPr>
        <w:t>merits of the matter.</w:t>
      </w:r>
    </w:p>
    <w:p w14:paraId="59024727" w14:textId="77777777" w:rsidR="00D47FBD" w:rsidRDefault="00D47FBD" w:rsidP="00D47FBD">
      <w:pPr>
        <w:pStyle w:val="ListParagraph"/>
        <w:spacing w:line="360" w:lineRule="auto"/>
        <w:ind w:left="360"/>
        <w:jc w:val="both"/>
        <w:rPr>
          <w:rStyle w:val="tlid-translation"/>
          <w:rFonts w:ascii="Arial" w:hAnsi="Arial" w:cs="Arial"/>
          <w:sz w:val="24"/>
          <w:szCs w:val="24"/>
          <w:lang w:val="en-GB"/>
        </w:rPr>
      </w:pPr>
    </w:p>
    <w:p w14:paraId="549EFF79" w14:textId="23AE81B5" w:rsidR="00D47FBD" w:rsidRPr="00D47FBD" w:rsidRDefault="00D47FBD" w:rsidP="00D47FBD">
      <w:pPr>
        <w:pStyle w:val="ListParagraph"/>
        <w:numPr>
          <w:ilvl w:val="0"/>
          <w:numId w:val="2"/>
        </w:numPr>
        <w:spacing w:line="360" w:lineRule="auto"/>
        <w:ind w:left="360"/>
        <w:jc w:val="both"/>
        <w:rPr>
          <w:rFonts w:ascii="Arial" w:hAnsi="Arial" w:cs="Arial"/>
          <w:sz w:val="24"/>
          <w:szCs w:val="24"/>
          <w:lang w:val="en-GB"/>
        </w:rPr>
      </w:pPr>
      <w:r w:rsidRPr="00D47FBD">
        <w:rPr>
          <w:rFonts w:ascii="Arial" w:hAnsi="Arial" w:cs="Arial"/>
          <w:sz w:val="24"/>
          <w:szCs w:val="24"/>
        </w:rPr>
        <w:t>During its 53th Ordinary session, the Court granted the Applicant request for anonymity.</w:t>
      </w:r>
    </w:p>
    <w:p w14:paraId="6B9FB535" w14:textId="77777777" w:rsidR="00D47FBD" w:rsidRPr="00C95694" w:rsidRDefault="00D47FBD" w:rsidP="00D47FBD">
      <w:pPr>
        <w:pStyle w:val="ListParagraph"/>
        <w:spacing w:line="360" w:lineRule="auto"/>
        <w:ind w:left="360"/>
        <w:jc w:val="both"/>
        <w:rPr>
          <w:rStyle w:val="tlid-translation"/>
          <w:rFonts w:ascii="Arial" w:hAnsi="Arial" w:cs="Arial"/>
          <w:sz w:val="24"/>
          <w:szCs w:val="24"/>
          <w:lang w:val="en-GB"/>
        </w:rPr>
      </w:pPr>
    </w:p>
    <w:p w14:paraId="7D7DC76B" w14:textId="77777777" w:rsidR="00405427" w:rsidRPr="00C95694" w:rsidRDefault="00405427" w:rsidP="00920E60">
      <w:pPr>
        <w:pStyle w:val="ListParagraph"/>
        <w:spacing w:line="360" w:lineRule="auto"/>
        <w:ind w:left="360"/>
        <w:jc w:val="both"/>
        <w:rPr>
          <w:rStyle w:val="tlid-translation"/>
          <w:rFonts w:ascii="Arial" w:hAnsi="Arial" w:cs="Arial"/>
          <w:sz w:val="24"/>
          <w:szCs w:val="24"/>
          <w:lang w:val="en-GB"/>
        </w:rPr>
      </w:pPr>
    </w:p>
    <w:p w14:paraId="5D58544C" w14:textId="1ED2CD73" w:rsidR="0025549F" w:rsidRPr="00C95694"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lastRenderedPageBreak/>
        <w:t xml:space="preserve">The Republic of Benin (hereinafter referred to as "the </w:t>
      </w:r>
      <w:r w:rsidR="00A72CB4">
        <w:rPr>
          <w:rStyle w:val="tlid-translation"/>
          <w:rFonts w:ascii="Arial" w:hAnsi="Arial" w:cs="Arial"/>
          <w:sz w:val="24"/>
          <w:szCs w:val="24"/>
          <w:lang w:val="en-GB"/>
        </w:rPr>
        <w:t>R</w:t>
      </w:r>
      <w:r w:rsidRPr="00C95694">
        <w:rPr>
          <w:rStyle w:val="tlid-translation"/>
          <w:rFonts w:ascii="Arial" w:hAnsi="Arial" w:cs="Arial"/>
          <w:sz w:val="24"/>
          <w:szCs w:val="24"/>
          <w:lang w:val="en-GB"/>
        </w:rPr>
        <w:t xml:space="preserve">espondent State") became a </w:t>
      </w:r>
      <w:r w:rsidR="00A72CB4">
        <w:rPr>
          <w:rStyle w:val="tlid-translation"/>
          <w:rFonts w:ascii="Arial" w:hAnsi="Arial" w:cs="Arial"/>
          <w:sz w:val="24"/>
          <w:szCs w:val="24"/>
          <w:lang w:val="en-GB"/>
        </w:rPr>
        <w:t>P</w:t>
      </w:r>
      <w:r w:rsidRPr="00C95694">
        <w:rPr>
          <w:rStyle w:val="tlid-translation"/>
          <w:rFonts w:ascii="Arial" w:hAnsi="Arial" w:cs="Arial"/>
          <w:sz w:val="24"/>
          <w:szCs w:val="24"/>
          <w:lang w:val="en-GB"/>
        </w:rPr>
        <w:t xml:space="preserve">arty to the African Charter on Human and Peoples' Rights (hereinafter referred to as "the Charter") on 21 October 1986, to the Protocol </w:t>
      </w:r>
      <w:r w:rsidR="00405427" w:rsidRPr="00C95694">
        <w:rPr>
          <w:rStyle w:val="tlid-translation"/>
          <w:rFonts w:ascii="Arial" w:hAnsi="Arial" w:cs="Arial"/>
          <w:sz w:val="24"/>
          <w:szCs w:val="24"/>
          <w:lang w:val="en-GB"/>
        </w:rPr>
        <w:t>to</w:t>
      </w:r>
      <w:r w:rsidRPr="00C95694">
        <w:rPr>
          <w:rStyle w:val="tlid-translation"/>
          <w:rFonts w:ascii="Arial" w:hAnsi="Arial" w:cs="Arial"/>
          <w:sz w:val="24"/>
          <w:szCs w:val="24"/>
          <w:lang w:val="en-GB"/>
        </w:rPr>
        <w:t xml:space="preserve"> the African Charter on Human and Peoples</w:t>
      </w:r>
      <w:r w:rsidR="00E7409A" w:rsidRPr="00C95694">
        <w:rPr>
          <w:rStyle w:val="tlid-translation"/>
          <w:rFonts w:ascii="Arial" w:hAnsi="Arial" w:cs="Arial"/>
          <w:sz w:val="24"/>
          <w:szCs w:val="24"/>
          <w:lang w:val="en-GB"/>
        </w:rPr>
        <w:t xml:space="preserve">’ </w:t>
      </w:r>
      <w:r w:rsidRPr="00C95694">
        <w:rPr>
          <w:rStyle w:val="tlid-translation"/>
          <w:rFonts w:ascii="Arial" w:hAnsi="Arial" w:cs="Arial"/>
          <w:sz w:val="24"/>
          <w:szCs w:val="24"/>
          <w:lang w:val="en-GB"/>
        </w:rPr>
        <w:t xml:space="preserve">Rights </w:t>
      </w:r>
      <w:r w:rsidR="00405427" w:rsidRPr="00C95694">
        <w:rPr>
          <w:rStyle w:val="tlid-translation"/>
          <w:rFonts w:ascii="Arial" w:hAnsi="Arial" w:cs="Arial"/>
          <w:sz w:val="24"/>
          <w:szCs w:val="24"/>
          <w:lang w:val="en-GB"/>
        </w:rPr>
        <w:t xml:space="preserve">on the </w:t>
      </w:r>
      <w:r w:rsidR="00FD5987">
        <w:rPr>
          <w:rStyle w:val="tlid-translation"/>
          <w:rFonts w:ascii="Arial" w:hAnsi="Arial" w:cs="Arial"/>
          <w:sz w:val="24"/>
          <w:szCs w:val="24"/>
          <w:lang w:val="en-GB"/>
        </w:rPr>
        <w:t>E</w:t>
      </w:r>
      <w:r w:rsidRPr="00C95694">
        <w:rPr>
          <w:rStyle w:val="tlid-translation"/>
          <w:rFonts w:ascii="Arial" w:hAnsi="Arial" w:cs="Arial"/>
          <w:sz w:val="24"/>
          <w:szCs w:val="24"/>
          <w:lang w:val="en-GB"/>
        </w:rPr>
        <w:t>stablish</w:t>
      </w:r>
      <w:r w:rsidR="00405427" w:rsidRPr="00C95694">
        <w:rPr>
          <w:rStyle w:val="tlid-translation"/>
          <w:rFonts w:ascii="Arial" w:hAnsi="Arial" w:cs="Arial"/>
          <w:sz w:val="24"/>
          <w:szCs w:val="24"/>
          <w:lang w:val="en-GB"/>
        </w:rPr>
        <w:t>ment of</w:t>
      </w:r>
      <w:r w:rsidRPr="00C95694">
        <w:rPr>
          <w:rStyle w:val="tlid-translation"/>
          <w:rFonts w:ascii="Arial" w:hAnsi="Arial" w:cs="Arial"/>
          <w:sz w:val="24"/>
          <w:szCs w:val="24"/>
          <w:lang w:val="en-GB"/>
        </w:rPr>
        <w:t xml:space="preserve"> an African Court on Human and Peoples' Rights (hereinafter</w:t>
      </w:r>
      <w:r w:rsidR="00405427" w:rsidRPr="00C95694">
        <w:rPr>
          <w:rStyle w:val="tlid-translation"/>
          <w:rFonts w:ascii="Arial" w:hAnsi="Arial" w:cs="Arial"/>
          <w:sz w:val="24"/>
          <w:szCs w:val="24"/>
          <w:lang w:val="en-GB"/>
        </w:rPr>
        <w:t xml:space="preserve"> referred to as "the Protocol")</w:t>
      </w:r>
      <w:r w:rsidRPr="00C95694">
        <w:rPr>
          <w:rStyle w:val="tlid-translation"/>
          <w:rFonts w:ascii="Arial" w:hAnsi="Arial" w:cs="Arial"/>
          <w:sz w:val="24"/>
          <w:szCs w:val="24"/>
          <w:lang w:val="en-GB"/>
        </w:rPr>
        <w:t xml:space="preserve"> on </w:t>
      </w:r>
      <w:r w:rsidR="00405427" w:rsidRPr="00C95694">
        <w:rPr>
          <w:rStyle w:val="tlid-translation"/>
          <w:rFonts w:ascii="Arial" w:hAnsi="Arial" w:cs="Arial"/>
          <w:sz w:val="24"/>
          <w:szCs w:val="24"/>
          <w:lang w:val="en-GB"/>
        </w:rPr>
        <w:t xml:space="preserve">22 </w:t>
      </w:r>
      <w:r w:rsidRPr="00C95694">
        <w:rPr>
          <w:rStyle w:val="tlid-translation"/>
          <w:rFonts w:ascii="Arial" w:hAnsi="Arial" w:cs="Arial"/>
          <w:sz w:val="24"/>
          <w:szCs w:val="24"/>
          <w:lang w:val="en-GB"/>
        </w:rPr>
        <w:t>August</w:t>
      </w:r>
      <w:r w:rsidR="00405427" w:rsidRPr="00C95694">
        <w:rPr>
          <w:rStyle w:val="tlid-translation"/>
          <w:rFonts w:ascii="Arial" w:hAnsi="Arial" w:cs="Arial"/>
          <w:sz w:val="24"/>
          <w:szCs w:val="24"/>
          <w:lang w:val="en-GB"/>
        </w:rPr>
        <w:t xml:space="preserve"> </w:t>
      </w:r>
      <w:r w:rsidRPr="00C95694">
        <w:rPr>
          <w:rStyle w:val="tlid-translation"/>
          <w:rFonts w:ascii="Arial" w:hAnsi="Arial" w:cs="Arial"/>
          <w:sz w:val="24"/>
          <w:szCs w:val="24"/>
          <w:lang w:val="en-GB"/>
        </w:rPr>
        <w:t xml:space="preserve">2014. </w:t>
      </w:r>
      <w:r w:rsidR="00405427" w:rsidRPr="00C95694">
        <w:rPr>
          <w:rStyle w:val="tlid-translation"/>
          <w:rFonts w:ascii="Arial" w:hAnsi="Arial" w:cs="Arial"/>
          <w:sz w:val="24"/>
          <w:szCs w:val="24"/>
          <w:lang w:val="en-GB"/>
        </w:rPr>
        <w:t>On 8 February 2016, t</w:t>
      </w:r>
      <w:r w:rsidRPr="00C95694">
        <w:rPr>
          <w:rStyle w:val="tlid-translation"/>
          <w:rFonts w:ascii="Arial" w:hAnsi="Arial" w:cs="Arial"/>
          <w:sz w:val="24"/>
          <w:szCs w:val="24"/>
          <w:lang w:val="en-GB"/>
        </w:rPr>
        <w:t xml:space="preserve">he Respondent State also filed the </w:t>
      </w:r>
      <w:r w:rsidR="002E1026">
        <w:rPr>
          <w:rStyle w:val="tlid-translation"/>
          <w:rFonts w:ascii="Arial" w:hAnsi="Arial" w:cs="Arial"/>
          <w:sz w:val="24"/>
          <w:szCs w:val="24"/>
          <w:lang w:val="en-GB"/>
        </w:rPr>
        <w:t>D</w:t>
      </w:r>
      <w:r w:rsidRPr="00C95694">
        <w:rPr>
          <w:rStyle w:val="tlid-translation"/>
          <w:rFonts w:ascii="Arial" w:hAnsi="Arial" w:cs="Arial"/>
          <w:sz w:val="24"/>
          <w:szCs w:val="24"/>
          <w:lang w:val="en-GB"/>
        </w:rPr>
        <w:t>eclara</w:t>
      </w:r>
      <w:r w:rsidR="0025549F" w:rsidRPr="00C95694">
        <w:rPr>
          <w:rStyle w:val="tlid-translation"/>
          <w:rFonts w:ascii="Arial" w:hAnsi="Arial" w:cs="Arial"/>
          <w:sz w:val="24"/>
          <w:szCs w:val="24"/>
          <w:lang w:val="en-GB"/>
        </w:rPr>
        <w:t>tion provided for in Article 34</w:t>
      </w:r>
      <w:r w:rsidRPr="00C95694">
        <w:rPr>
          <w:rStyle w:val="tlid-translation"/>
          <w:rFonts w:ascii="Arial" w:hAnsi="Arial" w:cs="Arial"/>
          <w:sz w:val="24"/>
          <w:szCs w:val="24"/>
          <w:lang w:val="en-GB"/>
        </w:rPr>
        <w:t xml:space="preserve">(6) of the Protocol whereby it accepts the jurisdiction of the Court to receive </w:t>
      </w:r>
      <w:r w:rsidR="0025549F" w:rsidRPr="00C95694">
        <w:rPr>
          <w:rStyle w:val="tlid-translation"/>
          <w:rFonts w:ascii="Arial" w:hAnsi="Arial" w:cs="Arial"/>
          <w:sz w:val="24"/>
          <w:szCs w:val="24"/>
          <w:lang w:val="en-GB"/>
        </w:rPr>
        <w:t>applications</w:t>
      </w:r>
      <w:r w:rsidR="00E7409A" w:rsidRPr="00C95694">
        <w:rPr>
          <w:rStyle w:val="tlid-translation"/>
          <w:rFonts w:ascii="Arial" w:hAnsi="Arial" w:cs="Arial"/>
          <w:sz w:val="24"/>
          <w:szCs w:val="24"/>
          <w:lang w:val="en-GB"/>
        </w:rPr>
        <w:t xml:space="preserve"> from individuals and Non-G</w:t>
      </w:r>
      <w:r w:rsidRPr="00C95694">
        <w:rPr>
          <w:rStyle w:val="tlid-translation"/>
          <w:rFonts w:ascii="Arial" w:hAnsi="Arial" w:cs="Arial"/>
          <w:sz w:val="24"/>
          <w:szCs w:val="24"/>
          <w:lang w:val="en-GB"/>
        </w:rPr>
        <w:t xml:space="preserve">overnmental </w:t>
      </w:r>
      <w:r w:rsidR="00E7409A" w:rsidRPr="00C95694">
        <w:rPr>
          <w:rStyle w:val="tlid-translation"/>
          <w:rFonts w:ascii="Arial" w:hAnsi="Arial" w:cs="Arial"/>
          <w:sz w:val="24"/>
          <w:szCs w:val="24"/>
          <w:lang w:val="en-GB"/>
        </w:rPr>
        <w:t>O</w:t>
      </w:r>
      <w:r w:rsidRPr="00C95694">
        <w:rPr>
          <w:rStyle w:val="tlid-translation"/>
          <w:rFonts w:ascii="Arial" w:hAnsi="Arial" w:cs="Arial"/>
          <w:sz w:val="24"/>
          <w:szCs w:val="24"/>
          <w:lang w:val="en-GB"/>
        </w:rPr>
        <w:t>rganizations.</w:t>
      </w:r>
    </w:p>
    <w:p w14:paraId="20A6CE57" w14:textId="77777777" w:rsidR="0025549F" w:rsidRPr="00C95694" w:rsidRDefault="0025549F" w:rsidP="00920E60">
      <w:pPr>
        <w:pStyle w:val="ListParagraph"/>
        <w:ind w:left="360"/>
        <w:jc w:val="both"/>
        <w:rPr>
          <w:rFonts w:ascii="Arial" w:hAnsi="Arial" w:cs="Arial"/>
          <w:sz w:val="24"/>
          <w:szCs w:val="24"/>
          <w:lang w:val="en-GB"/>
        </w:rPr>
      </w:pPr>
    </w:p>
    <w:p w14:paraId="3A469435" w14:textId="77777777" w:rsidR="0025549F" w:rsidRPr="00C95694" w:rsidRDefault="0025549F" w:rsidP="00920E60">
      <w:pPr>
        <w:pStyle w:val="ListParagraph"/>
        <w:numPr>
          <w:ilvl w:val="0"/>
          <w:numId w:val="1"/>
        </w:numPr>
        <w:jc w:val="both"/>
        <w:rPr>
          <w:rStyle w:val="tlid-translation"/>
          <w:rFonts w:ascii="Arial" w:hAnsi="Arial" w:cs="Arial"/>
          <w:b/>
          <w:sz w:val="24"/>
          <w:szCs w:val="24"/>
          <w:lang w:val="en-GB"/>
        </w:rPr>
      </w:pPr>
      <w:r w:rsidRPr="00C95694">
        <w:rPr>
          <w:rStyle w:val="tlid-translation"/>
          <w:rFonts w:ascii="Arial" w:hAnsi="Arial" w:cs="Arial"/>
          <w:b/>
          <w:sz w:val="24"/>
          <w:szCs w:val="24"/>
          <w:lang w:val="en-GB"/>
        </w:rPr>
        <w:t>SUBJECT OF THE APPLICATION</w:t>
      </w:r>
    </w:p>
    <w:p w14:paraId="40B07C5C" w14:textId="77777777" w:rsidR="00CD1851" w:rsidRPr="00C95694" w:rsidRDefault="00CD1851" w:rsidP="00920E60">
      <w:pPr>
        <w:pStyle w:val="ListParagraph"/>
        <w:spacing w:line="360" w:lineRule="auto"/>
        <w:jc w:val="both"/>
        <w:rPr>
          <w:rStyle w:val="tlid-translation"/>
          <w:rFonts w:ascii="Arial" w:hAnsi="Arial" w:cs="Arial"/>
          <w:sz w:val="24"/>
          <w:szCs w:val="24"/>
          <w:lang w:val="en-GB"/>
        </w:rPr>
      </w:pPr>
    </w:p>
    <w:p w14:paraId="4D9FBDB9" w14:textId="77777777" w:rsidR="0025549F" w:rsidRPr="00C95694"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The Applicant submits that on 22 July 2019, the Respondent State issued Inter</w:t>
      </w:r>
      <w:r w:rsidR="0025549F" w:rsidRPr="00C95694">
        <w:rPr>
          <w:rStyle w:val="tlid-translation"/>
          <w:rFonts w:ascii="Arial" w:hAnsi="Arial" w:cs="Arial"/>
          <w:sz w:val="24"/>
          <w:szCs w:val="24"/>
          <w:lang w:val="en-GB"/>
        </w:rPr>
        <w:t>-Ministerial</w:t>
      </w:r>
      <w:r w:rsidRPr="00C95694">
        <w:rPr>
          <w:rStyle w:val="tlid-translation"/>
          <w:rFonts w:ascii="Arial" w:hAnsi="Arial" w:cs="Arial"/>
          <w:sz w:val="24"/>
          <w:szCs w:val="24"/>
          <w:lang w:val="en-GB"/>
        </w:rPr>
        <w:t xml:space="preserve"> Decree No. 023</w:t>
      </w:r>
      <w:r w:rsidR="0025549F" w:rsidRPr="00C95694">
        <w:rPr>
          <w:rStyle w:val="tlid-translation"/>
          <w:rFonts w:ascii="Arial" w:hAnsi="Arial" w:cs="Arial"/>
          <w:sz w:val="24"/>
          <w:szCs w:val="24"/>
          <w:lang w:val="en-GB"/>
        </w:rPr>
        <w:t>/</w:t>
      </w:r>
      <w:r w:rsidRPr="00C95694">
        <w:rPr>
          <w:rStyle w:val="tlid-translation"/>
          <w:rFonts w:ascii="Arial" w:hAnsi="Arial" w:cs="Arial"/>
          <w:sz w:val="24"/>
          <w:szCs w:val="24"/>
          <w:lang w:val="en-GB"/>
        </w:rPr>
        <w:t>MJL/DC/SGM/DACPG/</w:t>
      </w:r>
      <w:r w:rsidR="0025549F" w:rsidRPr="00C95694">
        <w:rPr>
          <w:rStyle w:val="tlid-translation"/>
          <w:rFonts w:ascii="Arial" w:hAnsi="Arial" w:cs="Arial"/>
          <w:sz w:val="24"/>
          <w:szCs w:val="24"/>
          <w:lang w:val="en-GB"/>
        </w:rPr>
        <w:t>SA</w:t>
      </w:r>
      <w:r w:rsidRPr="00C95694">
        <w:rPr>
          <w:rStyle w:val="tlid-translation"/>
          <w:rFonts w:ascii="Arial" w:hAnsi="Arial" w:cs="Arial"/>
          <w:sz w:val="24"/>
          <w:szCs w:val="24"/>
          <w:lang w:val="en-GB"/>
        </w:rPr>
        <w:t xml:space="preserve">/023SGG19 </w:t>
      </w:r>
      <w:r w:rsidR="0025549F" w:rsidRPr="00C95694">
        <w:rPr>
          <w:rStyle w:val="tlid-translation"/>
          <w:rFonts w:ascii="Arial" w:hAnsi="Arial" w:cs="Arial"/>
          <w:sz w:val="24"/>
          <w:szCs w:val="24"/>
          <w:lang w:val="en-GB"/>
        </w:rPr>
        <w:t xml:space="preserve">to </w:t>
      </w:r>
      <w:r w:rsidRPr="00C95694">
        <w:rPr>
          <w:rStyle w:val="tlid-translation"/>
          <w:rFonts w:ascii="Arial" w:hAnsi="Arial" w:cs="Arial"/>
          <w:sz w:val="24"/>
          <w:szCs w:val="24"/>
          <w:lang w:val="en-GB"/>
        </w:rPr>
        <w:t xml:space="preserve">prohibit the issuance of </w:t>
      </w:r>
      <w:r w:rsidR="0025549F" w:rsidRPr="00C95694">
        <w:rPr>
          <w:rStyle w:val="tlid-translation"/>
          <w:rFonts w:ascii="Arial" w:hAnsi="Arial" w:cs="Arial"/>
          <w:sz w:val="24"/>
          <w:szCs w:val="24"/>
          <w:lang w:val="en-GB"/>
        </w:rPr>
        <w:t>legal documents</w:t>
      </w:r>
      <w:r w:rsidRPr="00C95694">
        <w:rPr>
          <w:rStyle w:val="tlid-translation"/>
          <w:rFonts w:ascii="Arial" w:hAnsi="Arial" w:cs="Arial"/>
          <w:sz w:val="24"/>
          <w:szCs w:val="24"/>
          <w:lang w:val="en-GB"/>
        </w:rPr>
        <w:t xml:space="preserve"> to certain persons sought by justice in the Republic of Benin.</w:t>
      </w:r>
    </w:p>
    <w:p w14:paraId="043E360E" w14:textId="77777777" w:rsidR="00CD1851" w:rsidRPr="00C95694" w:rsidRDefault="00CD1851" w:rsidP="00920E60">
      <w:pPr>
        <w:pStyle w:val="ListParagraph"/>
        <w:spacing w:line="360" w:lineRule="auto"/>
        <w:ind w:left="360"/>
        <w:jc w:val="both"/>
        <w:rPr>
          <w:rFonts w:ascii="Arial" w:hAnsi="Arial" w:cs="Arial"/>
          <w:sz w:val="24"/>
          <w:szCs w:val="24"/>
          <w:lang w:val="en-GB"/>
        </w:rPr>
      </w:pPr>
    </w:p>
    <w:p w14:paraId="61AC7460" w14:textId="77777777" w:rsidR="0025549F" w:rsidRPr="00C95694" w:rsidRDefault="0025549F"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Pursuant to</w:t>
      </w:r>
      <w:r w:rsidR="00F714A4" w:rsidRPr="00C95694">
        <w:rPr>
          <w:rStyle w:val="tlid-translation"/>
          <w:rFonts w:ascii="Arial" w:hAnsi="Arial" w:cs="Arial"/>
          <w:sz w:val="24"/>
          <w:szCs w:val="24"/>
          <w:lang w:val="en-GB"/>
        </w:rPr>
        <w:t xml:space="preserve"> </w:t>
      </w:r>
      <w:r w:rsidR="00A031E5">
        <w:rPr>
          <w:rStyle w:val="tlid-translation"/>
          <w:rFonts w:ascii="Arial" w:hAnsi="Arial" w:cs="Arial"/>
          <w:sz w:val="24"/>
          <w:szCs w:val="24"/>
          <w:lang w:val="en-GB"/>
        </w:rPr>
        <w:t xml:space="preserve">the said </w:t>
      </w:r>
      <w:r w:rsidR="00F714A4" w:rsidRPr="00C95694">
        <w:rPr>
          <w:rStyle w:val="tlid-translation"/>
          <w:rFonts w:ascii="Arial" w:hAnsi="Arial" w:cs="Arial"/>
          <w:sz w:val="24"/>
          <w:szCs w:val="24"/>
          <w:lang w:val="en-GB"/>
        </w:rPr>
        <w:t xml:space="preserve">decree, it is prohibited to </w:t>
      </w:r>
      <w:r w:rsidR="00A031E5">
        <w:rPr>
          <w:rStyle w:val="tlid-translation"/>
          <w:rFonts w:ascii="Arial" w:hAnsi="Arial" w:cs="Arial"/>
          <w:sz w:val="24"/>
          <w:szCs w:val="24"/>
          <w:lang w:val="en-GB"/>
        </w:rPr>
        <w:t xml:space="preserve">issue legal documents </w:t>
      </w:r>
      <w:r w:rsidR="00F714A4" w:rsidRPr="00C95694">
        <w:rPr>
          <w:rStyle w:val="tlid-translation"/>
          <w:rFonts w:ascii="Arial" w:hAnsi="Arial" w:cs="Arial"/>
          <w:sz w:val="24"/>
          <w:szCs w:val="24"/>
          <w:lang w:val="en-GB"/>
        </w:rPr>
        <w:t>for the benefit and on behalf of persons "whose appearance, hearing or interrogation is necessary for the purpose of a judicial police investigation, court of law or wh</w:t>
      </w:r>
      <w:r w:rsidRPr="00C95694">
        <w:rPr>
          <w:rStyle w:val="tlid-translation"/>
          <w:rFonts w:ascii="Arial" w:hAnsi="Arial" w:cs="Arial"/>
          <w:sz w:val="24"/>
          <w:szCs w:val="24"/>
          <w:lang w:val="en-GB"/>
        </w:rPr>
        <w:t>o</w:t>
      </w:r>
      <w:r w:rsidR="00F714A4" w:rsidRPr="00C95694">
        <w:rPr>
          <w:rStyle w:val="tlid-translation"/>
          <w:rFonts w:ascii="Arial" w:hAnsi="Arial" w:cs="Arial"/>
          <w:sz w:val="24"/>
          <w:szCs w:val="24"/>
          <w:lang w:val="en-GB"/>
        </w:rPr>
        <w:t xml:space="preserve"> is the subject of an enforceable decision of condemnation and wh</w:t>
      </w:r>
      <w:r w:rsidRPr="00C95694">
        <w:rPr>
          <w:rStyle w:val="tlid-translation"/>
          <w:rFonts w:ascii="Arial" w:hAnsi="Arial" w:cs="Arial"/>
          <w:sz w:val="24"/>
          <w:szCs w:val="24"/>
          <w:lang w:val="en-GB"/>
        </w:rPr>
        <w:t>o</w:t>
      </w:r>
      <w:r w:rsidR="00F714A4" w:rsidRPr="00C95694">
        <w:rPr>
          <w:rStyle w:val="tlid-translation"/>
          <w:rFonts w:ascii="Arial" w:hAnsi="Arial" w:cs="Arial"/>
          <w:sz w:val="24"/>
          <w:szCs w:val="24"/>
          <w:lang w:val="en-GB"/>
        </w:rPr>
        <w:t xml:space="preserve"> does not defer to </w:t>
      </w:r>
      <w:r w:rsidRPr="00C95694">
        <w:rPr>
          <w:rStyle w:val="tlid-translation"/>
          <w:rFonts w:ascii="Arial" w:hAnsi="Arial" w:cs="Arial"/>
          <w:sz w:val="24"/>
          <w:szCs w:val="24"/>
          <w:lang w:val="en-GB"/>
        </w:rPr>
        <w:t>a</w:t>
      </w:r>
      <w:r w:rsidR="00F714A4" w:rsidRPr="00C95694">
        <w:rPr>
          <w:rStyle w:val="tlid-translation"/>
          <w:rFonts w:ascii="Arial" w:hAnsi="Arial" w:cs="Arial"/>
          <w:sz w:val="24"/>
          <w:szCs w:val="24"/>
          <w:lang w:val="en-GB"/>
        </w:rPr>
        <w:t xml:space="preserve"> </w:t>
      </w:r>
      <w:r w:rsidRPr="00C95694">
        <w:rPr>
          <w:rStyle w:val="tlid-translation"/>
          <w:rFonts w:ascii="Arial" w:hAnsi="Arial" w:cs="Arial"/>
          <w:sz w:val="24"/>
          <w:szCs w:val="24"/>
          <w:lang w:val="en-GB"/>
        </w:rPr>
        <w:t>summons</w:t>
      </w:r>
      <w:r w:rsidR="00F714A4" w:rsidRPr="00C95694">
        <w:rPr>
          <w:rStyle w:val="tlid-translation"/>
          <w:rFonts w:ascii="Arial" w:hAnsi="Arial" w:cs="Arial"/>
          <w:sz w:val="24"/>
          <w:szCs w:val="24"/>
          <w:lang w:val="en-GB"/>
        </w:rPr>
        <w:t xml:space="preserve"> and to the injunction of the authorit</w:t>
      </w:r>
      <w:r w:rsidRPr="00C95694">
        <w:rPr>
          <w:rStyle w:val="tlid-translation"/>
          <w:rFonts w:ascii="Arial" w:hAnsi="Arial" w:cs="Arial"/>
          <w:sz w:val="24"/>
          <w:szCs w:val="24"/>
          <w:lang w:val="en-GB"/>
        </w:rPr>
        <w:t>ies</w:t>
      </w:r>
      <w:r w:rsidR="00E7409A" w:rsidRPr="00C95694">
        <w:rPr>
          <w:rStyle w:val="tlid-translation"/>
          <w:rFonts w:ascii="Arial" w:hAnsi="Arial" w:cs="Arial"/>
          <w:sz w:val="24"/>
          <w:szCs w:val="24"/>
          <w:lang w:val="en-GB"/>
        </w:rPr>
        <w:t>”</w:t>
      </w:r>
      <w:r w:rsidRPr="00C95694">
        <w:rPr>
          <w:rStyle w:val="tlid-translation"/>
          <w:rFonts w:ascii="Arial" w:hAnsi="Arial" w:cs="Arial"/>
          <w:sz w:val="24"/>
          <w:szCs w:val="24"/>
          <w:lang w:val="en-GB"/>
        </w:rPr>
        <w:t>.</w:t>
      </w:r>
    </w:p>
    <w:p w14:paraId="2FF9770B" w14:textId="77777777" w:rsidR="00CD1851" w:rsidRPr="00C95694" w:rsidRDefault="00CD1851" w:rsidP="00920E60">
      <w:pPr>
        <w:pStyle w:val="ListParagraph"/>
        <w:spacing w:line="360" w:lineRule="auto"/>
        <w:ind w:left="360"/>
        <w:jc w:val="both"/>
        <w:rPr>
          <w:rFonts w:ascii="Arial" w:hAnsi="Arial" w:cs="Arial"/>
          <w:sz w:val="24"/>
          <w:szCs w:val="24"/>
          <w:lang w:val="en-GB"/>
        </w:rPr>
      </w:pPr>
    </w:p>
    <w:p w14:paraId="1058B79E" w14:textId="5B0EC8DA" w:rsidR="0025549F" w:rsidRPr="00C95694"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According to the Applicant, "</w:t>
      </w:r>
      <w:r w:rsidR="0025549F" w:rsidRPr="00C95694">
        <w:rPr>
          <w:rStyle w:val="tlid-translation"/>
          <w:rFonts w:ascii="Arial" w:hAnsi="Arial" w:cs="Arial"/>
          <w:sz w:val="24"/>
          <w:szCs w:val="24"/>
          <w:lang w:val="en-GB"/>
        </w:rPr>
        <w:t>legal documents</w:t>
      </w:r>
      <w:r w:rsidRPr="00C95694">
        <w:rPr>
          <w:rStyle w:val="tlid-translation"/>
          <w:rFonts w:ascii="Arial" w:hAnsi="Arial" w:cs="Arial"/>
          <w:sz w:val="24"/>
          <w:szCs w:val="24"/>
          <w:lang w:val="en-GB"/>
        </w:rPr>
        <w:t>" means "extracts from civil status certificates, certificates of nationality, identity cards, passports,</w:t>
      </w:r>
      <w:r w:rsidR="00E7409A" w:rsidRPr="00C95694">
        <w:rPr>
          <w:rStyle w:val="tlid-translation"/>
          <w:rFonts w:ascii="Arial" w:hAnsi="Arial" w:cs="Arial"/>
          <w:sz w:val="24"/>
          <w:szCs w:val="24"/>
          <w:lang w:val="en-GB"/>
        </w:rPr>
        <w:t xml:space="preserve"> laissez-passer, safe-conducts, Residence</w:t>
      </w:r>
      <w:r w:rsidRPr="00C95694">
        <w:rPr>
          <w:rStyle w:val="tlid-translation"/>
          <w:rFonts w:ascii="Arial" w:hAnsi="Arial" w:cs="Arial"/>
          <w:sz w:val="24"/>
          <w:szCs w:val="24"/>
          <w:lang w:val="en-GB"/>
        </w:rPr>
        <w:t xml:space="preserve"> </w:t>
      </w:r>
      <w:r w:rsidR="00E7409A" w:rsidRPr="00C95694">
        <w:rPr>
          <w:rStyle w:val="tlid-translation"/>
          <w:rFonts w:ascii="Arial" w:hAnsi="Arial" w:cs="Arial"/>
          <w:sz w:val="24"/>
          <w:szCs w:val="24"/>
          <w:lang w:val="en-GB"/>
        </w:rPr>
        <w:t>C</w:t>
      </w:r>
      <w:r w:rsidRPr="00C95694">
        <w:rPr>
          <w:rStyle w:val="tlid-translation"/>
          <w:rFonts w:ascii="Arial" w:hAnsi="Arial" w:cs="Arial"/>
          <w:sz w:val="24"/>
          <w:szCs w:val="24"/>
          <w:lang w:val="en-GB"/>
        </w:rPr>
        <w:t xml:space="preserve">ards, Consular Card, Criminal Record No. 3, </w:t>
      </w:r>
      <w:r w:rsidR="0025549F" w:rsidRPr="00C95694">
        <w:rPr>
          <w:rStyle w:val="tlid-translation"/>
          <w:rFonts w:ascii="Arial" w:hAnsi="Arial" w:cs="Arial"/>
          <w:sz w:val="24"/>
          <w:szCs w:val="24"/>
          <w:lang w:val="en-GB"/>
        </w:rPr>
        <w:t>Residence Certificate</w:t>
      </w:r>
      <w:r w:rsidRPr="00C95694">
        <w:rPr>
          <w:rStyle w:val="tlid-translation"/>
          <w:rFonts w:ascii="Arial" w:hAnsi="Arial" w:cs="Arial"/>
          <w:sz w:val="24"/>
          <w:szCs w:val="24"/>
          <w:lang w:val="en-GB"/>
        </w:rPr>
        <w:t xml:space="preserve">, </w:t>
      </w:r>
      <w:r w:rsidR="00103FF7" w:rsidRPr="00C95694">
        <w:rPr>
          <w:rStyle w:val="tlid-translation"/>
          <w:rFonts w:ascii="Arial" w:hAnsi="Arial" w:cs="Arial"/>
          <w:sz w:val="24"/>
          <w:szCs w:val="24"/>
          <w:lang w:val="en-GB"/>
        </w:rPr>
        <w:t>Collective Life Certificate</w:t>
      </w:r>
      <w:r w:rsidRPr="00C95694">
        <w:rPr>
          <w:rStyle w:val="tlid-translation"/>
          <w:rFonts w:ascii="Arial" w:hAnsi="Arial" w:cs="Arial"/>
          <w:sz w:val="24"/>
          <w:szCs w:val="24"/>
          <w:lang w:val="en-GB"/>
        </w:rPr>
        <w:t xml:space="preserve">, Certificate or </w:t>
      </w:r>
      <w:r w:rsidR="00103FF7" w:rsidRPr="00731046">
        <w:rPr>
          <w:rStyle w:val="tlid-translation"/>
          <w:rFonts w:ascii="Arial" w:hAnsi="Arial" w:cs="Arial"/>
          <w:sz w:val="24"/>
          <w:szCs w:val="24"/>
          <w:lang w:val="en-GB"/>
        </w:rPr>
        <w:t>Attestation</w:t>
      </w:r>
      <w:r w:rsidRPr="00731046">
        <w:rPr>
          <w:rStyle w:val="tlid-translation"/>
          <w:rFonts w:ascii="Arial" w:hAnsi="Arial" w:cs="Arial"/>
          <w:sz w:val="24"/>
          <w:szCs w:val="24"/>
          <w:lang w:val="en-GB"/>
        </w:rPr>
        <w:t xml:space="preserve"> of State Possession</w:t>
      </w:r>
      <w:r w:rsidRPr="00C95694">
        <w:rPr>
          <w:rStyle w:val="tlid-translation"/>
          <w:rFonts w:ascii="Arial" w:hAnsi="Arial" w:cs="Arial"/>
          <w:sz w:val="24"/>
          <w:szCs w:val="24"/>
          <w:lang w:val="en-GB"/>
        </w:rPr>
        <w:t>, Driver's License, Voter</w:t>
      </w:r>
      <w:r w:rsidR="00E7409A" w:rsidRPr="00C95694">
        <w:rPr>
          <w:rStyle w:val="tlid-translation"/>
          <w:rFonts w:ascii="Arial" w:hAnsi="Arial" w:cs="Arial"/>
          <w:sz w:val="24"/>
          <w:szCs w:val="24"/>
          <w:lang w:val="en-GB"/>
        </w:rPr>
        <w:t>’s</w:t>
      </w:r>
      <w:r w:rsidRPr="00C95694">
        <w:rPr>
          <w:rStyle w:val="tlid-translation"/>
          <w:rFonts w:ascii="Arial" w:hAnsi="Arial" w:cs="Arial"/>
          <w:sz w:val="24"/>
          <w:szCs w:val="24"/>
          <w:lang w:val="en-GB"/>
        </w:rPr>
        <w:t xml:space="preserve"> Card, Tax </w:t>
      </w:r>
      <w:r w:rsidR="00103FF7" w:rsidRPr="00C95694">
        <w:rPr>
          <w:rStyle w:val="tlid-translation"/>
          <w:rFonts w:ascii="Arial" w:hAnsi="Arial" w:cs="Arial"/>
          <w:sz w:val="24"/>
          <w:szCs w:val="24"/>
          <w:lang w:val="en-GB"/>
        </w:rPr>
        <w:t>Clearance Certificate</w:t>
      </w:r>
      <w:r w:rsidRPr="00C95694">
        <w:rPr>
          <w:rStyle w:val="tlid-translation"/>
          <w:rFonts w:ascii="Arial" w:hAnsi="Arial" w:cs="Arial"/>
          <w:sz w:val="24"/>
          <w:szCs w:val="24"/>
          <w:lang w:val="en-GB"/>
        </w:rPr>
        <w:t>.</w:t>
      </w:r>
      <w:r w:rsidR="00CE1509">
        <w:rPr>
          <w:rStyle w:val="tlid-translation"/>
          <w:rFonts w:ascii="Arial" w:hAnsi="Arial" w:cs="Arial"/>
          <w:sz w:val="24"/>
          <w:szCs w:val="24"/>
          <w:lang w:val="en-GB"/>
        </w:rPr>
        <w:t>”</w:t>
      </w:r>
    </w:p>
    <w:p w14:paraId="3688DAFA" w14:textId="77777777" w:rsidR="00CD1851" w:rsidRPr="00C95694" w:rsidRDefault="00CD1851" w:rsidP="00920E60">
      <w:pPr>
        <w:pStyle w:val="ListParagraph"/>
        <w:spacing w:line="360" w:lineRule="auto"/>
        <w:ind w:left="360"/>
        <w:jc w:val="both"/>
        <w:rPr>
          <w:rFonts w:ascii="Arial" w:hAnsi="Arial" w:cs="Arial"/>
          <w:sz w:val="24"/>
          <w:szCs w:val="24"/>
          <w:lang w:val="en-GB"/>
        </w:rPr>
      </w:pPr>
    </w:p>
    <w:p w14:paraId="3B457399" w14:textId="6F5E802A" w:rsidR="00103FF7" w:rsidRPr="00C95694"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 xml:space="preserve">The Applicant submits that the order concerns well-known members of the political opposition in exile, such as </w:t>
      </w:r>
      <w:proofErr w:type="spellStart"/>
      <w:r w:rsidRPr="00C95694">
        <w:rPr>
          <w:rStyle w:val="tlid-translation"/>
          <w:rFonts w:ascii="Arial" w:hAnsi="Arial" w:cs="Arial"/>
          <w:sz w:val="24"/>
          <w:szCs w:val="24"/>
          <w:lang w:val="en-GB"/>
        </w:rPr>
        <w:t>Sébastien</w:t>
      </w:r>
      <w:proofErr w:type="spellEnd"/>
      <w:r w:rsidRPr="00C95694">
        <w:rPr>
          <w:rStyle w:val="tlid-translation"/>
          <w:rFonts w:ascii="Arial" w:hAnsi="Arial" w:cs="Arial"/>
          <w:sz w:val="24"/>
          <w:szCs w:val="24"/>
          <w:lang w:val="en-GB"/>
        </w:rPr>
        <w:t xml:space="preserve"> </w:t>
      </w:r>
      <w:proofErr w:type="spellStart"/>
      <w:r w:rsidRPr="00C95694">
        <w:rPr>
          <w:rStyle w:val="tlid-translation"/>
          <w:rFonts w:ascii="Arial" w:hAnsi="Arial" w:cs="Arial"/>
          <w:sz w:val="24"/>
          <w:szCs w:val="24"/>
          <w:lang w:val="en-GB"/>
        </w:rPr>
        <w:t>Ajavon</w:t>
      </w:r>
      <w:proofErr w:type="spellEnd"/>
      <w:r w:rsidRPr="00C95694">
        <w:rPr>
          <w:rStyle w:val="tlid-translation"/>
          <w:rFonts w:ascii="Arial" w:hAnsi="Arial" w:cs="Arial"/>
          <w:sz w:val="24"/>
          <w:szCs w:val="24"/>
          <w:lang w:val="en-GB"/>
        </w:rPr>
        <w:t xml:space="preserve">, former ministers </w:t>
      </w:r>
      <w:r w:rsidR="00A031E5">
        <w:rPr>
          <w:rStyle w:val="tlid-translation"/>
          <w:rFonts w:ascii="Arial" w:hAnsi="Arial" w:cs="Arial"/>
          <w:sz w:val="24"/>
          <w:szCs w:val="24"/>
          <w:lang w:val="en-GB"/>
        </w:rPr>
        <w:t xml:space="preserve">including </w:t>
      </w:r>
      <w:proofErr w:type="spellStart"/>
      <w:r w:rsidRPr="00C95694">
        <w:rPr>
          <w:rStyle w:val="tlid-translation"/>
          <w:rFonts w:ascii="Arial" w:hAnsi="Arial" w:cs="Arial"/>
          <w:sz w:val="24"/>
          <w:szCs w:val="24"/>
          <w:lang w:val="en-GB"/>
        </w:rPr>
        <w:t>Komi</w:t>
      </w:r>
      <w:proofErr w:type="spellEnd"/>
      <w:r w:rsidRPr="00C95694">
        <w:rPr>
          <w:rStyle w:val="tlid-translation"/>
          <w:rFonts w:ascii="Arial" w:hAnsi="Arial" w:cs="Arial"/>
          <w:sz w:val="24"/>
          <w:szCs w:val="24"/>
          <w:lang w:val="en-GB"/>
        </w:rPr>
        <w:t xml:space="preserve"> </w:t>
      </w:r>
      <w:proofErr w:type="spellStart"/>
      <w:r w:rsidRPr="00C95694">
        <w:rPr>
          <w:rStyle w:val="tlid-translation"/>
          <w:rFonts w:ascii="Arial" w:hAnsi="Arial" w:cs="Arial"/>
          <w:sz w:val="24"/>
          <w:szCs w:val="24"/>
          <w:lang w:val="en-GB"/>
        </w:rPr>
        <w:t>Koutché</w:t>
      </w:r>
      <w:proofErr w:type="spellEnd"/>
      <w:r w:rsidRPr="00C95694">
        <w:rPr>
          <w:rStyle w:val="tlid-translation"/>
          <w:rFonts w:ascii="Arial" w:hAnsi="Arial" w:cs="Arial"/>
          <w:sz w:val="24"/>
          <w:szCs w:val="24"/>
          <w:lang w:val="en-GB"/>
        </w:rPr>
        <w:t xml:space="preserve"> and Valentin </w:t>
      </w:r>
      <w:proofErr w:type="spellStart"/>
      <w:r w:rsidRPr="00C95694">
        <w:rPr>
          <w:rStyle w:val="tlid-translation"/>
          <w:rFonts w:ascii="Arial" w:hAnsi="Arial" w:cs="Arial"/>
          <w:sz w:val="24"/>
          <w:szCs w:val="24"/>
          <w:lang w:val="en-GB"/>
        </w:rPr>
        <w:t>Djenontin</w:t>
      </w:r>
      <w:proofErr w:type="spellEnd"/>
      <w:r w:rsidRPr="00C95694">
        <w:rPr>
          <w:rStyle w:val="tlid-translation"/>
          <w:rFonts w:ascii="Arial" w:hAnsi="Arial" w:cs="Arial"/>
          <w:sz w:val="24"/>
          <w:szCs w:val="24"/>
          <w:lang w:val="en-GB"/>
        </w:rPr>
        <w:t xml:space="preserve">, former </w:t>
      </w:r>
      <w:r w:rsidR="00103FF7" w:rsidRPr="00C95694">
        <w:rPr>
          <w:rStyle w:val="tlid-translation"/>
          <w:rFonts w:ascii="Arial" w:hAnsi="Arial" w:cs="Arial"/>
          <w:sz w:val="24"/>
          <w:szCs w:val="24"/>
          <w:lang w:val="en-GB"/>
        </w:rPr>
        <w:t>Members of Parliament and M</w:t>
      </w:r>
      <w:r w:rsidRPr="00C95694">
        <w:rPr>
          <w:rStyle w:val="tlid-translation"/>
          <w:rFonts w:ascii="Arial" w:hAnsi="Arial" w:cs="Arial"/>
          <w:sz w:val="24"/>
          <w:szCs w:val="24"/>
          <w:lang w:val="en-GB"/>
        </w:rPr>
        <w:t xml:space="preserve">ayors. </w:t>
      </w:r>
    </w:p>
    <w:p w14:paraId="7270990F" w14:textId="77777777" w:rsidR="00CD1851" w:rsidRPr="00C95694" w:rsidRDefault="00CD1851" w:rsidP="00920E60">
      <w:pPr>
        <w:pStyle w:val="ListParagraph"/>
        <w:spacing w:line="360" w:lineRule="auto"/>
        <w:ind w:left="-720"/>
        <w:jc w:val="both"/>
        <w:rPr>
          <w:rStyle w:val="tlid-translation"/>
          <w:rFonts w:ascii="Arial" w:hAnsi="Arial" w:cs="Arial"/>
          <w:sz w:val="24"/>
          <w:szCs w:val="24"/>
          <w:lang w:val="en-GB"/>
        </w:rPr>
      </w:pPr>
    </w:p>
    <w:p w14:paraId="64ACC48A" w14:textId="16207098" w:rsidR="00103FF7"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lastRenderedPageBreak/>
        <w:t xml:space="preserve">The Respondent State has not submitted a response to this </w:t>
      </w:r>
      <w:r w:rsidR="00103FF7" w:rsidRPr="00C95694">
        <w:rPr>
          <w:rStyle w:val="tlid-translation"/>
          <w:rFonts w:ascii="Arial" w:hAnsi="Arial" w:cs="Arial"/>
          <w:sz w:val="24"/>
          <w:szCs w:val="24"/>
          <w:lang w:val="en-GB"/>
        </w:rPr>
        <w:t>application</w:t>
      </w:r>
      <w:r w:rsidRPr="00C95694">
        <w:rPr>
          <w:rStyle w:val="tlid-translation"/>
          <w:rFonts w:ascii="Arial" w:hAnsi="Arial" w:cs="Arial"/>
          <w:sz w:val="24"/>
          <w:szCs w:val="24"/>
          <w:lang w:val="en-GB"/>
        </w:rPr>
        <w:t xml:space="preserve"> for provisional measures.</w:t>
      </w:r>
    </w:p>
    <w:p w14:paraId="28783ED8" w14:textId="77777777" w:rsidR="00CE1509" w:rsidRPr="00CE1509" w:rsidRDefault="00CE1509" w:rsidP="00CE1509">
      <w:pPr>
        <w:pStyle w:val="ListParagraph"/>
        <w:rPr>
          <w:rStyle w:val="tlid-translation"/>
          <w:rFonts w:ascii="Arial" w:hAnsi="Arial" w:cs="Arial"/>
          <w:sz w:val="24"/>
          <w:szCs w:val="24"/>
          <w:lang w:val="en-GB"/>
        </w:rPr>
      </w:pPr>
    </w:p>
    <w:p w14:paraId="48FCE081" w14:textId="77777777" w:rsidR="00103FF7" w:rsidRPr="00C95694" w:rsidRDefault="00F714A4" w:rsidP="00920E60">
      <w:pPr>
        <w:pStyle w:val="ListParagraph"/>
        <w:numPr>
          <w:ilvl w:val="0"/>
          <w:numId w:val="3"/>
        </w:numPr>
        <w:jc w:val="both"/>
        <w:rPr>
          <w:rFonts w:ascii="Arial" w:hAnsi="Arial" w:cs="Arial"/>
          <w:b/>
          <w:sz w:val="24"/>
          <w:szCs w:val="24"/>
          <w:lang w:val="en-GB"/>
        </w:rPr>
      </w:pPr>
      <w:r w:rsidRPr="00C95694">
        <w:rPr>
          <w:rStyle w:val="tlid-translation"/>
          <w:rFonts w:ascii="Arial" w:hAnsi="Arial" w:cs="Arial"/>
          <w:b/>
          <w:sz w:val="24"/>
          <w:szCs w:val="24"/>
          <w:lang w:val="en-GB"/>
        </w:rPr>
        <w:t>ALLEGED VIOLATIONS</w:t>
      </w:r>
    </w:p>
    <w:p w14:paraId="283D7F45" w14:textId="77777777" w:rsidR="00103FF7" w:rsidRPr="00C95694" w:rsidRDefault="00103FF7" w:rsidP="00920E60">
      <w:pPr>
        <w:ind w:left="450"/>
        <w:jc w:val="both"/>
        <w:rPr>
          <w:rFonts w:ascii="Arial" w:hAnsi="Arial" w:cs="Arial"/>
          <w:sz w:val="24"/>
          <w:szCs w:val="24"/>
          <w:lang w:val="en-GB"/>
        </w:rPr>
      </w:pPr>
    </w:p>
    <w:p w14:paraId="5A483BB4" w14:textId="77777777" w:rsidR="00103FF7" w:rsidRPr="00C95694"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 xml:space="preserve">The Applicant alleges </w:t>
      </w:r>
      <w:r w:rsidR="00A031E5">
        <w:rPr>
          <w:rStyle w:val="tlid-translation"/>
          <w:rFonts w:ascii="Arial" w:hAnsi="Arial" w:cs="Arial"/>
          <w:sz w:val="24"/>
          <w:szCs w:val="24"/>
          <w:lang w:val="en-GB"/>
        </w:rPr>
        <w:t xml:space="preserve">that </w:t>
      </w:r>
      <w:r w:rsidRPr="00C95694">
        <w:rPr>
          <w:rStyle w:val="tlid-translation"/>
          <w:rFonts w:ascii="Arial" w:hAnsi="Arial" w:cs="Arial"/>
          <w:sz w:val="24"/>
          <w:szCs w:val="24"/>
          <w:lang w:val="en-GB"/>
        </w:rPr>
        <w:t xml:space="preserve">the </w:t>
      </w:r>
      <w:r w:rsidR="00950794">
        <w:rPr>
          <w:rStyle w:val="tlid-translation"/>
          <w:rFonts w:ascii="Arial" w:hAnsi="Arial" w:cs="Arial"/>
          <w:sz w:val="24"/>
          <w:szCs w:val="24"/>
          <w:lang w:val="en-GB"/>
        </w:rPr>
        <w:t>Respondent State violated</w:t>
      </w:r>
      <w:r w:rsidRPr="00C95694">
        <w:rPr>
          <w:rStyle w:val="tlid-translation"/>
          <w:rFonts w:ascii="Arial" w:hAnsi="Arial" w:cs="Arial"/>
          <w:sz w:val="24"/>
          <w:szCs w:val="24"/>
          <w:lang w:val="en-GB"/>
        </w:rPr>
        <w:t>:</w:t>
      </w:r>
    </w:p>
    <w:p w14:paraId="202746BA" w14:textId="77777777" w:rsidR="00103FF7" w:rsidRPr="00C95694" w:rsidRDefault="00103FF7" w:rsidP="00920E60">
      <w:pPr>
        <w:pStyle w:val="ListParagraph"/>
        <w:spacing w:line="360" w:lineRule="auto"/>
        <w:ind w:left="1170" w:hanging="450"/>
        <w:jc w:val="both"/>
        <w:rPr>
          <w:rStyle w:val="tlid-translation"/>
          <w:rFonts w:ascii="Arial" w:hAnsi="Arial" w:cs="Arial"/>
          <w:sz w:val="24"/>
          <w:szCs w:val="24"/>
          <w:lang w:val="en-GB"/>
        </w:rPr>
      </w:pPr>
    </w:p>
    <w:p w14:paraId="1DD11B59" w14:textId="77777777" w:rsidR="00103FF7" w:rsidRPr="00C95694" w:rsidRDefault="00F714A4" w:rsidP="00920E60">
      <w:pPr>
        <w:pStyle w:val="ListParagraph"/>
        <w:numPr>
          <w:ilvl w:val="0"/>
          <w:numId w:val="4"/>
        </w:numPr>
        <w:spacing w:line="360" w:lineRule="auto"/>
        <w:ind w:left="1440" w:right="720"/>
        <w:jc w:val="both"/>
        <w:rPr>
          <w:rStyle w:val="tlid-translation"/>
          <w:rFonts w:ascii="Arial" w:hAnsi="Arial" w:cs="Arial"/>
          <w:sz w:val="24"/>
          <w:szCs w:val="24"/>
          <w:lang w:val="en-GB"/>
        </w:rPr>
      </w:pPr>
      <w:r w:rsidRPr="00C95694">
        <w:rPr>
          <w:rStyle w:val="tlid-translation"/>
          <w:rFonts w:ascii="Arial" w:hAnsi="Arial" w:cs="Arial"/>
          <w:sz w:val="24"/>
          <w:szCs w:val="24"/>
          <w:lang w:val="en-GB"/>
        </w:rPr>
        <w:t>Article 4 of the Charter (right to life, physical and moral integrity)</w:t>
      </w:r>
      <w:r w:rsidR="00103FF7" w:rsidRPr="00C95694">
        <w:rPr>
          <w:rStyle w:val="tlid-translation"/>
          <w:rFonts w:ascii="Arial" w:hAnsi="Arial" w:cs="Arial"/>
          <w:sz w:val="24"/>
          <w:szCs w:val="24"/>
          <w:lang w:val="en-GB"/>
        </w:rPr>
        <w:t>;</w:t>
      </w:r>
    </w:p>
    <w:p w14:paraId="7A12EDA2" w14:textId="77777777" w:rsidR="00103FF7" w:rsidRPr="00C95694" w:rsidRDefault="00F714A4" w:rsidP="00920E60">
      <w:pPr>
        <w:pStyle w:val="ListParagraph"/>
        <w:numPr>
          <w:ilvl w:val="0"/>
          <w:numId w:val="4"/>
        </w:numPr>
        <w:spacing w:line="360" w:lineRule="auto"/>
        <w:ind w:left="1440" w:right="720"/>
        <w:jc w:val="both"/>
        <w:rPr>
          <w:rStyle w:val="tlid-translation"/>
          <w:rFonts w:ascii="Arial" w:hAnsi="Arial" w:cs="Arial"/>
          <w:sz w:val="24"/>
          <w:szCs w:val="24"/>
          <w:lang w:val="en-GB"/>
        </w:rPr>
      </w:pPr>
      <w:r w:rsidRPr="00C95694">
        <w:rPr>
          <w:rStyle w:val="tlid-translation"/>
          <w:rFonts w:ascii="Arial" w:hAnsi="Arial" w:cs="Arial"/>
          <w:sz w:val="24"/>
          <w:szCs w:val="24"/>
          <w:lang w:val="en-GB"/>
        </w:rPr>
        <w:t xml:space="preserve"> </w:t>
      </w:r>
      <w:r w:rsidR="0056089E" w:rsidRPr="00C95694">
        <w:rPr>
          <w:rStyle w:val="tlid-translation"/>
          <w:rFonts w:ascii="Arial" w:hAnsi="Arial" w:cs="Arial"/>
          <w:sz w:val="24"/>
          <w:szCs w:val="24"/>
          <w:lang w:val="en-GB"/>
        </w:rPr>
        <w:t>Articles</w:t>
      </w:r>
      <w:r w:rsidRPr="00C95694">
        <w:rPr>
          <w:rStyle w:val="tlid-translation"/>
          <w:rFonts w:ascii="Arial" w:hAnsi="Arial" w:cs="Arial"/>
          <w:sz w:val="24"/>
          <w:szCs w:val="24"/>
          <w:lang w:val="en-GB"/>
        </w:rPr>
        <w:t xml:space="preserve"> 2 and 3 of the Charter (right to enjoy the rights and freedoms guaranteed by the Charter)</w:t>
      </w:r>
      <w:r w:rsidR="00103FF7" w:rsidRPr="00C95694">
        <w:rPr>
          <w:rStyle w:val="tlid-translation"/>
          <w:rFonts w:ascii="Arial" w:hAnsi="Arial" w:cs="Arial"/>
          <w:sz w:val="24"/>
          <w:szCs w:val="24"/>
          <w:lang w:val="en-GB"/>
        </w:rPr>
        <w:t>;</w:t>
      </w:r>
    </w:p>
    <w:p w14:paraId="43336AEB" w14:textId="1767AC98" w:rsidR="00103FF7" w:rsidRPr="00C95694" w:rsidRDefault="00F714A4" w:rsidP="00920E60">
      <w:pPr>
        <w:pStyle w:val="ListParagraph"/>
        <w:numPr>
          <w:ilvl w:val="0"/>
          <w:numId w:val="4"/>
        </w:numPr>
        <w:spacing w:line="360" w:lineRule="auto"/>
        <w:ind w:left="1440" w:right="720"/>
        <w:jc w:val="both"/>
        <w:rPr>
          <w:rStyle w:val="tlid-translation"/>
          <w:rFonts w:ascii="Arial" w:hAnsi="Arial" w:cs="Arial"/>
          <w:sz w:val="24"/>
          <w:szCs w:val="24"/>
          <w:lang w:val="en-GB"/>
        </w:rPr>
      </w:pPr>
      <w:r w:rsidRPr="00C95694">
        <w:rPr>
          <w:rStyle w:val="tlid-translation"/>
          <w:rFonts w:ascii="Arial" w:hAnsi="Arial" w:cs="Arial"/>
          <w:sz w:val="24"/>
          <w:szCs w:val="24"/>
          <w:lang w:val="en-GB"/>
        </w:rPr>
        <w:t xml:space="preserve"> Article 5 of the Charter (</w:t>
      </w:r>
      <w:r w:rsidR="00A72CB4">
        <w:rPr>
          <w:rStyle w:val="tlid-translation"/>
          <w:rFonts w:ascii="Arial" w:hAnsi="Arial" w:cs="Arial"/>
          <w:sz w:val="24"/>
          <w:szCs w:val="24"/>
          <w:lang w:val="en-GB"/>
        </w:rPr>
        <w:t>r</w:t>
      </w:r>
      <w:r w:rsidRPr="00C95694">
        <w:rPr>
          <w:rStyle w:val="tlid-translation"/>
          <w:rFonts w:ascii="Arial" w:hAnsi="Arial" w:cs="Arial"/>
          <w:sz w:val="24"/>
          <w:szCs w:val="24"/>
          <w:lang w:val="en-GB"/>
        </w:rPr>
        <w:t>ight to respect for the inherent dignity of the human person)</w:t>
      </w:r>
      <w:r w:rsidR="00103FF7" w:rsidRPr="00C95694">
        <w:rPr>
          <w:rStyle w:val="tlid-translation"/>
          <w:rFonts w:ascii="Arial" w:hAnsi="Arial" w:cs="Arial"/>
          <w:sz w:val="24"/>
          <w:szCs w:val="24"/>
          <w:lang w:val="en-GB"/>
        </w:rPr>
        <w:t>;</w:t>
      </w:r>
    </w:p>
    <w:p w14:paraId="26999802" w14:textId="7F54F4E5" w:rsidR="0056089E" w:rsidRPr="00C95694" w:rsidRDefault="0056089E" w:rsidP="00920E60">
      <w:pPr>
        <w:pStyle w:val="ListParagraph"/>
        <w:numPr>
          <w:ilvl w:val="0"/>
          <w:numId w:val="4"/>
        </w:numPr>
        <w:spacing w:line="360" w:lineRule="auto"/>
        <w:ind w:left="1440" w:right="720"/>
        <w:jc w:val="both"/>
        <w:rPr>
          <w:rStyle w:val="tlid-translation"/>
          <w:rFonts w:ascii="Arial" w:hAnsi="Arial" w:cs="Arial"/>
          <w:sz w:val="24"/>
          <w:szCs w:val="24"/>
          <w:lang w:val="en-GB"/>
        </w:rPr>
      </w:pPr>
      <w:r w:rsidRPr="00C95694">
        <w:rPr>
          <w:rStyle w:val="tlid-translation"/>
          <w:rFonts w:ascii="Arial" w:hAnsi="Arial" w:cs="Arial"/>
          <w:sz w:val="24"/>
          <w:szCs w:val="24"/>
          <w:lang w:val="en-GB"/>
        </w:rPr>
        <w:t>Article 7</w:t>
      </w:r>
      <w:r w:rsidR="00F714A4" w:rsidRPr="00C95694">
        <w:rPr>
          <w:rStyle w:val="tlid-translation"/>
          <w:rFonts w:ascii="Arial" w:hAnsi="Arial" w:cs="Arial"/>
          <w:sz w:val="24"/>
          <w:szCs w:val="24"/>
          <w:lang w:val="en-GB"/>
        </w:rPr>
        <w:t>(1) of the Charter (</w:t>
      </w:r>
      <w:r w:rsidR="00A72CB4">
        <w:rPr>
          <w:rStyle w:val="tlid-translation"/>
          <w:rFonts w:ascii="Arial" w:hAnsi="Arial" w:cs="Arial"/>
          <w:sz w:val="24"/>
          <w:szCs w:val="24"/>
          <w:lang w:val="en-GB"/>
        </w:rPr>
        <w:t>r</w:t>
      </w:r>
      <w:r w:rsidR="00F714A4" w:rsidRPr="00C95694">
        <w:rPr>
          <w:rStyle w:val="tlid-translation"/>
          <w:rFonts w:ascii="Arial" w:hAnsi="Arial" w:cs="Arial"/>
          <w:sz w:val="24"/>
          <w:szCs w:val="24"/>
          <w:lang w:val="en-GB"/>
        </w:rPr>
        <w:t>ight to have one's case heard)</w:t>
      </w:r>
      <w:r w:rsidRPr="00C95694">
        <w:rPr>
          <w:rStyle w:val="tlid-translation"/>
          <w:rFonts w:ascii="Arial" w:hAnsi="Arial" w:cs="Arial"/>
          <w:sz w:val="24"/>
          <w:szCs w:val="24"/>
          <w:lang w:val="en-GB"/>
        </w:rPr>
        <w:t>;</w:t>
      </w:r>
    </w:p>
    <w:p w14:paraId="6D694802" w14:textId="7943DF70" w:rsidR="00103FF7" w:rsidRPr="00C95694" w:rsidRDefault="0056089E" w:rsidP="00920E60">
      <w:pPr>
        <w:pStyle w:val="ListParagraph"/>
        <w:numPr>
          <w:ilvl w:val="0"/>
          <w:numId w:val="4"/>
        </w:numPr>
        <w:spacing w:line="360" w:lineRule="auto"/>
        <w:ind w:left="1440" w:right="720"/>
        <w:jc w:val="both"/>
        <w:rPr>
          <w:rStyle w:val="tlid-translation"/>
          <w:rFonts w:ascii="Arial" w:hAnsi="Arial" w:cs="Arial"/>
          <w:sz w:val="24"/>
          <w:szCs w:val="24"/>
          <w:lang w:val="en-GB"/>
        </w:rPr>
      </w:pPr>
      <w:r w:rsidRPr="00C95694">
        <w:rPr>
          <w:rStyle w:val="tlid-translation"/>
          <w:rFonts w:ascii="Arial" w:hAnsi="Arial" w:cs="Arial"/>
          <w:sz w:val="24"/>
          <w:szCs w:val="24"/>
          <w:lang w:val="en-GB"/>
        </w:rPr>
        <w:t>Articles 12 and 13</w:t>
      </w:r>
      <w:r w:rsidR="00F714A4" w:rsidRPr="00C95694">
        <w:rPr>
          <w:rStyle w:val="tlid-translation"/>
          <w:rFonts w:ascii="Arial" w:hAnsi="Arial" w:cs="Arial"/>
          <w:sz w:val="24"/>
          <w:szCs w:val="24"/>
          <w:lang w:val="en-GB"/>
        </w:rPr>
        <w:t>(1) of the Charter (</w:t>
      </w:r>
      <w:r w:rsidR="00A72CB4">
        <w:rPr>
          <w:rStyle w:val="tlid-translation"/>
          <w:rFonts w:ascii="Arial" w:hAnsi="Arial" w:cs="Arial"/>
          <w:sz w:val="24"/>
          <w:szCs w:val="24"/>
          <w:lang w:val="en-GB"/>
        </w:rPr>
        <w:t>right to f</w:t>
      </w:r>
      <w:r w:rsidR="00F714A4" w:rsidRPr="00C95694">
        <w:rPr>
          <w:rStyle w:val="tlid-translation"/>
          <w:rFonts w:ascii="Arial" w:hAnsi="Arial" w:cs="Arial"/>
          <w:sz w:val="24"/>
          <w:szCs w:val="24"/>
          <w:lang w:val="en-GB"/>
        </w:rPr>
        <w:t xml:space="preserve">reedom </w:t>
      </w:r>
      <w:r w:rsidRPr="00C95694">
        <w:rPr>
          <w:rStyle w:val="tlid-translation"/>
          <w:rFonts w:ascii="Arial" w:hAnsi="Arial" w:cs="Arial"/>
          <w:sz w:val="24"/>
          <w:szCs w:val="24"/>
          <w:lang w:val="en-GB"/>
        </w:rPr>
        <w:t xml:space="preserve">of </w:t>
      </w:r>
      <w:r w:rsidR="00F714A4" w:rsidRPr="00C95694">
        <w:rPr>
          <w:rStyle w:val="tlid-translation"/>
          <w:rFonts w:ascii="Arial" w:hAnsi="Arial" w:cs="Arial"/>
          <w:sz w:val="24"/>
          <w:szCs w:val="24"/>
          <w:lang w:val="en-GB"/>
        </w:rPr>
        <w:t>move</w:t>
      </w:r>
      <w:r w:rsidRPr="00C95694">
        <w:rPr>
          <w:rStyle w:val="tlid-translation"/>
          <w:rFonts w:ascii="Arial" w:hAnsi="Arial" w:cs="Arial"/>
          <w:sz w:val="24"/>
          <w:szCs w:val="24"/>
          <w:lang w:val="en-GB"/>
        </w:rPr>
        <w:t>ment</w:t>
      </w:r>
      <w:r w:rsidR="00F714A4" w:rsidRPr="00C95694">
        <w:rPr>
          <w:rStyle w:val="tlid-translation"/>
          <w:rFonts w:ascii="Arial" w:hAnsi="Arial" w:cs="Arial"/>
          <w:sz w:val="24"/>
          <w:szCs w:val="24"/>
          <w:lang w:val="en-GB"/>
        </w:rPr>
        <w:t>)</w:t>
      </w:r>
      <w:r w:rsidR="00103FF7" w:rsidRPr="00C95694">
        <w:rPr>
          <w:rStyle w:val="tlid-translation"/>
          <w:rFonts w:ascii="Arial" w:hAnsi="Arial" w:cs="Arial"/>
          <w:sz w:val="24"/>
          <w:szCs w:val="24"/>
          <w:lang w:val="en-GB"/>
        </w:rPr>
        <w:t>;</w:t>
      </w:r>
    </w:p>
    <w:p w14:paraId="7AFC7945" w14:textId="2E73D456" w:rsidR="00103FF7" w:rsidRPr="00C95694" w:rsidRDefault="00F714A4" w:rsidP="00920E60">
      <w:pPr>
        <w:pStyle w:val="ListParagraph"/>
        <w:numPr>
          <w:ilvl w:val="0"/>
          <w:numId w:val="4"/>
        </w:numPr>
        <w:spacing w:line="360" w:lineRule="auto"/>
        <w:ind w:left="1440" w:right="720"/>
        <w:jc w:val="both"/>
        <w:rPr>
          <w:rStyle w:val="tlid-translation"/>
          <w:rFonts w:ascii="Arial" w:hAnsi="Arial" w:cs="Arial"/>
          <w:sz w:val="24"/>
          <w:szCs w:val="24"/>
          <w:lang w:val="en-GB"/>
        </w:rPr>
      </w:pPr>
      <w:r w:rsidRPr="00C95694">
        <w:rPr>
          <w:rStyle w:val="tlid-translation"/>
          <w:rFonts w:ascii="Arial" w:hAnsi="Arial" w:cs="Arial"/>
          <w:sz w:val="24"/>
          <w:szCs w:val="24"/>
          <w:lang w:val="en-GB"/>
        </w:rPr>
        <w:t>Article</w:t>
      </w:r>
      <w:r w:rsidR="0056089E" w:rsidRPr="00C95694">
        <w:rPr>
          <w:rStyle w:val="tlid-translation"/>
          <w:rFonts w:ascii="Arial" w:hAnsi="Arial" w:cs="Arial"/>
          <w:sz w:val="24"/>
          <w:szCs w:val="24"/>
          <w:lang w:val="en-GB"/>
        </w:rPr>
        <w:t>s</w:t>
      </w:r>
      <w:r w:rsidRPr="00C95694">
        <w:rPr>
          <w:rStyle w:val="tlid-translation"/>
          <w:rFonts w:ascii="Arial" w:hAnsi="Arial" w:cs="Arial"/>
          <w:sz w:val="24"/>
          <w:szCs w:val="24"/>
          <w:lang w:val="en-GB"/>
        </w:rPr>
        <w:t xml:space="preserve"> 14 and 15 of the Charter (</w:t>
      </w:r>
      <w:r w:rsidR="00A72CB4">
        <w:rPr>
          <w:rStyle w:val="tlid-translation"/>
          <w:rFonts w:ascii="Arial" w:hAnsi="Arial" w:cs="Arial"/>
          <w:sz w:val="24"/>
          <w:szCs w:val="24"/>
          <w:lang w:val="en-GB"/>
        </w:rPr>
        <w:t>r</w:t>
      </w:r>
      <w:r w:rsidRPr="00C95694">
        <w:rPr>
          <w:rStyle w:val="tlid-translation"/>
          <w:rFonts w:ascii="Arial" w:hAnsi="Arial" w:cs="Arial"/>
          <w:sz w:val="24"/>
          <w:szCs w:val="24"/>
          <w:lang w:val="en-GB"/>
        </w:rPr>
        <w:t xml:space="preserve">ight to </w:t>
      </w:r>
      <w:r w:rsidR="00A72CB4">
        <w:rPr>
          <w:rStyle w:val="tlid-translation"/>
          <w:rFonts w:ascii="Arial" w:hAnsi="Arial" w:cs="Arial"/>
          <w:sz w:val="24"/>
          <w:szCs w:val="24"/>
          <w:lang w:val="en-GB"/>
        </w:rPr>
        <w:t>p</w:t>
      </w:r>
      <w:r w:rsidRPr="00C95694">
        <w:rPr>
          <w:rStyle w:val="tlid-translation"/>
          <w:rFonts w:ascii="Arial" w:hAnsi="Arial" w:cs="Arial"/>
          <w:sz w:val="24"/>
          <w:szCs w:val="24"/>
          <w:lang w:val="en-GB"/>
        </w:rPr>
        <w:t xml:space="preserve">roperty and </w:t>
      </w:r>
      <w:r w:rsidR="00A72CB4">
        <w:rPr>
          <w:rStyle w:val="tlid-translation"/>
          <w:rFonts w:ascii="Arial" w:hAnsi="Arial" w:cs="Arial"/>
          <w:sz w:val="24"/>
          <w:szCs w:val="24"/>
          <w:lang w:val="en-GB"/>
        </w:rPr>
        <w:t>r</w:t>
      </w:r>
      <w:r w:rsidRPr="00C95694">
        <w:rPr>
          <w:rStyle w:val="tlid-translation"/>
          <w:rFonts w:ascii="Arial" w:hAnsi="Arial" w:cs="Arial"/>
          <w:sz w:val="24"/>
          <w:szCs w:val="24"/>
          <w:lang w:val="en-GB"/>
        </w:rPr>
        <w:t xml:space="preserve">ight to </w:t>
      </w:r>
      <w:r w:rsidR="00A72CB4">
        <w:rPr>
          <w:rStyle w:val="tlid-translation"/>
          <w:rFonts w:ascii="Arial" w:hAnsi="Arial" w:cs="Arial"/>
          <w:sz w:val="24"/>
          <w:szCs w:val="24"/>
          <w:lang w:val="en-GB"/>
        </w:rPr>
        <w:t>w</w:t>
      </w:r>
      <w:r w:rsidRPr="00C95694">
        <w:rPr>
          <w:rStyle w:val="tlid-translation"/>
          <w:rFonts w:ascii="Arial" w:hAnsi="Arial" w:cs="Arial"/>
          <w:sz w:val="24"/>
          <w:szCs w:val="24"/>
          <w:lang w:val="en-GB"/>
        </w:rPr>
        <w:t>ork)</w:t>
      </w:r>
      <w:r w:rsidR="00103FF7" w:rsidRPr="00C95694">
        <w:rPr>
          <w:rStyle w:val="tlid-translation"/>
          <w:rFonts w:ascii="Arial" w:hAnsi="Arial" w:cs="Arial"/>
          <w:sz w:val="24"/>
          <w:szCs w:val="24"/>
          <w:lang w:val="en-GB"/>
        </w:rPr>
        <w:t>;</w:t>
      </w:r>
    </w:p>
    <w:p w14:paraId="42C558B5" w14:textId="7A5C526F" w:rsidR="0056089E" w:rsidRPr="00C95694" w:rsidRDefault="00F714A4" w:rsidP="00920E60">
      <w:pPr>
        <w:pStyle w:val="ListParagraph"/>
        <w:numPr>
          <w:ilvl w:val="0"/>
          <w:numId w:val="4"/>
        </w:numPr>
        <w:spacing w:line="360" w:lineRule="auto"/>
        <w:ind w:left="1440" w:right="720"/>
        <w:jc w:val="both"/>
        <w:rPr>
          <w:rStyle w:val="tlid-translation"/>
          <w:rFonts w:ascii="Arial" w:hAnsi="Arial" w:cs="Arial"/>
          <w:sz w:val="24"/>
          <w:szCs w:val="24"/>
          <w:lang w:val="en-GB"/>
        </w:rPr>
      </w:pPr>
      <w:r w:rsidRPr="00C95694">
        <w:rPr>
          <w:rStyle w:val="tlid-translation"/>
          <w:rFonts w:ascii="Arial" w:hAnsi="Arial" w:cs="Arial"/>
          <w:sz w:val="24"/>
          <w:szCs w:val="24"/>
          <w:lang w:val="en-GB"/>
        </w:rPr>
        <w:t>Article 22 of the Charter (</w:t>
      </w:r>
      <w:r w:rsidR="00A72CB4">
        <w:rPr>
          <w:rStyle w:val="tlid-translation"/>
          <w:rFonts w:ascii="Arial" w:hAnsi="Arial" w:cs="Arial"/>
          <w:sz w:val="24"/>
          <w:szCs w:val="24"/>
          <w:lang w:val="en-GB"/>
        </w:rPr>
        <w:t>r</w:t>
      </w:r>
      <w:r w:rsidRPr="00C95694">
        <w:rPr>
          <w:rStyle w:val="tlid-translation"/>
          <w:rFonts w:ascii="Arial" w:hAnsi="Arial" w:cs="Arial"/>
          <w:sz w:val="24"/>
          <w:szCs w:val="24"/>
          <w:lang w:val="en-GB"/>
        </w:rPr>
        <w:t xml:space="preserve">ight to </w:t>
      </w:r>
      <w:r w:rsidR="00A72CB4">
        <w:rPr>
          <w:rStyle w:val="tlid-translation"/>
          <w:rFonts w:ascii="Arial" w:hAnsi="Arial" w:cs="Arial"/>
          <w:sz w:val="24"/>
          <w:szCs w:val="24"/>
          <w:lang w:val="en-GB"/>
        </w:rPr>
        <w:t>e</w:t>
      </w:r>
      <w:r w:rsidRPr="00C95694">
        <w:rPr>
          <w:rStyle w:val="tlid-translation"/>
          <w:rFonts w:ascii="Arial" w:hAnsi="Arial" w:cs="Arial"/>
          <w:sz w:val="24"/>
          <w:szCs w:val="24"/>
          <w:lang w:val="en-GB"/>
        </w:rPr>
        <w:t xml:space="preserve">conomic </w:t>
      </w:r>
      <w:r w:rsidR="00A72CB4">
        <w:rPr>
          <w:rStyle w:val="tlid-translation"/>
          <w:rFonts w:ascii="Arial" w:hAnsi="Arial" w:cs="Arial"/>
          <w:sz w:val="24"/>
          <w:szCs w:val="24"/>
          <w:lang w:val="en-GB"/>
        </w:rPr>
        <w:t>d</w:t>
      </w:r>
      <w:r w:rsidRPr="00C95694">
        <w:rPr>
          <w:rStyle w:val="tlid-translation"/>
          <w:rFonts w:ascii="Arial" w:hAnsi="Arial" w:cs="Arial"/>
          <w:sz w:val="24"/>
          <w:szCs w:val="24"/>
          <w:lang w:val="en-GB"/>
        </w:rPr>
        <w:t>evelopment)</w:t>
      </w:r>
      <w:r w:rsidR="0056089E" w:rsidRPr="00C95694">
        <w:rPr>
          <w:rStyle w:val="tlid-translation"/>
          <w:rFonts w:ascii="Arial" w:hAnsi="Arial" w:cs="Arial"/>
          <w:sz w:val="24"/>
          <w:szCs w:val="24"/>
          <w:lang w:val="en-GB"/>
        </w:rPr>
        <w:t>;</w:t>
      </w:r>
    </w:p>
    <w:p w14:paraId="27E8EF59" w14:textId="77777777" w:rsidR="00103FF7" w:rsidRPr="00C95694" w:rsidRDefault="00F714A4" w:rsidP="00920E60">
      <w:pPr>
        <w:pStyle w:val="ListParagraph"/>
        <w:numPr>
          <w:ilvl w:val="0"/>
          <w:numId w:val="4"/>
        </w:numPr>
        <w:spacing w:line="360" w:lineRule="auto"/>
        <w:ind w:left="1440" w:right="720"/>
        <w:jc w:val="both"/>
        <w:rPr>
          <w:rStyle w:val="tlid-translation"/>
          <w:rFonts w:ascii="Arial" w:hAnsi="Arial" w:cs="Arial"/>
          <w:sz w:val="24"/>
          <w:szCs w:val="24"/>
          <w:lang w:val="en-GB"/>
        </w:rPr>
      </w:pPr>
      <w:r w:rsidRPr="00C95694">
        <w:rPr>
          <w:rStyle w:val="tlid-translation"/>
          <w:rFonts w:ascii="Arial" w:hAnsi="Arial" w:cs="Arial"/>
          <w:sz w:val="24"/>
          <w:szCs w:val="24"/>
          <w:lang w:val="en-GB"/>
        </w:rPr>
        <w:t>Article 1 of the Charter</w:t>
      </w:r>
      <w:r w:rsidR="00103FF7" w:rsidRPr="00C95694">
        <w:rPr>
          <w:rStyle w:val="tlid-translation"/>
          <w:rFonts w:ascii="Arial" w:hAnsi="Arial" w:cs="Arial"/>
          <w:sz w:val="24"/>
          <w:szCs w:val="24"/>
          <w:lang w:val="en-GB"/>
        </w:rPr>
        <w:t>.</w:t>
      </w:r>
    </w:p>
    <w:p w14:paraId="2E32E9C6" w14:textId="77777777" w:rsidR="0056089E" w:rsidRPr="00C95694" w:rsidRDefault="0056089E" w:rsidP="00920E60">
      <w:pPr>
        <w:pStyle w:val="ListParagraph"/>
        <w:spacing w:line="360" w:lineRule="auto"/>
        <w:ind w:left="1800"/>
        <w:jc w:val="both"/>
        <w:rPr>
          <w:rStyle w:val="tlid-translation"/>
          <w:rFonts w:ascii="Arial" w:hAnsi="Arial" w:cs="Arial"/>
          <w:b/>
          <w:sz w:val="24"/>
          <w:szCs w:val="24"/>
          <w:lang w:val="en-GB"/>
        </w:rPr>
      </w:pPr>
    </w:p>
    <w:p w14:paraId="723F0C7F" w14:textId="42D36855" w:rsidR="00E7409A" w:rsidRPr="00C95694" w:rsidRDefault="00F714A4" w:rsidP="00920E60">
      <w:pPr>
        <w:pStyle w:val="ListParagraph"/>
        <w:numPr>
          <w:ilvl w:val="0"/>
          <w:numId w:val="3"/>
        </w:numPr>
        <w:spacing w:line="360" w:lineRule="auto"/>
        <w:jc w:val="both"/>
        <w:rPr>
          <w:rStyle w:val="tlid-translation"/>
          <w:rFonts w:ascii="Arial" w:hAnsi="Arial" w:cs="Arial"/>
          <w:sz w:val="24"/>
          <w:szCs w:val="24"/>
          <w:lang w:val="en-GB"/>
        </w:rPr>
      </w:pPr>
      <w:r w:rsidRPr="00C95694">
        <w:rPr>
          <w:rStyle w:val="tlid-translation"/>
          <w:rFonts w:ascii="Arial" w:hAnsi="Arial" w:cs="Arial"/>
          <w:b/>
          <w:sz w:val="24"/>
          <w:szCs w:val="24"/>
          <w:lang w:val="en-GB"/>
        </w:rPr>
        <w:t xml:space="preserve">SUMMARY OF THE </w:t>
      </w:r>
      <w:r w:rsidR="00FD5987">
        <w:rPr>
          <w:rStyle w:val="tlid-translation"/>
          <w:rFonts w:ascii="Arial" w:hAnsi="Arial" w:cs="Arial"/>
          <w:b/>
          <w:sz w:val="24"/>
          <w:szCs w:val="24"/>
          <w:lang w:val="en-GB"/>
        </w:rPr>
        <w:t xml:space="preserve">PROCEDURE </w:t>
      </w:r>
      <w:r w:rsidRPr="00C95694">
        <w:rPr>
          <w:rStyle w:val="tlid-translation"/>
          <w:rFonts w:ascii="Arial" w:hAnsi="Arial" w:cs="Arial"/>
          <w:b/>
          <w:sz w:val="24"/>
          <w:szCs w:val="24"/>
          <w:lang w:val="en-GB"/>
        </w:rPr>
        <w:t>BEFORE THE COURT</w:t>
      </w:r>
      <w:r w:rsidRPr="00C95694">
        <w:rPr>
          <w:rStyle w:val="tlid-translation"/>
          <w:rFonts w:ascii="Arial" w:hAnsi="Arial" w:cs="Arial"/>
          <w:sz w:val="24"/>
          <w:szCs w:val="24"/>
          <w:lang w:val="en-GB"/>
        </w:rPr>
        <w:t xml:space="preserve"> </w:t>
      </w:r>
    </w:p>
    <w:p w14:paraId="77CF4D7C" w14:textId="77777777" w:rsidR="00CD1851" w:rsidRPr="00C95694" w:rsidRDefault="00CD1851" w:rsidP="00920E60">
      <w:pPr>
        <w:pStyle w:val="ListParagraph"/>
        <w:spacing w:line="360" w:lineRule="auto"/>
        <w:jc w:val="both"/>
        <w:rPr>
          <w:rStyle w:val="tlid-translation"/>
          <w:rFonts w:ascii="Arial" w:hAnsi="Arial" w:cs="Arial"/>
          <w:sz w:val="24"/>
          <w:szCs w:val="24"/>
          <w:lang w:val="en-GB"/>
        </w:rPr>
      </w:pPr>
    </w:p>
    <w:p w14:paraId="66DC76DF" w14:textId="43565008" w:rsidR="00CD1851" w:rsidRPr="00C95694"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 xml:space="preserve">On 03 August 2019, </w:t>
      </w:r>
      <w:r w:rsidR="00A72CB4">
        <w:rPr>
          <w:rStyle w:val="tlid-translation"/>
          <w:rFonts w:ascii="Arial" w:hAnsi="Arial" w:cs="Arial"/>
          <w:sz w:val="24"/>
          <w:szCs w:val="24"/>
          <w:lang w:val="en-GB"/>
        </w:rPr>
        <w:t xml:space="preserve">the </w:t>
      </w:r>
      <w:r w:rsidRPr="00C95694">
        <w:rPr>
          <w:rStyle w:val="tlid-translation"/>
          <w:rFonts w:ascii="Arial" w:hAnsi="Arial" w:cs="Arial"/>
          <w:sz w:val="24"/>
          <w:szCs w:val="24"/>
          <w:lang w:val="en-GB"/>
        </w:rPr>
        <w:t>Applicant submitted a</w:t>
      </w:r>
      <w:r w:rsidR="008731CF" w:rsidRPr="00C95694">
        <w:rPr>
          <w:rStyle w:val="tlid-translation"/>
          <w:rFonts w:ascii="Arial" w:hAnsi="Arial" w:cs="Arial"/>
          <w:sz w:val="24"/>
          <w:szCs w:val="24"/>
          <w:lang w:val="en-GB"/>
        </w:rPr>
        <w:t>n application</w:t>
      </w:r>
      <w:r w:rsidRPr="00C95694">
        <w:rPr>
          <w:rStyle w:val="tlid-translation"/>
          <w:rFonts w:ascii="Arial" w:hAnsi="Arial" w:cs="Arial"/>
          <w:sz w:val="24"/>
          <w:szCs w:val="24"/>
          <w:lang w:val="en-GB"/>
        </w:rPr>
        <w:t xml:space="preserve"> requesting the Court to order </w:t>
      </w:r>
      <w:r w:rsidR="008731CF" w:rsidRPr="00C95694">
        <w:rPr>
          <w:rStyle w:val="tlid-translation"/>
          <w:rFonts w:ascii="Arial" w:hAnsi="Arial" w:cs="Arial"/>
          <w:sz w:val="24"/>
          <w:szCs w:val="24"/>
          <w:lang w:val="en-GB"/>
        </w:rPr>
        <w:t>provisional</w:t>
      </w:r>
      <w:r w:rsidRPr="00C95694">
        <w:rPr>
          <w:rStyle w:val="tlid-translation"/>
          <w:rFonts w:ascii="Arial" w:hAnsi="Arial" w:cs="Arial"/>
          <w:sz w:val="24"/>
          <w:szCs w:val="24"/>
          <w:lang w:val="en-GB"/>
        </w:rPr>
        <w:t xml:space="preserve"> measures and also to </w:t>
      </w:r>
      <w:r w:rsidR="00A031E5">
        <w:rPr>
          <w:rStyle w:val="tlid-translation"/>
          <w:rFonts w:ascii="Arial" w:hAnsi="Arial" w:cs="Arial"/>
          <w:sz w:val="24"/>
          <w:szCs w:val="24"/>
          <w:lang w:val="en-GB"/>
        </w:rPr>
        <w:t>decide</w:t>
      </w:r>
      <w:r w:rsidRPr="00C95694">
        <w:rPr>
          <w:rStyle w:val="tlid-translation"/>
          <w:rFonts w:ascii="Arial" w:hAnsi="Arial" w:cs="Arial"/>
          <w:sz w:val="24"/>
          <w:szCs w:val="24"/>
          <w:lang w:val="en-GB"/>
        </w:rPr>
        <w:t xml:space="preserve"> on the merits of the case.</w:t>
      </w:r>
    </w:p>
    <w:p w14:paraId="32C92759" w14:textId="77777777" w:rsidR="00CD1851" w:rsidRPr="00C95694" w:rsidRDefault="00CD1851" w:rsidP="00920E60">
      <w:pPr>
        <w:pStyle w:val="ListParagraph"/>
        <w:spacing w:line="360" w:lineRule="auto"/>
        <w:ind w:left="360"/>
        <w:jc w:val="both"/>
        <w:rPr>
          <w:rStyle w:val="tlid-translation"/>
          <w:rFonts w:ascii="Arial" w:hAnsi="Arial" w:cs="Arial"/>
          <w:sz w:val="24"/>
          <w:szCs w:val="24"/>
          <w:lang w:val="en-GB"/>
        </w:rPr>
      </w:pPr>
    </w:p>
    <w:p w14:paraId="69F74F1B" w14:textId="4DF1B0C6" w:rsidR="00CD1851" w:rsidRPr="00C95694"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 xml:space="preserve">The application for </w:t>
      </w:r>
      <w:r w:rsidR="00F501C4" w:rsidRPr="00C95694">
        <w:rPr>
          <w:rStyle w:val="tlid-translation"/>
          <w:rFonts w:ascii="Arial" w:hAnsi="Arial" w:cs="Arial"/>
          <w:sz w:val="24"/>
          <w:szCs w:val="24"/>
          <w:lang w:val="en-GB"/>
        </w:rPr>
        <w:t>provisional</w:t>
      </w:r>
      <w:r w:rsidRPr="00C95694">
        <w:rPr>
          <w:rStyle w:val="tlid-translation"/>
          <w:rFonts w:ascii="Arial" w:hAnsi="Arial" w:cs="Arial"/>
          <w:sz w:val="24"/>
          <w:szCs w:val="24"/>
          <w:lang w:val="en-GB"/>
        </w:rPr>
        <w:t xml:space="preserve"> measures was served on the </w:t>
      </w:r>
      <w:r w:rsidR="002E1026">
        <w:rPr>
          <w:rStyle w:val="tlid-translation"/>
          <w:rFonts w:ascii="Arial" w:hAnsi="Arial" w:cs="Arial"/>
          <w:sz w:val="24"/>
          <w:szCs w:val="24"/>
          <w:lang w:val="en-GB"/>
        </w:rPr>
        <w:t>R</w:t>
      </w:r>
      <w:r w:rsidRPr="00C95694">
        <w:rPr>
          <w:rStyle w:val="tlid-translation"/>
          <w:rFonts w:ascii="Arial" w:hAnsi="Arial" w:cs="Arial"/>
          <w:sz w:val="24"/>
          <w:szCs w:val="24"/>
          <w:lang w:val="en-GB"/>
        </w:rPr>
        <w:t xml:space="preserve">espondent State on 15 August 2019 and </w:t>
      </w:r>
      <w:r w:rsidR="00FD5987">
        <w:rPr>
          <w:rStyle w:val="tlid-translation"/>
          <w:rFonts w:ascii="Arial" w:hAnsi="Arial" w:cs="Arial"/>
          <w:sz w:val="24"/>
          <w:szCs w:val="24"/>
          <w:lang w:val="en-GB"/>
        </w:rPr>
        <w:t xml:space="preserve">granting the Respondent State </w:t>
      </w:r>
      <w:r w:rsidRPr="00C95694">
        <w:rPr>
          <w:rStyle w:val="tlid-translation"/>
          <w:rFonts w:ascii="Arial" w:hAnsi="Arial" w:cs="Arial"/>
          <w:sz w:val="24"/>
          <w:szCs w:val="24"/>
          <w:lang w:val="en-GB"/>
        </w:rPr>
        <w:t>fifteen (15) days in which to respond.</w:t>
      </w:r>
    </w:p>
    <w:p w14:paraId="4FA2AD7A" w14:textId="77777777" w:rsidR="00CD1851" w:rsidRPr="00C95694" w:rsidRDefault="00CD1851" w:rsidP="00920E60">
      <w:pPr>
        <w:pStyle w:val="ListParagraph"/>
        <w:ind w:left="360"/>
        <w:jc w:val="both"/>
        <w:rPr>
          <w:rStyle w:val="tlid-translation"/>
          <w:rFonts w:ascii="Arial" w:hAnsi="Arial" w:cs="Arial"/>
          <w:sz w:val="24"/>
          <w:szCs w:val="24"/>
          <w:lang w:val="en-GB"/>
        </w:rPr>
      </w:pPr>
    </w:p>
    <w:p w14:paraId="2EE60606" w14:textId="63405592" w:rsidR="00920E60" w:rsidRPr="00920E60" w:rsidRDefault="00F714A4" w:rsidP="00920E60">
      <w:pPr>
        <w:pStyle w:val="ListParagraph"/>
        <w:numPr>
          <w:ilvl w:val="0"/>
          <w:numId w:val="2"/>
        </w:numPr>
        <w:spacing w:line="360" w:lineRule="auto"/>
        <w:ind w:left="360"/>
        <w:jc w:val="both"/>
        <w:rPr>
          <w:rFonts w:ascii="Arial" w:hAnsi="Arial" w:cs="Arial"/>
          <w:sz w:val="24"/>
          <w:szCs w:val="24"/>
          <w:lang w:val="en-GB"/>
        </w:rPr>
      </w:pPr>
      <w:r w:rsidRPr="00C95694">
        <w:rPr>
          <w:rStyle w:val="tlid-translation"/>
          <w:rFonts w:ascii="Arial" w:hAnsi="Arial" w:cs="Arial"/>
          <w:sz w:val="24"/>
          <w:szCs w:val="24"/>
          <w:lang w:val="en-GB"/>
        </w:rPr>
        <w:t xml:space="preserve">The Respondent State did not </w:t>
      </w:r>
      <w:r w:rsidR="00FD5987">
        <w:rPr>
          <w:rStyle w:val="tlid-translation"/>
          <w:rFonts w:ascii="Arial" w:hAnsi="Arial" w:cs="Arial"/>
          <w:sz w:val="24"/>
          <w:szCs w:val="24"/>
          <w:lang w:val="en-GB"/>
        </w:rPr>
        <w:t xml:space="preserve">file </w:t>
      </w:r>
      <w:r w:rsidR="002E1026">
        <w:rPr>
          <w:rStyle w:val="tlid-translation"/>
          <w:rFonts w:ascii="Arial" w:hAnsi="Arial" w:cs="Arial"/>
          <w:sz w:val="24"/>
          <w:szCs w:val="24"/>
          <w:lang w:val="en-GB"/>
        </w:rPr>
        <w:t xml:space="preserve">any response. </w:t>
      </w:r>
    </w:p>
    <w:p w14:paraId="4981F2D0" w14:textId="5C6BEE8C" w:rsidR="00920E60" w:rsidRDefault="00920E60" w:rsidP="00920E60">
      <w:pPr>
        <w:pStyle w:val="ListParagraph"/>
        <w:spacing w:line="360" w:lineRule="auto"/>
        <w:ind w:left="1080"/>
        <w:jc w:val="both"/>
        <w:rPr>
          <w:rStyle w:val="tlid-translation"/>
          <w:rFonts w:ascii="Arial" w:hAnsi="Arial" w:cs="Arial"/>
          <w:sz w:val="24"/>
          <w:szCs w:val="24"/>
          <w:lang w:val="en-GB"/>
        </w:rPr>
      </w:pPr>
    </w:p>
    <w:p w14:paraId="33AB5125" w14:textId="744433A4" w:rsidR="00080F48" w:rsidRDefault="00080F48" w:rsidP="00920E60">
      <w:pPr>
        <w:pStyle w:val="ListParagraph"/>
        <w:spacing w:line="360" w:lineRule="auto"/>
        <w:ind w:left="1080"/>
        <w:jc w:val="both"/>
        <w:rPr>
          <w:rStyle w:val="tlid-translation"/>
          <w:rFonts w:ascii="Arial" w:hAnsi="Arial" w:cs="Arial"/>
          <w:sz w:val="24"/>
          <w:szCs w:val="24"/>
          <w:lang w:val="en-GB"/>
        </w:rPr>
      </w:pPr>
    </w:p>
    <w:p w14:paraId="777E1382" w14:textId="068B9861" w:rsidR="00080F48" w:rsidRDefault="00080F48" w:rsidP="00920E60">
      <w:pPr>
        <w:pStyle w:val="ListParagraph"/>
        <w:spacing w:line="360" w:lineRule="auto"/>
        <w:ind w:left="1080"/>
        <w:jc w:val="both"/>
        <w:rPr>
          <w:rStyle w:val="tlid-translation"/>
          <w:rFonts w:ascii="Arial" w:hAnsi="Arial" w:cs="Arial"/>
          <w:sz w:val="24"/>
          <w:szCs w:val="24"/>
          <w:lang w:val="en-GB"/>
        </w:rPr>
      </w:pPr>
    </w:p>
    <w:p w14:paraId="34617A42" w14:textId="77777777" w:rsidR="00080F48" w:rsidRPr="00920E60" w:rsidRDefault="00080F48" w:rsidP="00920E60">
      <w:pPr>
        <w:pStyle w:val="ListParagraph"/>
        <w:spacing w:line="360" w:lineRule="auto"/>
        <w:ind w:left="1080"/>
        <w:jc w:val="both"/>
        <w:rPr>
          <w:rStyle w:val="tlid-translation"/>
          <w:rFonts w:ascii="Arial" w:hAnsi="Arial" w:cs="Arial"/>
          <w:sz w:val="24"/>
          <w:szCs w:val="24"/>
          <w:lang w:val="en-GB"/>
        </w:rPr>
      </w:pPr>
    </w:p>
    <w:p w14:paraId="194CFF37" w14:textId="77777777" w:rsidR="00F501C4" w:rsidRPr="00C95694" w:rsidRDefault="00F714A4" w:rsidP="00920E60">
      <w:pPr>
        <w:pStyle w:val="ListParagraph"/>
        <w:numPr>
          <w:ilvl w:val="0"/>
          <w:numId w:val="3"/>
        </w:numPr>
        <w:spacing w:line="360" w:lineRule="auto"/>
        <w:jc w:val="both"/>
        <w:rPr>
          <w:rStyle w:val="tlid-translation"/>
          <w:rFonts w:ascii="Arial" w:hAnsi="Arial" w:cs="Arial"/>
          <w:sz w:val="24"/>
          <w:szCs w:val="24"/>
          <w:lang w:val="en-GB"/>
        </w:rPr>
      </w:pPr>
      <w:r w:rsidRPr="00C95694">
        <w:rPr>
          <w:rStyle w:val="tlid-translation"/>
          <w:rFonts w:ascii="Arial" w:hAnsi="Arial" w:cs="Arial"/>
          <w:b/>
          <w:sz w:val="24"/>
          <w:szCs w:val="24"/>
          <w:lang w:val="en-GB"/>
        </w:rPr>
        <w:lastRenderedPageBreak/>
        <w:t>JURISDICTION OF THE COURT</w:t>
      </w:r>
    </w:p>
    <w:p w14:paraId="39E798CE" w14:textId="77777777" w:rsidR="00920E60" w:rsidRDefault="00920E60" w:rsidP="00920E60">
      <w:pPr>
        <w:pStyle w:val="ListParagraph"/>
        <w:spacing w:line="360" w:lineRule="auto"/>
        <w:jc w:val="both"/>
        <w:rPr>
          <w:rStyle w:val="tlid-translation"/>
          <w:rFonts w:ascii="Arial" w:hAnsi="Arial" w:cs="Arial"/>
          <w:sz w:val="24"/>
          <w:szCs w:val="24"/>
          <w:lang w:val="en-GB"/>
        </w:rPr>
      </w:pPr>
    </w:p>
    <w:p w14:paraId="04DDD6AE" w14:textId="361FA5C5" w:rsidR="00CD1851" w:rsidRPr="00C95694"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When considering an application, the Court conducts a preliminary examination of its jurisdiction o</w:t>
      </w:r>
      <w:r w:rsidR="00F501C4" w:rsidRPr="00C95694">
        <w:rPr>
          <w:rStyle w:val="tlid-translation"/>
          <w:rFonts w:ascii="Arial" w:hAnsi="Arial" w:cs="Arial"/>
          <w:sz w:val="24"/>
          <w:szCs w:val="24"/>
          <w:lang w:val="en-GB"/>
        </w:rPr>
        <w:t>n the basis of Articles 3</w:t>
      </w:r>
      <w:r w:rsidR="002E1026">
        <w:rPr>
          <w:rStyle w:val="tlid-translation"/>
          <w:rFonts w:ascii="Arial" w:hAnsi="Arial" w:cs="Arial"/>
          <w:sz w:val="24"/>
          <w:szCs w:val="24"/>
          <w:lang w:val="en-GB"/>
        </w:rPr>
        <w:t xml:space="preserve">, </w:t>
      </w:r>
      <w:r w:rsidR="00F501C4" w:rsidRPr="00C95694">
        <w:rPr>
          <w:rStyle w:val="tlid-translation"/>
          <w:rFonts w:ascii="Arial" w:hAnsi="Arial" w:cs="Arial"/>
          <w:sz w:val="24"/>
          <w:szCs w:val="24"/>
          <w:lang w:val="en-GB"/>
        </w:rPr>
        <w:t>5</w:t>
      </w:r>
      <w:r w:rsidRPr="00C95694">
        <w:rPr>
          <w:rStyle w:val="tlid-translation"/>
          <w:rFonts w:ascii="Arial" w:hAnsi="Arial" w:cs="Arial"/>
          <w:sz w:val="24"/>
          <w:szCs w:val="24"/>
          <w:lang w:val="en-GB"/>
        </w:rPr>
        <w:t xml:space="preserve">(3) </w:t>
      </w:r>
      <w:r w:rsidR="002E1026">
        <w:rPr>
          <w:rStyle w:val="tlid-translation"/>
          <w:rFonts w:ascii="Arial" w:hAnsi="Arial" w:cs="Arial"/>
          <w:sz w:val="24"/>
          <w:szCs w:val="24"/>
          <w:lang w:val="en-GB"/>
        </w:rPr>
        <w:t xml:space="preserve">and 34(6) </w:t>
      </w:r>
      <w:r w:rsidRPr="00C95694">
        <w:rPr>
          <w:rStyle w:val="tlid-translation"/>
          <w:rFonts w:ascii="Arial" w:hAnsi="Arial" w:cs="Arial"/>
          <w:sz w:val="24"/>
          <w:szCs w:val="24"/>
          <w:lang w:val="en-GB"/>
        </w:rPr>
        <w:t>of the Protocol.</w:t>
      </w:r>
    </w:p>
    <w:p w14:paraId="4D817B65" w14:textId="77777777" w:rsidR="00CD1851" w:rsidRPr="00C95694" w:rsidRDefault="00CD1851" w:rsidP="00920E60">
      <w:pPr>
        <w:pStyle w:val="ListParagraph"/>
        <w:spacing w:line="360" w:lineRule="auto"/>
        <w:ind w:left="360"/>
        <w:jc w:val="both"/>
        <w:rPr>
          <w:rStyle w:val="tlid-translation"/>
          <w:rFonts w:ascii="Arial" w:hAnsi="Arial" w:cs="Arial"/>
          <w:sz w:val="24"/>
          <w:szCs w:val="24"/>
          <w:lang w:val="en-GB"/>
        </w:rPr>
      </w:pPr>
    </w:p>
    <w:p w14:paraId="7B67B5A4" w14:textId="77777777" w:rsidR="00CD1851" w:rsidRPr="00C95694" w:rsidRDefault="00F714A4" w:rsidP="00920E60">
      <w:pPr>
        <w:pStyle w:val="ListParagraph"/>
        <w:numPr>
          <w:ilvl w:val="0"/>
          <w:numId w:val="2"/>
        </w:numPr>
        <w:spacing w:line="360" w:lineRule="auto"/>
        <w:ind w:left="360"/>
        <w:jc w:val="both"/>
        <w:rPr>
          <w:rFonts w:ascii="Arial" w:hAnsi="Arial" w:cs="Arial"/>
          <w:sz w:val="24"/>
          <w:szCs w:val="24"/>
          <w:lang w:val="en-GB"/>
        </w:rPr>
      </w:pPr>
      <w:r w:rsidRPr="00C95694">
        <w:rPr>
          <w:rStyle w:val="tlid-translation"/>
          <w:rFonts w:ascii="Arial" w:hAnsi="Arial" w:cs="Arial"/>
          <w:sz w:val="24"/>
          <w:szCs w:val="24"/>
          <w:lang w:val="en-GB"/>
        </w:rPr>
        <w:t xml:space="preserve">However, with regard to provisional measures, the Court does not have to ensure that it has jurisdiction on the merits of the case, but simply that it has </w:t>
      </w:r>
      <w:r w:rsidRPr="00C95694">
        <w:rPr>
          <w:rStyle w:val="tlid-translation"/>
          <w:rFonts w:ascii="Arial" w:hAnsi="Arial" w:cs="Arial"/>
          <w:i/>
          <w:sz w:val="24"/>
          <w:szCs w:val="24"/>
          <w:lang w:val="en-GB"/>
        </w:rPr>
        <w:t>prima facie</w:t>
      </w:r>
      <w:r w:rsidR="00F501C4" w:rsidRPr="00C95694">
        <w:rPr>
          <w:rStyle w:val="FootnoteReference"/>
          <w:rFonts w:ascii="Arial" w:hAnsi="Arial" w:cs="Arial"/>
          <w:i/>
          <w:sz w:val="24"/>
          <w:szCs w:val="24"/>
          <w:lang w:val="en-GB"/>
        </w:rPr>
        <w:footnoteReference w:id="1"/>
      </w:r>
      <w:r w:rsidRPr="00C95694">
        <w:rPr>
          <w:rStyle w:val="tlid-translation"/>
          <w:rFonts w:ascii="Arial" w:hAnsi="Arial" w:cs="Arial"/>
          <w:sz w:val="24"/>
          <w:szCs w:val="24"/>
          <w:lang w:val="en-GB"/>
        </w:rPr>
        <w:t xml:space="preserve"> jurisdiction.</w:t>
      </w:r>
    </w:p>
    <w:p w14:paraId="54B0609E" w14:textId="77777777" w:rsidR="00CD1851" w:rsidRPr="00C95694" w:rsidRDefault="00CD1851" w:rsidP="00920E60">
      <w:pPr>
        <w:pStyle w:val="ListParagraph"/>
        <w:ind w:left="360"/>
        <w:jc w:val="both"/>
        <w:rPr>
          <w:rStyle w:val="tlid-translation"/>
          <w:rFonts w:ascii="Arial" w:hAnsi="Arial" w:cs="Arial"/>
          <w:sz w:val="24"/>
          <w:szCs w:val="24"/>
          <w:lang w:val="en-GB"/>
        </w:rPr>
      </w:pPr>
    </w:p>
    <w:p w14:paraId="0D7779F9" w14:textId="77777777" w:rsidR="00CD1851" w:rsidRPr="00C95694" w:rsidRDefault="00F501C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 xml:space="preserve">Pursuant </w:t>
      </w:r>
      <w:r w:rsidR="00F714A4" w:rsidRPr="00C95694">
        <w:rPr>
          <w:rStyle w:val="tlid-translation"/>
          <w:rFonts w:ascii="Arial" w:hAnsi="Arial" w:cs="Arial"/>
          <w:sz w:val="24"/>
          <w:szCs w:val="24"/>
          <w:lang w:val="en-GB"/>
        </w:rPr>
        <w:t>to Article 5 (3) of the Protocol, "</w:t>
      </w:r>
      <w:r w:rsidR="00F714A4" w:rsidRPr="00C95694">
        <w:rPr>
          <w:rStyle w:val="tlid-translation"/>
          <w:rFonts w:ascii="Arial" w:hAnsi="Arial" w:cs="Arial"/>
          <w:lang w:val="en-GB"/>
        </w:rPr>
        <w:t xml:space="preserve">The Court may </w:t>
      </w:r>
      <w:r w:rsidRPr="00C95694">
        <w:rPr>
          <w:rStyle w:val="tlid-translation"/>
          <w:rFonts w:ascii="Arial" w:hAnsi="Arial" w:cs="Arial"/>
          <w:lang w:val="en-GB"/>
        </w:rPr>
        <w:t>entitle relevant N</w:t>
      </w:r>
      <w:r w:rsidR="00F714A4" w:rsidRPr="00C95694">
        <w:rPr>
          <w:rStyle w:val="tlid-translation"/>
          <w:rFonts w:ascii="Arial" w:hAnsi="Arial" w:cs="Arial"/>
          <w:lang w:val="en-GB"/>
        </w:rPr>
        <w:t>o</w:t>
      </w:r>
      <w:r w:rsidRPr="00C95694">
        <w:rPr>
          <w:rStyle w:val="tlid-translation"/>
          <w:rFonts w:ascii="Arial" w:hAnsi="Arial" w:cs="Arial"/>
          <w:lang w:val="en-GB"/>
        </w:rPr>
        <w:t>n-G</w:t>
      </w:r>
      <w:r w:rsidR="00F714A4" w:rsidRPr="00C95694">
        <w:rPr>
          <w:rStyle w:val="tlid-translation"/>
          <w:rFonts w:ascii="Arial" w:hAnsi="Arial" w:cs="Arial"/>
          <w:lang w:val="en-GB"/>
        </w:rPr>
        <w:t xml:space="preserve">overnmental </w:t>
      </w:r>
      <w:r w:rsidRPr="00C95694">
        <w:rPr>
          <w:rStyle w:val="tlid-translation"/>
          <w:rFonts w:ascii="Arial" w:hAnsi="Arial" w:cs="Arial"/>
          <w:lang w:val="en-GB"/>
        </w:rPr>
        <w:t>O</w:t>
      </w:r>
      <w:r w:rsidR="00F714A4" w:rsidRPr="00C95694">
        <w:rPr>
          <w:rStyle w:val="tlid-translation"/>
          <w:rFonts w:ascii="Arial" w:hAnsi="Arial" w:cs="Arial"/>
          <w:lang w:val="en-GB"/>
        </w:rPr>
        <w:t xml:space="preserve">rganizations (NGOs) with observer status </w:t>
      </w:r>
      <w:r w:rsidRPr="00C95694">
        <w:rPr>
          <w:rStyle w:val="tlid-translation"/>
          <w:rFonts w:ascii="Arial" w:hAnsi="Arial" w:cs="Arial"/>
          <w:lang w:val="en-GB"/>
        </w:rPr>
        <w:t>before</w:t>
      </w:r>
      <w:r w:rsidR="00F714A4" w:rsidRPr="00C95694">
        <w:rPr>
          <w:rStyle w:val="tlid-translation"/>
          <w:rFonts w:ascii="Arial" w:hAnsi="Arial" w:cs="Arial"/>
          <w:lang w:val="en-GB"/>
        </w:rPr>
        <w:t xml:space="preserve"> the Commission</w:t>
      </w:r>
      <w:r w:rsidRPr="00C95694">
        <w:rPr>
          <w:rStyle w:val="tlid-translation"/>
          <w:rFonts w:ascii="Arial" w:hAnsi="Arial" w:cs="Arial"/>
          <w:lang w:val="en-GB"/>
        </w:rPr>
        <w:t>, and individuals</w:t>
      </w:r>
      <w:r w:rsidR="00F714A4" w:rsidRPr="00C95694">
        <w:rPr>
          <w:rStyle w:val="tlid-translation"/>
          <w:rFonts w:ascii="Arial" w:hAnsi="Arial" w:cs="Arial"/>
          <w:lang w:val="en-GB"/>
        </w:rPr>
        <w:t xml:space="preserve"> to </w:t>
      </w:r>
      <w:r w:rsidRPr="00C95694">
        <w:rPr>
          <w:rStyle w:val="tlid-translation"/>
          <w:rFonts w:ascii="Arial" w:hAnsi="Arial" w:cs="Arial"/>
          <w:lang w:val="en-GB"/>
        </w:rPr>
        <w:t>institute cases</w:t>
      </w:r>
      <w:r w:rsidR="00F714A4" w:rsidRPr="00C95694">
        <w:rPr>
          <w:rStyle w:val="tlid-translation"/>
          <w:rFonts w:ascii="Arial" w:hAnsi="Arial" w:cs="Arial"/>
          <w:lang w:val="en-GB"/>
        </w:rPr>
        <w:t xml:space="preserve"> directly </w:t>
      </w:r>
      <w:r w:rsidRPr="00C95694">
        <w:rPr>
          <w:rStyle w:val="tlid-translation"/>
          <w:rFonts w:ascii="Arial" w:hAnsi="Arial" w:cs="Arial"/>
          <w:lang w:val="en-GB"/>
        </w:rPr>
        <w:t>before it, in accordance with Article 34</w:t>
      </w:r>
      <w:r w:rsidR="00F714A4" w:rsidRPr="00C95694">
        <w:rPr>
          <w:rStyle w:val="tlid-translation"/>
          <w:rFonts w:ascii="Arial" w:hAnsi="Arial" w:cs="Arial"/>
          <w:lang w:val="en-GB"/>
        </w:rPr>
        <w:t>(6) of this Protocol</w:t>
      </w:r>
      <w:r w:rsidR="00F714A4" w:rsidRPr="00C95694">
        <w:rPr>
          <w:rStyle w:val="tlid-translation"/>
          <w:rFonts w:ascii="Arial" w:hAnsi="Arial" w:cs="Arial"/>
          <w:sz w:val="24"/>
          <w:szCs w:val="24"/>
          <w:lang w:val="en-GB"/>
        </w:rPr>
        <w:t>".</w:t>
      </w:r>
    </w:p>
    <w:p w14:paraId="3B8F0080" w14:textId="77777777" w:rsidR="00CD1851" w:rsidRPr="00C95694" w:rsidRDefault="00CD1851" w:rsidP="00920E60">
      <w:pPr>
        <w:pStyle w:val="ListParagraph"/>
        <w:ind w:left="360"/>
        <w:jc w:val="both"/>
        <w:rPr>
          <w:rStyle w:val="tlid-translation"/>
          <w:rFonts w:ascii="Arial" w:hAnsi="Arial" w:cs="Arial"/>
          <w:sz w:val="24"/>
          <w:szCs w:val="24"/>
          <w:lang w:val="en-GB"/>
        </w:rPr>
      </w:pPr>
    </w:p>
    <w:p w14:paraId="78130D6E" w14:textId="295007D8" w:rsidR="00CD1851" w:rsidRPr="00C95694" w:rsidRDefault="00F714A4" w:rsidP="00920E60">
      <w:pPr>
        <w:pStyle w:val="ListParagraph"/>
        <w:numPr>
          <w:ilvl w:val="0"/>
          <w:numId w:val="2"/>
        </w:numPr>
        <w:spacing w:line="360" w:lineRule="auto"/>
        <w:ind w:left="360"/>
        <w:jc w:val="both"/>
        <w:rPr>
          <w:rFonts w:ascii="Arial" w:hAnsi="Arial" w:cs="Arial"/>
          <w:sz w:val="24"/>
          <w:szCs w:val="24"/>
          <w:lang w:val="en-GB"/>
        </w:rPr>
      </w:pPr>
      <w:r w:rsidRPr="00C95694">
        <w:rPr>
          <w:rStyle w:val="tlid-translation"/>
          <w:rFonts w:ascii="Arial" w:hAnsi="Arial" w:cs="Arial"/>
          <w:sz w:val="24"/>
          <w:szCs w:val="24"/>
          <w:lang w:val="en-GB"/>
        </w:rPr>
        <w:t xml:space="preserve">As mentioned in paragraph 2 of this </w:t>
      </w:r>
      <w:r w:rsidR="002E1026">
        <w:rPr>
          <w:rStyle w:val="tlid-translation"/>
          <w:rFonts w:ascii="Arial" w:hAnsi="Arial" w:cs="Arial"/>
          <w:sz w:val="24"/>
          <w:szCs w:val="24"/>
          <w:lang w:val="en-GB"/>
        </w:rPr>
        <w:t>Ruling</w:t>
      </w:r>
      <w:r w:rsidRPr="00C95694">
        <w:rPr>
          <w:rStyle w:val="tlid-translation"/>
          <w:rFonts w:ascii="Arial" w:hAnsi="Arial" w:cs="Arial"/>
          <w:sz w:val="24"/>
          <w:szCs w:val="24"/>
          <w:lang w:val="en-GB"/>
        </w:rPr>
        <w:t xml:space="preserve">, the </w:t>
      </w:r>
      <w:r w:rsidR="002E1026">
        <w:rPr>
          <w:rStyle w:val="tlid-translation"/>
          <w:rFonts w:ascii="Arial" w:hAnsi="Arial" w:cs="Arial"/>
          <w:sz w:val="24"/>
          <w:szCs w:val="24"/>
          <w:lang w:val="en-GB"/>
        </w:rPr>
        <w:t>R</w:t>
      </w:r>
      <w:r w:rsidRPr="00C95694">
        <w:rPr>
          <w:rStyle w:val="tlid-translation"/>
          <w:rFonts w:ascii="Arial" w:hAnsi="Arial" w:cs="Arial"/>
          <w:sz w:val="24"/>
          <w:szCs w:val="24"/>
          <w:lang w:val="en-GB"/>
        </w:rPr>
        <w:t xml:space="preserve">espondent State is a </w:t>
      </w:r>
      <w:r w:rsidR="002E1026">
        <w:rPr>
          <w:rStyle w:val="tlid-translation"/>
          <w:rFonts w:ascii="Arial" w:hAnsi="Arial" w:cs="Arial"/>
          <w:sz w:val="24"/>
          <w:szCs w:val="24"/>
          <w:lang w:val="en-GB"/>
        </w:rPr>
        <w:t>P</w:t>
      </w:r>
      <w:r w:rsidRPr="00C95694">
        <w:rPr>
          <w:rStyle w:val="tlid-translation"/>
          <w:rFonts w:ascii="Arial" w:hAnsi="Arial" w:cs="Arial"/>
          <w:sz w:val="24"/>
          <w:szCs w:val="24"/>
          <w:lang w:val="en-GB"/>
        </w:rPr>
        <w:t xml:space="preserve">arty to the Charter, the Protocol and has also made the </w:t>
      </w:r>
      <w:r w:rsidR="002E1026">
        <w:rPr>
          <w:rStyle w:val="tlid-translation"/>
          <w:rFonts w:ascii="Arial" w:hAnsi="Arial" w:cs="Arial"/>
          <w:sz w:val="24"/>
          <w:szCs w:val="24"/>
          <w:lang w:val="en-GB"/>
        </w:rPr>
        <w:t>D</w:t>
      </w:r>
      <w:r w:rsidRPr="00C95694">
        <w:rPr>
          <w:rStyle w:val="tlid-translation"/>
          <w:rFonts w:ascii="Arial" w:hAnsi="Arial" w:cs="Arial"/>
          <w:sz w:val="24"/>
          <w:szCs w:val="24"/>
          <w:lang w:val="en-GB"/>
        </w:rPr>
        <w:t xml:space="preserve">eclaration accepting the jurisdiction of the Court to receive </w:t>
      </w:r>
      <w:r w:rsidR="00F501C4" w:rsidRPr="00C95694">
        <w:rPr>
          <w:rStyle w:val="tlid-translation"/>
          <w:rFonts w:ascii="Arial" w:hAnsi="Arial" w:cs="Arial"/>
          <w:sz w:val="24"/>
          <w:szCs w:val="24"/>
          <w:lang w:val="en-GB"/>
        </w:rPr>
        <w:t>applications</w:t>
      </w:r>
      <w:r w:rsidRPr="00C95694">
        <w:rPr>
          <w:rStyle w:val="tlid-translation"/>
          <w:rFonts w:ascii="Arial" w:hAnsi="Arial" w:cs="Arial"/>
          <w:sz w:val="24"/>
          <w:szCs w:val="24"/>
          <w:lang w:val="en-GB"/>
        </w:rPr>
        <w:t xml:space="preserve"> from individuals and </w:t>
      </w:r>
      <w:r w:rsidR="00F501C4" w:rsidRPr="00C95694">
        <w:rPr>
          <w:rStyle w:val="tlid-translation"/>
          <w:rFonts w:ascii="Arial" w:hAnsi="Arial" w:cs="Arial"/>
          <w:sz w:val="24"/>
          <w:szCs w:val="24"/>
          <w:lang w:val="en-GB"/>
        </w:rPr>
        <w:t>N</w:t>
      </w:r>
      <w:r w:rsidRPr="00C95694">
        <w:rPr>
          <w:rStyle w:val="tlid-translation"/>
          <w:rFonts w:ascii="Arial" w:hAnsi="Arial" w:cs="Arial"/>
          <w:sz w:val="24"/>
          <w:szCs w:val="24"/>
          <w:lang w:val="en-GB"/>
        </w:rPr>
        <w:t>on-</w:t>
      </w:r>
      <w:r w:rsidR="00F501C4" w:rsidRPr="00C95694">
        <w:rPr>
          <w:rStyle w:val="tlid-translation"/>
          <w:rFonts w:ascii="Arial" w:hAnsi="Arial" w:cs="Arial"/>
          <w:sz w:val="24"/>
          <w:szCs w:val="24"/>
          <w:lang w:val="en-GB"/>
        </w:rPr>
        <w:t>G</w:t>
      </w:r>
      <w:r w:rsidRPr="00C95694">
        <w:rPr>
          <w:rStyle w:val="tlid-translation"/>
          <w:rFonts w:ascii="Arial" w:hAnsi="Arial" w:cs="Arial"/>
          <w:sz w:val="24"/>
          <w:szCs w:val="24"/>
          <w:lang w:val="en-GB"/>
        </w:rPr>
        <w:t xml:space="preserve">overnmental </w:t>
      </w:r>
      <w:r w:rsidR="00F501C4" w:rsidRPr="00C95694">
        <w:rPr>
          <w:rStyle w:val="tlid-translation"/>
          <w:rFonts w:ascii="Arial" w:hAnsi="Arial" w:cs="Arial"/>
          <w:sz w:val="24"/>
          <w:szCs w:val="24"/>
          <w:lang w:val="en-GB"/>
        </w:rPr>
        <w:t>O</w:t>
      </w:r>
      <w:r w:rsidRPr="00C95694">
        <w:rPr>
          <w:rStyle w:val="tlid-translation"/>
          <w:rFonts w:ascii="Arial" w:hAnsi="Arial" w:cs="Arial"/>
          <w:sz w:val="24"/>
          <w:szCs w:val="24"/>
          <w:lang w:val="en-GB"/>
        </w:rPr>
        <w:t>rganization</w:t>
      </w:r>
      <w:r w:rsidR="00F501C4" w:rsidRPr="00C95694">
        <w:rPr>
          <w:rStyle w:val="tlid-translation"/>
          <w:rFonts w:ascii="Arial" w:hAnsi="Arial" w:cs="Arial"/>
          <w:sz w:val="24"/>
          <w:szCs w:val="24"/>
          <w:lang w:val="en-GB"/>
        </w:rPr>
        <w:t>s in accordance with Article 34</w:t>
      </w:r>
      <w:r w:rsidRPr="00C95694">
        <w:rPr>
          <w:rStyle w:val="tlid-translation"/>
          <w:rFonts w:ascii="Arial" w:hAnsi="Arial" w:cs="Arial"/>
          <w:sz w:val="24"/>
          <w:szCs w:val="24"/>
          <w:lang w:val="en-GB"/>
        </w:rPr>
        <w:t>(6) of the Protoc</w:t>
      </w:r>
      <w:r w:rsidR="00F501C4" w:rsidRPr="00C95694">
        <w:rPr>
          <w:rStyle w:val="tlid-translation"/>
          <w:rFonts w:ascii="Arial" w:hAnsi="Arial" w:cs="Arial"/>
          <w:sz w:val="24"/>
          <w:szCs w:val="24"/>
          <w:lang w:val="en-GB"/>
        </w:rPr>
        <w:t>ol read together with Article 5</w:t>
      </w:r>
      <w:r w:rsidRPr="00C95694">
        <w:rPr>
          <w:rStyle w:val="tlid-translation"/>
          <w:rFonts w:ascii="Arial" w:hAnsi="Arial" w:cs="Arial"/>
          <w:sz w:val="24"/>
          <w:szCs w:val="24"/>
          <w:lang w:val="en-GB"/>
        </w:rPr>
        <w:t>(3) of the Protocol.</w:t>
      </w:r>
    </w:p>
    <w:p w14:paraId="0DF73A7D" w14:textId="77777777" w:rsidR="00CD1851" w:rsidRPr="00C95694" w:rsidRDefault="00CD1851" w:rsidP="00920E60">
      <w:pPr>
        <w:pStyle w:val="ListParagraph"/>
        <w:ind w:left="360"/>
        <w:jc w:val="both"/>
        <w:rPr>
          <w:rStyle w:val="tlid-translation"/>
          <w:rFonts w:ascii="Arial" w:hAnsi="Arial" w:cs="Arial"/>
          <w:sz w:val="24"/>
          <w:szCs w:val="24"/>
          <w:lang w:val="en-GB"/>
        </w:rPr>
      </w:pPr>
    </w:p>
    <w:p w14:paraId="608B74E5" w14:textId="40F18792" w:rsidR="00CD1851" w:rsidRPr="00C95694" w:rsidRDefault="00F714A4" w:rsidP="00920E60">
      <w:pPr>
        <w:pStyle w:val="ListParagraph"/>
        <w:numPr>
          <w:ilvl w:val="0"/>
          <w:numId w:val="2"/>
        </w:numPr>
        <w:spacing w:line="360" w:lineRule="auto"/>
        <w:ind w:left="360"/>
        <w:jc w:val="both"/>
        <w:rPr>
          <w:rStyle w:val="tlid-translation"/>
          <w:rFonts w:ascii="Arial" w:hAnsi="Arial" w:cs="Arial"/>
          <w:sz w:val="24"/>
          <w:szCs w:val="24"/>
          <w:lang w:val="en-GB"/>
        </w:rPr>
      </w:pPr>
      <w:r w:rsidRPr="00C95694">
        <w:rPr>
          <w:rStyle w:val="tlid-translation"/>
          <w:rFonts w:ascii="Arial" w:hAnsi="Arial" w:cs="Arial"/>
          <w:sz w:val="24"/>
          <w:szCs w:val="24"/>
          <w:lang w:val="en-GB"/>
        </w:rPr>
        <w:t xml:space="preserve">In this case, the rights claimed by the Applicant </w:t>
      </w:r>
      <w:r w:rsidR="00FD5987">
        <w:rPr>
          <w:rStyle w:val="tlid-translation"/>
          <w:rFonts w:ascii="Arial" w:hAnsi="Arial" w:cs="Arial"/>
          <w:sz w:val="24"/>
          <w:szCs w:val="24"/>
          <w:lang w:val="en-GB"/>
        </w:rPr>
        <w:t xml:space="preserve">as having been violated </w:t>
      </w:r>
      <w:r w:rsidRPr="00C95694">
        <w:rPr>
          <w:rStyle w:val="tlid-translation"/>
          <w:rFonts w:ascii="Arial" w:hAnsi="Arial" w:cs="Arial"/>
          <w:sz w:val="24"/>
          <w:szCs w:val="24"/>
          <w:lang w:val="en-GB"/>
        </w:rPr>
        <w:t xml:space="preserve">are protected by the Charter, the </w:t>
      </w:r>
      <w:r w:rsidR="00A76F86">
        <w:rPr>
          <w:rFonts w:ascii="Arial" w:hAnsi="Arial" w:cs="Arial"/>
          <w:sz w:val="24"/>
          <w:szCs w:val="24"/>
          <w:lang w:val="en"/>
        </w:rPr>
        <w:t>Protocol of the Economic Community of West Africa (ECOWAS) on Democracy and Good Governance in addition to the Protocol on the Mechanism for Conflict Prevention, Management, Resolution, Peacekeeping and Security</w:t>
      </w:r>
      <w:r w:rsidRPr="00C95694">
        <w:rPr>
          <w:rStyle w:val="tlid-translation"/>
          <w:rFonts w:ascii="Arial" w:hAnsi="Arial" w:cs="Arial"/>
          <w:sz w:val="24"/>
          <w:szCs w:val="24"/>
          <w:lang w:val="en-GB"/>
        </w:rPr>
        <w:t xml:space="preserve">and the African Charter on Democracy, Elections and Governance (CADEG), which are instruments that the Court is </w:t>
      </w:r>
      <w:r w:rsidR="002E1026">
        <w:rPr>
          <w:rStyle w:val="tlid-translation"/>
          <w:rFonts w:ascii="Arial" w:hAnsi="Arial" w:cs="Arial"/>
          <w:sz w:val="24"/>
          <w:szCs w:val="24"/>
          <w:lang w:val="en-GB"/>
        </w:rPr>
        <w:t xml:space="preserve">empowered </w:t>
      </w:r>
      <w:r w:rsidRPr="00C95694">
        <w:rPr>
          <w:rStyle w:val="tlid-translation"/>
          <w:rFonts w:ascii="Arial" w:hAnsi="Arial" w:cs="Arial"/>
          <w:sz w:val="24"/>
          <w:szCs w:val="24"/>
          <w:lang w:val="en-GB"/>
        </w:rPr>
        <w:t>to interpret and apply</w:t>
      </w:r>
      <w:r w:rsidR="00FD5987">
        <w:rPr>
          <w:rStyle w:val="tlid-translation"/>
          <w:rFonts w:ascii="Arial" w:hAnsi="Arial" w:cs="Arial"/>
          <w:sz w:val="24"/>
          <w:szCs w:val="24"/>
          <w:lang w:val="en-GB"/>
        </w:rPr>
        <w:t xml:space="preserve"> pursuant to </w:t>
      </w:r>
      <w:r w:rsidRPr="00C95694">
        <w:rPr>
          <w:rStyle w:val="tlid-translation"/>
          <w:rFonts w:ascii="Arial" w:hAnsi="Arial" w:cs="Arial"/>
          <w:sz w:val="24"/>
          <w:szCs w:val="24"/>
          <w:lang w:val="en-GB"/>
        </w:rPr>
        <w:t>Article</w:t>
      </w:r>
      <w:r w:rsidR="00CD1851" w:rsidRPr="00C95694">
        <w:rPr>
          <w:rStyle w:val="tlid-translation"/>
          <w:rFonts w:ascii="Arial" w:hAnsi="Arial" w:cs="Arial"/>
          <w:sz w:val="24"/>
          <w:szCs w:val="24"/>
          <w:lang w:val="en-GB"/>
        </w:rPr>
        <w:t xml:space="preserve"> </w:t>
      </w:r>
      <w:r w:rsidR="00E7409A" w:rsidRPr="00C95694">
        <w:rPr>
          <w:rStyle w:val="tlid-translation"/>
          <w:rFonts w:ascii="Arial" w:hAnsi="Arial" w:cs="Arial"/>
          <w:sz w:val="24"/>
          <w:szCs w:val="24"/>
          <w:lang w:val="en-GB"/>
        </w:rPr>
        <w:t>3</w:t>
      </w:r>
      <w:r w:rsidRPr="00C95694">
        <w:rPr>
          <w:rStyle w:val="tlid-translation"/>
          <w:rFonts w:ascii="Arial" w:hAnsi="Arial" w:cs="Arial"/>
          <w:sz w:val="24"/>
          <w:szCs w:val="24"/>
          <w:lang w:val="en-GB"/>
        </w:rPr>
        <w:t>(1) of the Protocol.</w:t>
      </w:r>
    </w:p>
    <w:p w14:paraId="61106AD4" w14:textId="77777777" w:rsidR="00CD1851" w:rsidRPr="00C95694" w:rsidRDefault="00CD1851" w:rsidP="00920E60">
      <w:pPr>
        <w:pStyle w:val="ListParagraph"/>
        <w:ind w:left="360"/>
        <w:jc w:val="both"/>
        <w:rPr>
          <w:rFonts w:ascii="Arial" w:eastAsia="Times New Roman" w:hAnsi="Arial" w:cs="Arial"/>
          <w:sz w:val="24"/>
          <w:szCs w:val="24"/>
          <w:lang w:val="en-GB"/>
        </w:rPr>
      </w:pPr>
    </w:p>
    <w:p w14:paraId="4DDF2799" w14:textId="77777777" w:rsidR="007F7297" w:rsidRPr="00324A09" w:rsidRDefault="00F714A4" w:rsidP="00920E60">
      <w:pPr>
        <w:pStyle w:val="ListParagraph"/>
        <w:numPr>
          <w:ilvl w:val="0"/>
          <w:numId w:val="2"/>
        </w:numPr>
        <w:spacing w:line="360" w:lineRule="auto"/>
        <w:ind w:left="360"/>
        <w:jc w:val="both"/>
        <w:rPr>
          <w:rFonts w:ascii="Arial" w:hAnsi="Arial" w:cs="Arial"/>
          <w:sz w:val="24"/>
          <w:szCs w:val="24"/>
          <w:lang w:val="en-GB"/>
        </w:rPr>
      </w:pPr>
      <w:r w:rsidRPr="00C95694">
        <w:rPr>
          <w:rFonts w:ascii="Arial" w:eastAsia="Times New Roman" w:hAnsi="Arial" w:cs="Arial"/>
          <w:sz w:val="24"/>
          <w:szCs w:val="24"/>
          <w:lang w:val="en-GB"/>
        </w:rPr>
        <w:lastRenderedPageBreak/>
        <w:t xml:space="preserve">In light of the foregoing, the Court concludes that it has </w:t>
      </w:r>
      <w:r w:rsidRPr="00C95694">
        <w:rPr>
          <w:rFonts w:ascii="Arial" w:eastAsia="Times New Roman" w:hAnsi="Arial" w:cs="Arial"/>
          <w:i/>
          <w:sz w:val="24"/>
          <w:szCs w:val="24"/>
          <w:lang w:val="en-GB"/>
        </w:rPr>
        <w:t>prima facie</w:t>
      </w:r>
      <w:r w:rsidRPr="00C95694">
        <w:rPr>
          <w:rFonts w:ascii="Arial" w:eastAsia="Times New Roman" w:hAnsi="Arial" w:cs="Arial"/>
          <w:sz w:val="24"/>
          <w:szCs w:val="24"/>
          <w:lang w:val="en-GB"/>
        </w:rPr>
        <w:t xml:space="preserve"> jurisdiction to </w:t>
      </w:r>
      <w:r w:rsidR="00C70AE3" w:rsidRPr="00C95694">
        <w:rPr>
          <w:rFonts w:ascii="Arial" w:eastAsia="Times New Roman" w:hAnsi="Arial" w:cs="Arial"/>
          <w:sz w:val="24"/>
          <w:szCs w:val="24"/>
          <w:lang w:val="en-GB"/>
        </w:rPr>
        <w:t>consider</w:t>
      </w:r>
      <w:r w:rsidRPr="00C95694">
        <w:rPr>
          <w:rFonts w:ascii="Arial" w:eastAsia="Times New Roman" w:hAnsi="Arial" w:cs="Arial"/>
          <w:sz w:val="24"/>
          <w:szCs w:val="24"/>
          <w:lang w:val="en-GB"/>
        </w:rPr>
        <w:t xml:space="preserve"> the </w:t>
      </w:r>
      <w:r w:rsidR="00C70AE3" w:rsidRPr="00C95694">
        <w:rPr>
          <w:rFonts w:ascii="Arial" w:eastAsia="Times New Roman" w:hAnsi="Arial" w:cs="Arial"/>
          <w:sz w:val="24"/>
          <w:szCs w:val="24"/>
          <w:lang w:val="en-GB"/>
        </w:rPr>
        <w:t>application</w:t>
      </w:r>
      <w:r w:rsidRPr="00C95694">
        <w:rPr>
          <w:rFonts w:ascii="Arial" w:eastAsia="Times New Roman" w:hAnsi="Arial" w:cs="Arial"/>
          <w:sz w:val="24"/>
          <w:szCs w:val="24"/>
          <w:lang w:val="en-GB"/>
        </w:rPr>
        <w:t>.</w:t>
      </w:r>
    </w:p>
    <w:p w14:paraId="04FEF798" w14:textId="77777777" w:rsidR="00324A09" w:rsidRPr="00324A09" w:rsidRDefault="00324A09" w:rsidP="00324A09">
      <w:pPr>
        <w:pStyle w:val="ListParagraph"/>
        <w:rPr>
          <w:rFonts w:ascii="Arial" w:hAnsi="Arial" w:cs="Arial"/>
          <w:sz w:val="24"/>
          <w:szCs w:val="24"/>
          <w:lang w:val="en-GB"/>
        </w:rPr>
      </w:pPr>
    </w:p>
    <w:p w14:paraId="5F21F5B3" w14:textId="77777777" w:rsidR="00053C6F" w:rsidRPr="00C95694" w:rsidRDefault="00F714A4" w:rsidP="00920E60">
      <w:pPr>
        <w:pStyle w:val="ListParagraph"/>
        <w:numPr>
          <w:ilvl w:val="0"/>
          <w:numId w:val="3"/>
        </w:numPr>
        <w:spacing w:line="360" w:lineRule="auto"/>
        <w:jc w:val="both"/>
        <w:rPr>
          <w:rFonts w:ascii="Arial" w:eastAsia="Times New Roman" w:hAnsi="Arial" w:cs="Arial"/>
          <w:b/>
          <w:sz w:val="24"/>
          <w:szCs w:val="24"/>
          <w:lang w:val="en-GB"/>
        </w:rPr>
      </w:pPr>
      <w:r w:rsidRPr="00C95694">
        <w:rPr>
          <w:rFonts w:ascii="Arial" w:eastAsia="Times New Roman" w:hAnsi="Arial" w:cs="Arial"/>
          <w:b/>
          <w:sz w:val="24"/>
          <w:szCs w:val="24"/>
          <w:lang w:val="en-GB"/>
        </w:rPr>
        <w:t>PROVISIONAL MEASURES REQUESTED</w:t>
      </w:r>
    </w:p>
    <w:p w14:paraId="34DBB955" w14:textId="77777777" w:rsidR="00E16374" w:rsidRPr="00C95694" w:rsidRDefault="00E16374" w:rsidP="00920E60">
      <w:pPr>
        <w:pStyle w:val="ListParagraph"/>
        <w:spacing w:line="360" w:lineRule="auto"/>
        <w:jc w:val="both"/>
        <w:rPr>
          <w:rFonts w:ascii="Arial" w:eastAsia="Times New Roman" w:hAnsi="Arial" w:cs="Arial"/>
          <w:sz w:val="24"/>
          <w:szCs w:val="24"/>
          <w:lang w:val="en-GB"/>
        </w:rPr>
      </w:pPr>
    </w:p>
    <w:p w14:paraId="6C61BB88" w14:textId="77777777" w:rsidR="00C70AE3" w:rsidRPr="00C95694" w:rsidRDefault="00F714A4" w:rsidP="00920E60">
      <w:pPr>
        <w:pStyle w:val="ListParagraph"/>
        <w:numPr>
          <w:ilvl w:val="0"/>
          <w:numId w:val="2"/>
        </w:numPr>
        <w:spacing w:line="360" w:lineRule="auto"/>
        <w:ind w:left="360"/>
        <w:jc w:val="both"/>
        <w:rPr>
          <w:rFonts w:ascii="Arial" w:eastAsia="Times New Roman" w:hAnsi="Arial" w:cs="Arial"/>
          <w:sz w:val="24"/>
          <w:szCs w:val="24"/>
          <w:lang w:val="en-GB"/>
        </w:rPr>
      </w:pPr>
      <w:r w:rsidRPr="00C95694">
        <w:rPr>
          <w:rFonts w:ascii="Arial" w:eastAsia="Times New Roman" w:hAnsi="Arial" w:cs="Arial"/>
          <w:sz w:val="24"/>
          <w:szCs w:val="24"/>
          <w:lang w:val="en-GB"/>
        </w:rPr>
        <w:t xml:space="preserve">The Applicant </w:t>
      </w:r>
      <w:r w:rsidR="00C70AE3" w:rsidRPr="00C95694">
        <w:rPr>
          <w:rFonts w:ascii="Arial" w:eastAsia="Times New Roman" w:hAnsi="Arial" w:cs="Arial"/>
          <w:sz w:val="24"/>
          <w:szCs w:val="24"/>
          <w:lang w:val="en-GB"/>
        </w:rPr>
        <w:t>requests</w:t>
      </w:r>
      <w:r w:rsidRPr="00C95694">
        <w:rPr>
          <w:rFonts w:ascii="Arial" w:eastAsia="Times New Roman" w:hAnsi="Arial" w:cs="Arial"/>
          <w:sz w:val="24"/>
          <w:szCs w:val="24"/>
          <w:lang w:val="en-GB"/>
        </w:rPr>
        <w:t xml:space="preserve"> the Court to</w:t>
      </w:r>
      <w:r w:rsidR="00A031E5">
        <w:rPr>
          <w:rFonts w:ascii="Arial" w:eastAsia="Times New Roman" w:hAnsi="Arial" w:cs="Arial"/>
          <w:sz w:val="24"/>
          <w:szCs w:val="24"/>
          <w:lang w:val="en-GB"/>
        </w:rPr>
        <w:t xml:space="preserve"> order</w:t>
      </w:r>
      <w:r w:rsidRPr="00C95694">
        <w:rPr>
          <w:rFonts w:ascii="Arial" w:eastAsia="Times New Roman" w:hAnsi="Arial" w:cs="Arial"/>
          <w:sz w:val="24"/>
          <w:szCs w:val="24"/>
          <w:lang w:val="en-GB"/>
        </w:rPr>
        <w:t>:</w:t>
      </w:r>
    </w:p>
    <w:p w14:paraId="7C643F72" w14:textId="77777777" w:rsidR="00E16374" w:rsidRPr="00C95694" w:rsidRDefault="00E16374" w:rsidP="00920E60">
      <w:pPr>
        <w:pStyle w:val="ListParagraph"/>
        <w:spacing w:after="0" w:line="360" w:lineRule="auto"/>
        <w:jc w:val="both"/>
        <w:rPr>
          <w:rFonts w:ascii="Arial" w:eastAsia="Times New Roman" w:hAnsi="Arial" w:cs="Arial"/>
          <w:sz w:val="24"/>
          <w:szCs w:val="24"/>
          <w:lang w:val="en-GB"/>
        </w:rPr>
      </w:pPr>
    </w:p>
    <w:p w14:paraId="2CE3001C" w14:textId="1AC6B9E5" w:rsidR="00C70AE3" w:rsidRPr="00C95694" w:rsidRDefault="00F714A4" w:rsidP="00920E60">
      <w:pPr>
        <w:pStyle w:val="ListParagraph"/>
        <w:numPr>
          <w:ilvl w:val="0"/>
          <w:numId w:val="5"/>
        </w:numPr>
        <w:spacing w:after="0" w:line="360" w:lineRule="auto"/>
        <w:ind w:left="1440" w:hanging="450"/>
        <w:jc w:val="both"/>
        <w:rPr>
          <w:rFonts w:ascii="Arial" w:eastAsia="Times New Roman" w:hAnsi="Arial" w:cs="Arial"/>
          <w:sz w:val="24"/>
          <w:szCs w:val="24"/>
          <w:lang w:val="en-GB"/>
        </w:rPr>
      </w:pPr>
      <w:r w:rsidRPr="00C95694">
        <w:rPr>
          <w:rFonts w:ascii="Arial" w:eastAsia="Times New Roman" w:hAnsi="Arial" w:cs="Arial"/>
          <w:sz w:val="24"/>
          <w:szCs w:val="24"/>
          <w:lang w:val="en-GB"/>
        </w:rPr>
        <w:t xml:space="preserve">the Respondent State to take all necessary measures to </w:t>
      </w:r>
      <w:r w:rsidR="00C70AE3" w:rsidRPr="00C95694">
        <w:rPr>
          <w:rFonts w:ascii="Arial" w:eastAsia="Times New Roman" w:hAnsi="Arial" w:cs="Arial"/>
          <w:sz w:val="24"/>
          <w:szCs w:val="24"/>
          <w:lang w:val="en-GB"/>
        </w:rPr>
        <w:t>stay</w:t>
      </w:r>
      <w:r w:rsidRPr="00C95694">
        <w:rPr>
          <w:rFonts w:ascii="Arial" w:eastAsia="Times New Roman" w:hAnsi="Arial" w:cs="Arial"/>
          <w:sz w:val="24"/>
          <w:szCs w:val="24"/>
          <w:lang w:val="en-GB"/>
        </w:rPr>
        <w:t xml:space="preserve"> the </w:t>
      </w:r>
      <w:r w:rsidR="00C70AE3" w:rsidRPr="00C95694">
        <w:rPr>
          <w:rFonts w:ascii="Arial" w:eastAsia="Times New Roman" w:hAnsi="Arial" w:cs="Arial"/>
          <w:sz w:val="24"/>
          <w:szCs w:val="24"/>
          <w:lang w:val="en-GB"/>
        </w:rPr>
        <w:t>implementation</w:t>
      </w:r>
      <w:r w:rsidRPr="00C95694">
        <w:rPr>
          <w:rFonts w:ascii="Arial" w:eastAsia="Times New Roman" w:hAnsi="Arial" w:cs="Arial"/>
          <w:sz w:val="24"/>
          <w:szCs w:val="24"/>
          <w:lang w:val="en-GB"/>
        </w:rPr>
        <w:t xml:space="preserve"> of </w:t>
      </w:r>
      <w:r w:rsidR="002E1026">
        <w:rPr>
          <w:rFonts w:ascii="Arial" w:eastAsia="Times New Roman" w:hAnsi="Arial" w:cs="Arial"/>
          <w:sz w:val="24"/>
          <w:szCs w:val="24"/>
          <w:lang w:val="en-GB"/>
        </w:rPr>
        <w:t>D</w:t>
      </w:r>
      <w:r w:rsidR="002A1C75">
        <w:rPr>
          <w:rFonts w:ascii="Arial" w:eastAsia="Times New Roman" w:hAnsi="Arial" w:cs="Arial"/>
          <w:sz w:val="24"/>
          <w:szCs w:val="24"/>
          <w:lang w:val="en-GB"/>
        </w:rPr>
        <w:t>ecree 2019-No023/</w:t>
      </w:r>
      <w:r w:rsidRPr="00C95694">
        <w:rPr>
          <w:rFonts w:ascii="Arial" w:eastAsia="Times New Roman" w:hAnsi="Arial" w:cs="Arial"/>
          <w:sz w:val="24"/>
          <w:szCs w:val="24"/>
          <w:lang w:val="en-GB"/>
        </w:rPr>
        <w:t>MJ</w:t>
      </w:r>
      <w:r w:rsidR="002A1C75">
        <w:rPr>
          <w:rFonts w:ascii="Arial" w:eastAsia="Times New Roman" w:hAnsi="Arial" w:cs="Arial"/>
          <w:sz w:val="24"/>
          <w:szCs w:val="24"/>
          <w:lang w:val="en-GB"/>
        </w:rPr>
        <w:t>L</w:t>
      </w:r>
      <w:r w:rsidRPr="00C95694">
        <w:rPr>
          <w:rFonts w:ascii="Arial" w:eastAsia="Times New Roman" w:hAnsi="Arial" w:cs="Arial"/>
          <w:sz w:val="24"/>
          <w:szCs w:val="24"/>
          <w:lang w:val="en-GB"/>
        </w:rPr>
        <w:t xml:space="preserve"> /DC/SGM/DACPG/SA/023SGG19 prohibit</w:t>
      </w:r>
      <w:r w:rsidR="00A031E5">
        <w:rPr>
          <w:rFonts w:ascii="Arial" w:eastAsia="Times New Roman" w:hAnsi="Arial" w:cs="Arial"/>
          <w:sz w:val="24"/>
          <w:szCs w:val="24"/>
          <w:lang w:val="en-GB"/>
        </w:rPr>
        <w:t>ing</w:t>
      </w:r>
      <w:r w:rsidRPr="00C95694">
        <w:rPr>
          <w:rFonts w:ascii="Arial" w:eastAsia="Times New Roman" w:hAnsi="Arial" w:cs="Arial"/>
          <w:sz w:val="24"/>
          <w:szCs w:val="24"/>
          <w:lang w:val="en-GB"/>
        </w:rPr>
        <w:t xml:space="preserve"> the issu</w:t>
      </w:r>
      <w:r w:rsidR="00C70AE3" w:rsidRPr="00C95694">
        <w:rPr>
          <w:rFonts w:ascii="Arial" w:eastAsia="Times New Roman" w:hAnsi="Arial" w:cs="Arial"/>
          <w:sz w:val="24"/>
          <w:szCs w:val="24"/>
          <w:lang w:val="en-GB"/>
        </w:rPr>
        <w:t>ance</w:t>
      </w:r>
      <w:r w:rsidRPr="00C95694">
        <w:rPr>
          <w:rFonts w:ascii="Arial" w:eastAsia="Times New Roman" w:hAnsi="Arial" w:cs="Arial"/>
          <w:sz w:val="24"/>
          <w:szCs w:val="24"/>
          <w:lang w:val="en-GB"/>
        </w:rPr>
        <w:t xml:space="preserve"> of </w:t>
      </w:r>
      <w:r w:rsidR="00C70AE3" w:rsidRPr="00C95694">
        <w:rPr>
          <w:rFonts w:ascii="Arial" w:eastAsia="Times New Roman" w:hAnsi="Arial" w:cs="Arial"/>
          <w:sz w:val="24"/>
          <w:szCs w:val="24"/>
          <w:lang w:val="en-GB"/>
        </w:rPr>
        <w:t>legal documents</w:t>
      </w:r>
      <w:r w:rsidRPr="00C95694">
        <w:rPr>
          <w:rFonts w:ascii="Arial" w:eastAsia="Times New Roman" w:hAnsi="Arial" w:cs="Arial"/>
          <w:sz w:val="24"/>
          <w:szCs w:val="24"/>
          <w:lang w:val="en-GB"/>
        </w:rPr>
        <w:t xml:space="preserve"> t</w:t>
      </w:r>
      <w:r w:rsidR="00C70AE3" w:rsidRPr="00C95694">
        <w:rPr>
          <w:rFonts w:ascii="Arial" w:eastAsia="Times New Roman" w:hAnsi="Arial" w:cs="Arial"/>
          <w:sz w:val="24"/>
          <w:szCs w:val="24"/>
          <w:lang w:val="en-GB"/>
        </w:rPr>
        <w:t>o the persons sought by justice.</w:t>
      </w:r>
    </w:p>
    <w:p w14:paraId="1B880A37" w14:textId="77777777" w:rsidR="00C70AE3" w:rsidRPr="00C95694" w:rsidRDefault="00C70AE3" w:rsidP="00920E60">
      <w:pPr>
        <w:pStyle w:val="ListParagraph"/>
        <w:spacing w:after="0" w:line="360" w:lineRule="auto"/>
        <w:ind w:left="1440" w:hanging="450"/>
        <w:jc w:val="both"/>
        <w:rPr>
          <w:rFonts w:ascii="Arial" w:eastAsia="Times New Roman" w:hAnsi="Arial" w:cs="Arial"/>
          <w:sz w:val="24"/>
          <w:szCs w:val="24"/>
          <w:lang w:val="en-GB"/>
        </w:rPr>
      </w:pPr>
    </w:p>
    <w:p w14:paraId="4CFCA3DD" w14:textId="77777777" w:rsidR="00C70AE3" w:rsidRPr="00C95694" w:rsidRDefault="00F714A4" w:rsidP="00920E60">
      <w:pPr>
        <w:pStyle w:val="ListParagraph"/>
        <w:numPr>
          <w:ilvl w:val="0"/>
          <w:numId w:val="5"/>
        </w:numPr>
        <w:spacing w:after="0" w:line="360" w:lineRule="auto"/>
        <w:ind w:left="1440" w:hanging="450"/>
        <w:jc w:val="both"/>
        <w:rPr>
          <w:rFonts w:ascii="Arial" w:eastAsia="Times New Roman" w:hAnsi="Arial" w:cs="Arial"/>
          <w:sz w:val="24"/>
          <w:szCs w:val="24"/>
          <w:lang w:val="en-GB"/>
        </w:rPr>
      </w:pPr>
      <w:r w:rsidRPr="00C95694">
        <w:rPr>
          <w:rFonts w:ascii="Arial" w:eastAsia="Times New Roman" w:hAnsi="Arial" w:cs="Arial"/>
          <w:sz w:val="24"/>
          <w:szCs w:val="24"/>
          <w:lang w:val="en-GB"/>
        </w:rPr>
        <w:t xml:space="preserve"> the </w:t>
      </w:r>
      <w:r w:rsidR="000F035A">
        <w:rPr>
          <w:rFonts w:ascii="Arial" w:eastAsia="Times New Roman" w:hAnsi="Arial" w:cs="Arial"/>
          <w:sz w:val="24"/>
          <w:szCs w:val="24"/>
          <w:lang w:val="en-GB"/>
        </w:rPr>
        <w:t xml:space="preserve">Respondent </w:t>
      </w:r>
      <w:r w:rsidRPr="00C95694">
        <w:rPr>
          <w:rFonts w:ascii="Arial" w:eastAsia="Times New Roman" w:hAnsi="Arial" w:cs="Arial"/>
          <w:sz w:val="24"/>
          <w:szCs w:val="24"/>
          <w:lang w:val="en-GB"/>
        </w:rPr>
        <w:t>State to report to the Court within a time period that the Court may decide to set.</w:t>
      </w:r>
    </w:p>
    <w:p w14:paraId="132744DB" w14:textId="77777777" w:rsidR="00E16374" w:rsidRPr="00C95694" w:rsidRDefault="00E16374" w:rsidP="00920E60">
      <w:pPr>
        <w:pStyle w:val="ListParagraph"/>
        <w:spacing w:line="360" w:lineRule="auto"/>
        <w:jc w:val="both"/>
        <w:rPr>
          <w:rFonts w:ascii="Arial" w:eastAsia="Times New Roman" w:hAnsi="Arial" w:cs="Arial"/>
          <w:sz w:val="24"/>
          <w:szCs w:val="24"/>
          <w:lang w:val="en-GB"/>
        </w:rPr>
      </w:pPr>
    </w:p>
    <w:p w14:paraId="64894ACA" w14:textId="77777777" w:rsidR="00E16374" w:rsidRPr="00C95694" w:rsidRDefault="00E16374" w:rsidP="00920E60">
      <w:pPr>
        <w:pStyle w:val="ListParagraph"/>
        <w:spacing w:line="360" w:lineRule="auto"/>
        <w:ind w:left="-90" w:firstLine="90"/>
        <w:jc w:val="center"/>
        <w:rPr>
          <w:rFonts w:ascii="Arial" w:eastAsia="Times New Roman" w:hAnsi="Arial" w:cs="Arial"/>
          <w:sz w:val="24"/>
          <w:szCs w:val="24"/>
          <w:lang w:val="en-GB"/>
        </w:rPr>
      </w:pPr>
      <w:r w:rsidRPr="00C95694">
        <w:rPr>
          <w:rFonts w:ascii="Arial" w:eastAsia="Times New Roman" w:hAnsi="Arial" w:cs="Arial"/>
          <w:sz w:val="24"/>
          <w:szCs w:val="24"/>
          <w:lang w:val="en-GB"/>
        </w:rPr>
        <w:t>***</w:t>
      </w:r>
    </w:p>
    <w:p w14:paraId="0207214C" w14:textId="77777777" w:rsidR="00E16374" w:rsidRPr="00C95694" w:rsidRDefault="00E16374" w:rsidP="00920E60">
      <w:pPr>
        <w:pStyle w:val="ListParagraph"/>
        <w:spacing w:line="360" w:lineRule="auto"/>
        <w:jc w:val="both"/>
        <w:rPr>
          <w:rFonts w:ascii="Arial" w:eastAsia="Times New Roman" w:hAnsi="Arial" w:cs="Arial"/>
          <w:sz w:val="24"/>
          <w:szCs w:val="24"/>
          <w:lang w:val="en-GB"/>
        </w:rPr>
      </w:pPr>
    </w:p>
    <w:p w14:paraId="66950206" w14:textId="77777777" w:rsidR="00E16374" w:rsidRPr="00C95694" w:rsidRDefault="00C70AE3" w:rsidP="00920E60">
      <w:pPr>
        <w:pStyle w:val="ListParagraph"/>
        <w:numPr>
          <w:ilvl w:val="0"/>
          <w:numId w:val="2"/>
        </w:numPr>
        <w:spacing w:line="360" w:lineRule="auto"/>
        <w:ind w:left="360"/>
        <w:jc w:val="both"/>
        <w:rPr>
          <w:rFonts w:ascii="Arial" w:eastAsia="Times New Roman" w:hAnsi="Arial" w:cs="Arial"/>
          <w:sz w:val="24"/>
          <w:szCs w:val="24"/>
          <w:lang w:val="en-GB"/>
        </w:rPr>
      </w:pPr>
      <w:r w:rsidRPr="00C95694">
        <w:rPr>
          <w:rFonts w:ascii="Arial" w:eastAsia="Times New Roman" w:hAnsi="Arial" w:cs="Arial"/>
          <w:sz w:val="24"/>
          <w:szCs w:val="24"/>
          <w:lang w:val="en-GB"/>
        </w:rPr>
        <w:t>The Court notes that Article 27</w:t>
      </w:r>
      <w:r w:rsidR="00F714A4" w:rsidRPr="00C95694">
        <w:rPr>
          <w:rFonts w:ascii="Arial" w:eastAsia="Times New Roman" w:hAnsi="Arial" w:cs="Arial"/>
          <w:sz w:val="24"/>
          <w:szCs w:val="24"/>
          <w:lang w:val="en-GB"/>
        </w:rPr>
        <w:t>(2) of the Protocol provides as follows:</w:t>
      </w:r>
      <w:r w:rsidR="00F714A4" w:rsidRPr="00C95694">
        <w:rPr>
          <w:rFonts w:ascii="Arial" w:eastAsia="Times New Roman" w:hAnsi="Arial" w:cs="Arial"/>
          <w:sz w:val="24"/>
          <w:szCs w:val="24"/>
          <w:lang w:val="en-GB"/>
        </w:rPr>
        <w:br/>
        <w:t>"</w:t>
      </w:r>
      <w:r w:rsidR="00F714A4" w:rsidRPr="00C95694">
        <w:rPr>
          <w:rFonts w:ascii="Arial" w:eastAsia="Times New Roman" w:hAnsi="Arial" w:cs="Arial"/>
          <w:lang w:val="en-GB"/>
        </w:rPr>
        <w:t>In cases of extreme gravity and</w:t>
      </w:r>
      <w:r w:rsidRPr="00C95694">
        <w:rPr>
          <w:rFonts w:ascii="Arial" w:eastAsia="Times New Roman" w:hAnsi="Arial" w:cs="Arial"/>
          <w:lang w:val="en-GB"/>
        </w:rPr>
        <w:t xml:space="preserve"> urgency and when</w:t>
      </w:r>
      <w:r w:rsidR="00F714A4" w:rsidRPr="00C95694">
        <w:rPr>
          <w:rFonts w:ascii="Arial" w:eastAsia="Times New Roman" w:hAnsi="Arial" w:cs="Arial"/>
          <w:lang w:val="en-GB"/>
        </w:rPr>
        <w:t xml:space="preserve"> necessary to avoid irreparable </w:t>
      </w:r>
      <w:r w:rsidRPr="00C95694">
        <w:rPr>
          <w:rFonts w:ascii="Arial" w:eastAsia="Times New Roman" w:hAnsi="Arial" w:cs="Arial"/>
          <w:lang w:val="en-GB"/>
        </w:rPr>
        <w:t>harm</w:t>
      </w:r>
      <w:r w:rsidR="00F714A4" w:rsidRPr="00C95694">
        <w:rPr>
          <w:rFonts w:ascii="Arial" w:eastAsia="Times New Roman" w:hAnsi="Arial" w:cs="Arial"/>
          <w:lang w:val="en-GB"/>
        </w:rPr>
        <w:t xml:space="preserve"> to persons, the Court shall </w:t>
      </w:r>
      <w:r w:rsidRPr="00C95694">
        <w:rPr>
          <w:rFonts w:ascii="Arial" w:eastAsia="Times New Roman" w:hAnsi="Arial" w:cs="Arial"/>
          <w:lang w:val="en-GB"/>
        </w:rPr>
        <w:t>adopt</w:t>
      </w:r>
      <w:r w:rsidR="00F714A4" w:rsidRPr="00C95694">
        <w:rPr>
          <w:rFonts w:ascii="Arial" w:eastAsia="Times New Roman" w:hAnsi="Arial" w:cs="Arial"/>
          <w:lang w:val="en-GB"/>
        </w:rPr>
        <w:t xml:space="preserve"> such </w:t>
      </w:r>
      <w:r w:rsidRPr="00C95694">
        <w:rPr>
          <w:rFonts w:ascii="Arial" w:eastAsia="Times New Roman" w:hAnsi="Arial" w:cs="Arial"/>
          <w:lang w:val="en-GB"/>
        </w:rPr>
        <w:t>provisional</w:t>
      </w:r>
      <w:r w:rsidR="00F714A4" w:rsidRPr="00C95694">
        <w:rPr>
          <w:rFonts w:ascii="Arial" w:eastAsia="Times New Roman" w:hAnsi="Arial" w:cs="Arial"/>
          <w:lang w:val="en-GB"/>
        </w:rPr>
        <w:t xml:space="preserve"> measures as it </w:t>
      </w:r>
      <w:r w:rsidRPr="00C95694">
        <w:rPr>
          <w:rFonts w:ascii="Arial" w:eastAsia="Times New Roman" w:hAnsi="Arial" w:cs="Arial"/>
          <w:lang w:val="en-GB"/>
        </w:rPr>
        <w:t>deems necessary</w:t>
      </w:r>
      <w:r w:rsidR="00F714A4" w:rsidRPr="00C95694">
        <w:rPr>
          <w:rFonts w:ascii="Arial" w:eastAsia="Times New Roman" w:hAnsi="Arial" w:cs="Arial"/>
          <w:sz w:val="24"/>
          <w:szCs w:val="24"/>
          <w:lang w:val="en-GB"/>
        </w:rPr>
        <w:t>".</w:t>
      </w:r>
    </w:p>
    <w:p w14:paraId="7D7BA0D5" w14:textId="77777777" w:rsidR="00E16374" w:rsidRPr="00C95694" w:rsidRDefault="00E16374" w:rsidP="00920E60">
      <w:pPr>
        <w:pStyle w:val="ListParagraph"/>
        <w:spacing w:line="360" w:lineRule="auto"/>
        <w:ind w:left="360"/>
        <w:jc w:val="both"/>
        <w:rPr>
          <w:rFonts w:ascii="Arial" w:eastAsia="Times New Roman" w:hAnsi="Arial" w:cs="Arial"/>
          <w:sz w:val="24"/>
          <w:szCs w:val="24"/>
          <w:lang w:val="en-GB"/>
        </w:rPr>
      </w:pPr>
    </w:p>
    <w:p w14:paraId="0AD5F781" w14:textId="60F600D6" w:rsidR="00E16374" w:rsidRPr="00C95694" w:rsidRDefault="002E1026" w:rsidP="00920E60">
      <w:pPr>
        <w:pStyle w:val="ListParagraph"/>
        <w:numPr>
          <w:ilvl w:val="0"/>
          <w:numId w:val="2"/>
        </w:numPr>
        <w:spacing w:line="360" w:lineRule="auto"/>
        <w:ind w:left="360"/>
        <w:jc w:val="both"/>
        <w:rPr>
          <w:rFonts w:ascii="Arial" w:eastAsia="Times New Roman" w:hAnsi="Arial" w:cs="Arial"/>
          <w:sz w:val="24"/>
          <w:szCs w:val="24"/>
          <w:lang w:val="en-GB"/>
        </w:rPr>
      </w:pPr>
      <w:r>
        <w:rPr>
          <w:rFonts w:ascii="Arial" w:eastAsia="Times New Roman" w:hAnsi="Arial" w:cs="Arial"/>
          <w:sz w:val="24"/>
          <w:szCs w:val="24"/>
          <w:lang w:val="en-GB"/>
        </w:rPr>
        <w:t xml:space="preserve">Furthermore, </w:t>
      </w:r>
      <w:r w:rsidR="00C70AE3" w:rsidRPr="00C95694">
        <w:rPr>
          <w:rFonts w:ascii="Arial" w:eastAsia="Times New Roman" w:hAnsi="Arial" w:cs="Arial"/>
          <w:sz w:val="24"/>
          <w:szCs w:val="24"/>
          <w:lang w:val="en-GB"/>
        </w:rPr>
        <w:t>Rule 51</w:t>
      </w:r>
      <w:r w:rsidR="00F714A4" w:rsidRPr="00C95694">
        <w:rPr>
          <w:rFonts w:ascii="Arial" w:eastAsia="Times New Roman" w:hAnsi="Arial" w:cs="Arial"/>
          <w:sz w:val="24"/>
          <w:szCs w:val="24"/>
          <w:lang w:val="en-GB"/>
        </w:rPr>
        <w:t xml:space="preserve">(1) of the Rules of </w:t>
      </w:r>
      <w:r w:rsidR="00C70AE3" w:rsidRPr="00C95694">
        <w:rPr>
          <w:rFonts w:ascii="Arial" w:eastAsia="Times New Roman" w:hAnsi="Arial" w:cs="Arial"/>
          <w:sz w:val="24"/>
          <w:szCs w:val="24"/>
          <w:lang w:val="en-GB"/>
        </w:rPr>
        <w:t>Court</w:t>
      </w:r>
      <w:r w:rsidR="00F714A4" w:rsidRPr="00C95694">
        <w:rPr>
          <w:rFonts w:ascii="Arial" w:eastAsia="Times New Roman" w:hAnsi="Arial" w:cs="Arial"/>
          <w:sz w:val="24"/>
          <w:szCs w:val="24"/>
          <w:lang w:val="en-GB"/>
        </w:rPr>
        <w:t xml:space="preserve"> provides that:</w:t>
      </w:r>
      <w:r w:rsidR="00C70AE3" w:rsidRPr="00C95694">
        <w:rPr>
          <w:rFonts w:ascii="Arial" w:eastAsia="Times New Roman" w:hAnsi="Arial" w:cs="Arial"/>
          <w:sz w:val="24"/>
          <w:szCs w:val="24"/>
          <w:lang w:val="en-GB"/>
        </w:rPr>
        <w:t xml:space="preserve"> </w:t>
      </w:r>
      <w:r w:rsidR="00F714A4" w:rsidRPr="00C95694">
        <w:rPr>
          <w:rFonts w:ascii="Arial" w:eastAsia="Times New Roman" w:hAnsi="Arial" w:cs="Arial"/>
          <w:sz w:val="24"/>
          <w:szCs w:val="24"/>
          <w:lang w:val="en-GB"/>
        </w:rPr>
        <w:t>"</w:t>
      </w:r>
      <w:r w:rsidR="00A17747" w:rsidRPr="00C95694">
        <w:rPr>
          <w:rFonts w:ascii="Arial" w:hAnsi="Arial" w:cs="Arial"/>
          <w:lang w:val="en-GB"/>
        </w:rPr>
        <w:t xml:space="preserve"> the Court may, at the request of a party, the Commission or on its own accord, prescribe to the parties any interim measure which it deems necessary to adopt in the interest of the parties or of justice”.</w:t>
      </w:r>
    </w:p>
    <w:p w14:paraId="4D84C789" w14:textId="77777777" w:rsidR="00E16374" w:rsidRPr="00C95694" w:rsidRDefault="00E16374" w:rsidP="00920E60">
      <w:pPr>
        <w:pStyle w:val="ListParagraph"/>
        <w:ind w:left="360"/>
        <w:jc w:val="both"/>
        <w:rPr>
          <w:rFonts w:ascii="Arial" w:eastAsia="Times New Roman" w:hAnsi="Arial" w:cs="Arial"/>
          <w:sz w:val="24"/>
          <w:szCs w:val="24"/>
          <w:lang w:val="en-GB"/>
        </w:rPr>
      </w:pPr>
    </w:p>
    <w:p w14:paraId="5FC78FBA" w14:textId="52B6F92D" w:rsidR="00E16374" w:rsidRPr="00C95694" w:rsidRDefault="002E1026" w:rsidP="00920E60">
      <w:pPr>
        <w:pStyle w:val="ListParagraph"/>
        <w:numPr>
          <w:ilvl w:val="0"/>
          <w:numId w:val="2"/>
        </w:numPr>
        <w:spacing w:line="360" w:lineRule="auto"/>
        <w:ind w:left="360"/>
        <w:jc w:val="both"/>
        <w:rPr>
          <w:rFonts w:ascii="Arial" w:eastAsia="Times New Roman" w:hAnsi="Arial" w:cs="Arial"/>
          <w:sz w:val="24"/>
          <w:szCs w:val="24"/>
          <w:lang w:val="en-GB"/>
        </w:rPr>
      </w:pPr>
      <w:r>
        <w:rPr>
          <w:rFonts w:ascii="Arial" w:eastAsia="Times New Roman" w:hAnsi="Arial" w:cs="Arial"/>
          <w:sz w:val="24"/>
          <w:szCs w:val="24"/>
          <w:lang w:val="en-GB"/>
        </w:rPr>
        <w:t>Based on the foregoing, t</w:t>
      </w:r>
      <w:r w:rsidR="00F714A4" w:rsidRPr="00C95694">
        <w:rPr>
          <w:rFonts w:ascii="Arial" w:eastAsia="Times New Roman" w:hAnsi="Arial" w:cs="Arial"/>
          <w:sz w:val="24"/>
          <w:szCs w:val="24"/>
          <w:lang w:val="en-GB"/>
        </w:rPr>
        <w:t xml:space="preserve">he Court will take into account the law applicable to provisional measures, which are of a preventive nature and do not prejudge the </w:t>
      </w:r>
      <w:r w:rsidR="00A17747" w:rsidRPr="00C95694">
        <w:rPr>
          <w:rFonts w:ascii="Arial" w:eastAsia="Times New Roman" w:hAnsi="Arial" w:cs="Arial"/>
          <w:sz w:val="24"/>
          <w:szCs w:val="24"/>
          <w:lang w:val="en-GB"/>
        </w:rPr>
        <w:t>merits</w:t>
      </w:r>
      <w:r w:rsidR="00F714A4" w:rsidRPr="00C95694">
        <w:rPr>
          <w:rFonts w:ascii="Arial" w:eastAsia="Times New Roman" w:hAnsi="Arial" w:cs="Arial"/>
          <w:sz w:val="24"/>
          <w:szCs w:val="24"/>
          <w:lang w:val="en-GB"/>
        </w:rPr>
        <w:t xml:space="preserve"> of the </w:t>
      </w:r>
      <w:r w:rsidR="00A17747" w:rsidRPr="00C95694">
        <w:rPr>
          <w:rFonts w:ascii="Arial" w:eastAsia="Times New Roman" w:hAnsi="Arial" w:cs="Arial"/>
          <w:sz w:val="24"/>
          <w:szCs w:val="24"/>
          <w:lang w:val="en-GB"/>
        </w:rPr>
        <w:t>application</w:t>
      </w:r>
      <w:r w:rsidR="00F714A4" w:rsidRPr="00C95694">
        <w:rPr>
          <w:rFonts w:ascii="Arial" w:eastAsia="Times New Roman" w:hAnsi="Arial" w:cs="Arial"/>
          <w:sz w:val="24"/>
          <w:szCs w:val="24"/>
          <w:lang w:val="en-GB"/>
        </w:rPr>
        <w:t xml:space="preserve">. The Court may order them only when the </w:t>
      </w:r>
      <w:r w:rsidR="00FD5987" w:rsidRPr="00AA3451">
        <w:rPr>
          <w:rFonts w:ascii="Arial" w:hAnsi="Arial" w:cs="Arial"/>
          <w:sz w:val="24"/>
          <w:szCs w:val="24"/>
        </w:rPr>
        <w:t>conditions have been</w:t>
      </w:r>
      <w:r w:rsidR="00FD5987">
        <w:rPr>
          <w:rFonts w:ascii="Arial" w:hAnsi="Arial" w:cs="Arial"/>
          <w:sz w:val="24"/>
          <w:szCs w:val="24"/>
        </w:rPr>
        <w:t xml:space="preserve"> met, that is, </w:t>
      </w:r>
      <w:r w:rsidR="00FD5987" w:rsidRPr="00AA3451">
        <w:rPr>
          <w:rFonts w:ascii="Arial" w:hAnsi="Arial" w:cs="Arial"/>
          <w:sz w:val="24"/>
          <w:szCs w:val="24"/>
        </w:rPr>
        <w:t>extreme gravity, urgency and prevention of irreparable harm to persons</w:t>
      </w:r>
      <w:r w:rsidR="00CA5F40">
        <w:rPr>
          <w:rFonts w:ascii="Arial" w:hAnsi="Arial" w:cs="Arial"/>
          <w:sz w:val="24"/>
          <w:szCs w:val="24"/>
        </w:rPr>
        <w:t xml:space="preserve">. </w:t>
      </w:r>
    </w:p>
    <w:p w14:paraId="05E1C643" w14:textId="77777777" w:rsidR="00E16374" w:rsidRPr="00C95694" w:rsidRDefault="00E16374" w:rsidP="00920E60">
      <w:pPr>
        <w:pStyle w:val="ListParagraph"/>
        <w:ind w:left="360"/>
        <w:jc w:val="both"/>
        <w:rPr>
          <w:rFonts w:ascii="Arial" w:eastAsia="Times New Roman" w:hAnsi="Arial" w:cs="Arial"/>
          <w:sz w:val="24"/>
          <w:szCs w:val="24"/>
          <w:lang w:val="en-GB"/>
        </w:rPr>
      </w:pPr>
    </w:p>
    <w:p w14:paraId="417FBD33" w14:textId="630310B2" w:rsidR="00E16374" w:rsidRPr="00C95694" w:rsidRDefault="00F714A4" w:rsidP="00920E60">
      <w:pPr>
        <w:pStyle w:val="ListParagraph"/>
        <w:numPr>
          <w:ilvl w:val="0"/>
          <w:numId w:val="2"/>
        </w:numPr>
        <w:spacing w:line="360" w:lineRule="auto"/>
        <w:ind w:left="360"/>
        <w:jc w:val="both"/>
        <w:rPr>
          <w:rFonts w:ascii="Arial" w:eastAsia="Times New Roman" w:hAnsi="Arial" w:cs="Arial"/>
          <w:sz w:val="24"/>
          <w:szCs w:val="24"/>
          <w:lang w:val="en-GB"/>
        </w:rPr>
      </w:pPr>
      <w:r w:rsidRPr="00C95694">
        <w:rPr>
          <w:rFonts w:ascii="Arial" w:eastAsia="Times New Roman" w:hAnsi="Arial" w:cs="Arial"/>
          <w:sz w:val="24"/>
          <w:szCs w:val="24"/>
          <w:lang w:val="en-GB"/>
        </w:rPr>
        <w:t xml:space="preserve">The Court also notes that the Applicant is asking the Court to order </w:t>
      </w:r>
      <w:r w:rsidR="00A17747" w:rsidRPr="00C95694">
        <w:rPr>
          <w:rFonts w:ascii="Arial" w:eastAsia="Times New Roman" w:hAnsi="Arial" w:cs="Arial"/>
          <w:sz w:val="24"/>
          <w:szCs w:val="24"/>
          <w:lang w:val="en-GB"/>
        </w:rPr>
        <w:t>provisional</w:t>
      </w:r>
      <w:r w:rsidRPr="00C95694">
        <w:rPr>
          <w:rFonts w:ascii="Arial" w:eastAsia="Times New Roman" w:hAnsi="Arial" w:cs="Arial"/>
          <w:sz w:val="24"/>
          <w:szCs w:val="24"/>
          <w:lang w:val="en-GB"/>
        </w:rPr>
        <w:t xml:space="preserve"> measures in favo</w:t>
      </w:r>
      <w:r w:rsidR="00A17747" w:rsidRPr="00C95694">
        <w:rPr>
          <w:rFonts w:ascii="Arial" w:eastAsia="Times New Roman" w:hAnsi="Arial" w:cs="Arial"/>
          <w:sz w:val="24"/>
          <w:szCs w:val="24"/>
          <w:lang w:val="en-GB"/>
        </w:rPr>
        <w:t>u</w:t>
      </w:r>
      <w:r w:rsidRPr="00C95694">
        <w:rPr>
          <w:rFonts w:ascii="Arial" w:eastAsia="Times New Roman" w:hAnsi="Arial" w:cs="Arial"/>
          <w:sz w:val="24"/>
          <w:szCs w:val="24"/>
          <w:lang w:val="en-GB"/>
        </w:rPr>
        <w:t>r of persons who are not parties to the present case.</w:t>
      </w:r>
      <w:r w:rsidR="00A031E5">
        <w:rPr>
          <w:rFonts w:ascii="Arial" w:eastAsia="Times New Roman" w:hAnsi="Arial" w:cs="Arial"/>
          <w:sz w:val="24"/>
          <w:szCs w:val="24"/>
          <w:lang w:val="en-GB"/>
        </w:rPr>
        <w:t xml:space="preserve"> Furthermore, </w:t>
      </w:r>
      <w:r w:rsidR="00A031E5">
        <w:rPr>
          <w:rFonts w:ascii="Arial" w:eastAsia="Times New Roman" w:hAnsi="Arial" w:cs="Arial"/>
          <w:sz w:val="24"/>
          <w:szCs w:val="24"/>
          <w:lang w:val="en-GB"/>
        </w:rPr>
        <w:lastRenderedPageBreak/>
        <w:t xml:space="preserve">the Applicant failed </w:t>
      </w:r>
      <w:r w:rsidRPr="00C95694">
        <w:rPr>
          <w:rFonts w:ascii="Arial" w:eastAsia="Times New Roman" w:hAnsi="Arial" w:cs="Arial"/>
          <w:sz w:val="24"/>
          <w:szCs w:val="24"/>
          <w:lang w:val="en-GB"/>
        </w:rPr>
        <w:t xml:space="preserve">to provide evidence of the urgency or </w:t>
      </w:r>
      <w:r w:rsidR="00CE1509">
        <w:rPr>
          <w:rFonts w:ascii="Arial" w:eastAsia="Times New Roman" w:hAnsi="Arial" w:cs="Arial"/>
          <w:sz w:val="24"/>
          <w:szCs w:val="24"/>
          <w:lang w:val="en-GB"/>
        </w:rPr>
        <w:t xml:space="preserve">gravity </w:t>
      </w:r>
      <w:r w:rsidR="00CE1509" w:rsidRPr="00C95694">
        <w:rPr>
          <w:rFonts w:ascii="Arial" w:eastAsia="Times New Roman" w:hAnsi="Arial" w:cs="Arial"/>
          <w:sz w:val="24"/>
          <w:szCs w:val="24"/>
          <w:lang w:val="en-GB"/>
        </w:rPr>
        <w:t>or</w:t>
      </w:r>
      <w:r w:rsidRPr="00C95694">
        <w:rPr>
          <w:rFonts w:ascii="Arial" w:eastAsia="Times New Roman" w:hAnsi="Arial" w:cs="Arial"/>
          <w:sz w:val="24"/>
          <w:szCs w:val="24"/>
          <w:lang w:val="en-GB"/>
        </w:rPr>
        <w:t xml:space="preserve"> irreparable </w:t>
      </w:r>
      <w:r w:rsidR="00A17747" w:rsidRPr="00C95694">
        <w:rPr>
          <w:rFonts w:ascii="Arial" w:eastAsia="Times New Roman" w:hAnsi="Arial" w:cs="Arial"/>
          <w:sz w:val="24"/>
          <w:szCs w:val="24"/>
          <w:lang w:val="en-GB"/>
        </w:rPr>
        <w:t>harm</w:t>
      </w:r>
      <w:r w:rsidRPr="00C95694">
        <w:rPr>
          <w:rFonts w:ascii="Arial" w:eastAsia="Times New Roman" w:hAnsi="Arial" w:cs="Arial"/>
          <w:sz w:val="24"/>
          <w:szCs w:val="24"/>
          <w:lang w:val="en-GB"/>
        </w:rPr>
        <w:t xml:space="preserve"> that the implementation of th</w:t>
      </w:r>
      <w:r w:rsidR="00A72CB4">
        <w:rPr>
          <w:rFonts w:ascii="Arial" w:eastAsia="Times New Roman" w:hAnsi="Arial" w:cs="Arial"/>
          <w:sz w:val="24"/>
          <w:szCs w:val="24"/>
          <w:lang w:val="en-GB"/>
        </w:rPr>
        <w:t xml:space="preserve">e Decree </w:t>
      </w:r>
      <w:r w:rsidRPr="00C95694">
        <w:rPr>
          <w:rFonts w:ascii="Arial" w:eastAsia="Times New Roman" w:hAnsi="Arial" w:cs="Arial"/>
          <w:sz w:val="24"/>
          <w:szCs w:val="24"/>
          <w:lang w:val="en-GB"/>
        </w:rPr>
        <w:t>could cause him personally.</w:t>
      </w:r>
      <w:r w:rsidR="00A72CB4">
        <w:rPr>
          <w:rFonts w:ascii="Arial" w:eastAsia="Times New Roman" w:hAnsi="Arial" w:cs="Arial"/>
          <w:sz w:val="24"/>
          <w:szCs w:val="24"/>
          <w:lang w:val="en-GB"/>
        </w:rPr>
        <w:t xml:space="preserve"> </w:t>
      </w:r>
    </w:p>
    <w:p w14:paraId="5C8A2498" w14:textId="77777777" w:rsidR="00E16374" w:rsidRPr="00C95694" w:rsidRDefault="00E16374" w:rsidP="00920E60">
      <w:pPr>
        <w:pStyle w:val="ListParagraph"/>
        <w:ind w:left="360"/>
        <w:jc w:val="both"/>
        <w:rPr>
          <w:rFonts w:ascii="Arial" w:eastAsia="Times New Roman" w:hAnsi="Arial" w:cs="Arial"/>
          <w:sz w:val="24"/>
          <w:szCs w:val="24"/>
          <w:lang w:val="en-GB"/>
        </w:rPr>
      </w:pPr>
    </w:p>
    <w:p w14:paraId="3AAAB79B" w14:textId="655B2BD0" w:rsidR="00920E60" w:rsidRPr="00920E60" w:rsidRDefault="00F714A4" w:rsidP="00920E60">
      <w:pPr>
        <w:pStyle w:val="ListParagraph"/>
        <w:numPr>
          <w:ilvl w:val="0"/>
          <w:numId w:val="2"/>
        </w:numPr>
        <w:spacing w:line="360" w:lineRule="auto"/>
        <w:ind w:left="360"/>
        <w:jc w:val="both"/>
        <w:rPr>
          <w:rFonts w:ascii="Arial" w:eastAsia="Times New Roman" w:hAnsi="Arial" w:cs="Arial"/>
          <w:sz w:val="24"/>
          <w:szCs w:val="24"/>
          <w:lang w:val="en-GB"/>
        </w:rPr>
      </w:pPr>
      <w:r w:rsidRPr="00C95694">
        <w:rPr>
          <w:rFonts w:ascii="Arial" w:eastAsia="Times New Roman" w:hAnsi="Arial" w:cs="Arial"/>
          <w:sz w:val="24"/>
          <w:szCs w:val="24"/>
          <w:lang w:val="en-GB"/>
        </w:rPr>
        <w:t xml:space="preserve">In the light of the </w:t>
      </w:r>
      <w:r w:rsidR="00213619" w:rsidRPr="00C95694">
        <w:rPr>
          <w:rFonts w:ascii="Arial" w:eastAsia="Times New Roman" w:hAnsi="Arial" w:cs="Arial"/>
          <w:sz w:val="24"/>
          <w:szCs w:val="24"/>
          <w:lang w:val="en-GB"/>
        </w:rPr>
        <w:t>above</w:t>
      </w:r>
      <w:r w:rsidRPr="00C95694">
        <w:rPr>
          <w:rFonts w:ascii="Arial" w:eastAsia="Times New Roman" w:hAnsi="Arial" w:cs="Arial"/>
          <w:sz w:val="24"/>
          <w:szCs w:val="24"/>
          <w:lang w:val="en-GB"/>
        </w:rPr>
        <w:t xml:space="preserve">, the </w:t>
      </w:r>
      <w:r w:rsidR="002E1026">
        <w:rPr>
          <w:rFonts w:ascii="Arial" w:eastAsia="Times New Roman" w:hAnsi="Arial" w:cs="Arial"/>
          <w:sz w:val="24"/>
          <w:szCs w:val="24"/>
          <w:lang w:val="en-GB"/>
        </w:rPr>
        <w:t xml:space="preserve">request </w:t>
      </w:r>
      <w:r w:rsidRPr="00C95694">
        <w:rPr>
          <w:rFonts w:ascii="Arial" w:eastAsia="Times New Roman" w:hAnsi="Arial" w:cs="Arial"/>
          <w:sz w:val="24"/>
          <w:szCs w:val="24"/>
          <w:lang w:val="en-GB"/>
        </w:rPr>
        <w:t xml:space="preserve"> for </w:t>
      </w:r>
      <w:r w:rsidR="00A17747" w:rsidRPr="00C95694">
        <w:rPr>
          <w:rFonts w:ascii="Arial" w:eastAsia="Times New Roman" w:hAnsi="Arial" w:cs="Arial"/>
          <w:sz w:val="24"/>
          <w:szCs w:val="24"/>
          <w:lang w:val="en-GB"/>
        </w:rPr>
        <w:t>provisional</w:t>
      </w:r>
      <w:r w:rsidRPr="00C95694">
        <w:rPr>
          <w:rFonts w:ascii="Arial" w:eastAsia="Times New Roman" w:hAnsi="Arial" w:cs="Arial"/>
          <w:sz w:val="24"/>
          <w:szCs w:val="24"/>
          <w:lang w:val="en-GB"/>
        </w:rPr>
        <w:t xml:space="preserve"> measures is dismissed.</w:t>
      </w:r>
      <w:r w:rsidRPr="00C95694">
        <w:rPr>
          <w:rFonts w:ascii="Arial" w:eastAsia="Times New Roman" w:hAnsi="Arial" w:cs="Arial"/>
          <w:sz w:val="24"/>
          <w:szCs w:val="24"/>
          <w:lang w:val="en-GB"/>
        </w:rPr>
        <w:br/>
      </w:r>
    </w:p>
    <w:p w14:paraId="42528DB9" w14:textId="77777777" w:rsidR="00A17747" w:rsidRPr="00C95694" w:rsidRDefault="00A17747" w:rsidP="00920E60">
      <w:pPr>
        <w:pStyle w:val="ListParagraph"/>
        <w:numPr>
          <w:ilvl w:val="0"/>
          <w:numId w:val="3"/>
        </w:numPr>
        <w:spacing w:line="360" w:lineRule="auto"/>
        <w:jc w:val="both"/>
        <w:rPr>
          <w:rFonts w:ascii="Arial" w:eastAsia="Times New Roman" w:hAnsi="Arial" w:cs="Arial"/>
          <w:sz w:val="24"/>
          <w:szCs w:val="24"/>
          <w:lang w:val="en-GB"/>
        </w:rPr>
      </w:pPr>
      <w:r w:rsidRPr="00C95694">
        <w:rPr>
          <w:rFonts w:ascii="Arial" w:eastAsia="Times New Roman" w:hAnsi="Arial" w:cs="Arial"/>
          <w:b/>
          <w:sz w:val="24"/>
          <w:szCs w:val="24"/>
          <w:lang w:val="en-GB"/>
        </w:rPr>
        <w:t>OPERATIVE PART</w:t>
      </w:r>
    </w:p>
    <w:p w14:paraId="7413D8EE" w14:textId="77777777" w:rsidR="00E16374" w:rsidRPr="00C95694" w:rsidRDefault="00E16374" w:rsidP="00920E60">
      <w:pPr>
        <w:pStyle w:val="ListParagraph"/>
        <w:spacing w:line="360" w:lineRule="auto"/>
        <w:ind w:left="360"/>
        <w:jc w:val="both"/>
        <w:rPr>
          <w:rFonts w:ascii="Arial" w:eastAsia="Times New Roman" w:hAnsi="Arial" w:cs="Arial"/>
          <w:sz w:val="24"/>
          <w:szCs w:val="24"/>
          <w:lang w:val="en-GB"/>
        </w:rPr>
      </w:pPr>
    </w:p>
    <w:p w14:paraId="387623CA" w14:textId="77777777" w:rsidR="00A17747" w:rsidRPr="00C95694" w:rsidRDefault="00F714A4" w:rsidP="00920E60">
      <w:pPr>
        <w:pStyle w:val="ListParagraph"/>
        <w:numPr>
          <w:ilvl w:val="0"/>
          <w:numId w:val="2"/>
        </w:numPr>
        <w:spacing w:line="360" w:lineRule="auto"/>
        <w:ind w:left="360"/>
        <w:jc w:val="both"/>
        <w:rPr>
          <w:rFonts w:ascii="Arial" w:eastAsia="Times New Roman" w:hAnsi="Arial" w:cs="Arial"/>
          <w:sz w:val="24"/>
          <w:szCs w:val="24"/>
          <w:lang w:val="en-GB"/>
        </w:rPr>
      </w:pPr>
      <w:r w:rsidRPr="00C95694">
        <w:rPr>
          <w:rFonts w:ascii="Arial" w:eastAsia="Times New Roman" w:hAnsi="Arial" w:cs="Arial"/>
          <w:sz w:val="24"/>
          <w:szCs w:val="24"/>
          <w:lang w:val="en-GB"/>
        </w:rPr>
        <w:t>For these reasons,</w:t>
      </w:r>
    </w:p>
    <w:p w14:paraId="2747C3A4" w14:textId="77777777" w:rsidR="00E16374" w:rsidRPr="00C95694" w:rsidRDefault="00E16374" w:rsidP="00920E60">
      <w:pPr>
        <w:spacing w:after="0" w:line="360" w:lineRule="auto"/>
        <w:ind w:left="90" w:firstLine="180"/>
        <w:jc w:val="both"/>
        <w:rPr>
          <w:rFonts w:ascii="Arial" w:eastAsia="Times New Roman" w:hAnsi="Arial" w:cs="Arial"/>
          <w:sz w:val="24"/>
          <w:szCs w:val="24"/>
          <w:lang w:val="en-GB"/>
        </w:rPr>
      </w:pPr>
    </w:p>
    <w:p w14:paraId="07293A75" w14:textId="77777777" w:rsidR="00A17747" w:rsidRPr="00C95694" w:rsidRDefault="00F714A4" w:rsidP="00920E60">
      <w:pPr>
        <w:spacing w:after="0" w:line="360" w:lineRule="auto"/>
        <w:jc w:val="both"/>
        <w:rPr>
          <w:rFonts w:ascii="Arial" w:eastAsia="Times New Roman" w:hAnsi="Arial" w:cs="Arial"/>
          <w:sz w:val="24"/>
          <w:szCs w:val="24"/>
          <w:lang w:val="en-GB"/>
        </w:rPr>
      </w:pPr>
      <w:r w:rsidRPr="00C95694">
        <w:rPr>
          <w:rFonts w:ascii="Arial" w:eastAsia="Times New Roman" w:hAnsi="Arial" w:cs="Arial"/>
          <w:sz w:val="24"/>
          <w:szCs w:val="24"/>
          <w:lang w:val="en-GB"/>
        </w:rPr>
        <w:t>THE COURT,</w:t>
      </w:r>
    </w:p>
    <w:p w14:paraId="53B43FBE" w14:textId="77777777" w:rsidR="00920E60" w:rsidRDefault="00920E60" w:rsidP="00920E60">
      <w:pPr>
        <w:spacing w:after="0" w:line="360" w:lineRule="auto"/>
        <w:jc w:val="both"/>
        <w:rPr>
          <w:rFonts w:ascii="Arial" w:eastAsia="Times New Roman" w:hAnsi="Arial" w:cs="Arial"/>
          <w:sz w:val="24"/>
          <w:szCs w:val="24"/>
          <w:lang w:val="en-GB"/>
        </w:rPr>
      </w:pPr>
    </w:p>
    <w:p w14:paraId="6CDC52F9" w14:textId="4C722C20" w:rsidR="00C95694" w:rsidRPr="00C95694" w:rsidRDefault="00F714A4" w:rsidP="00CE1509">
      <w:pPr>
        <w:spacing w:after="0" w:line="360" w:lineRule="auto"/>
        <w:jc w:val="both"/>
        <w:rPr>
          <w:rFonts w:ascii="Arial" w:eastAsia="Times New Roman" w:hAnsi="Arial" w:cs="Arial"/>
          <w:i/>
          <w:sz w:val="24"/>
          <w:szCs w:val="24"/>
          <w:lang w:val="en-GB"/>
        </w:rPr>
      </w:pPr>
      <w:r w:rsidRPr="00C95694">
        <w:rPr>
          <w:rFonts w:ascii="Arial" w:eastAsia="Times New Roman" w:hAnsi="Arial" w:cs="Arial"/>
          <w:i/>
          <w:sz w:val="24"/>
          <w:szCs w:val="24"/>
          <w:lang w:val="en-GB"/>
        </w:rPr>
        <w:t>Unanimously,</w:t>
      </w:r>
      <w:r w:rsidRPr="00C95694">
        <w:rPr>
          <w:rFonts w:ascii="Arial" w:eastAsia="Times New Roman" w:hAnsi="Arial" w:cs="Arial"/>
          <w:i/>
          <w:sz w:val="24"/>
          <w:szCs w:val="24"/>
          <w:lang w:val="en-GB"/>
        </w:rPr>
        <w:br/>
      </w:r>
      <w:r w:rsidRPr="00C95694">
        <w:rPr>
          <w:rFonts w:ascii="Arial" w:eastAsia="Times New Roman" w:hAnsi="Arial" w:cs="Arial"/>
          <w:i/>
          <w:sz w:val="24"/>
          <w:szCs w:val="24"/>
          <w:lang w:val="en-GB"/>
        </w:rPr>
        <w:br/>
      </w:r>
      <w:r w:rsidR="00A72CB4">
        <w:rPr>
          <w:rFonts w:ascii="Arial" w:eastAsia="Times New Roman" w:hAnsi="Arial" w:cs="Arial"/>
          <w:i/>
          <w:iCs/>
          <w:sz w:val="24"/>
          <w:szCs w:val="24"/>
          <w:lang w:val="en" w:eastAsia="en-GB"/>
        </w:rPr>
        <w:t xml:space="preserve">Dismisses </w:t>
      </w:r>
      <w:r w:rsidR="00A72CB4" w:rsidRPr="00CE1509">
        <w:rPr>
          <w:rFonts w:ascii="Arial" w:eastAsia="Times New Roman" w:hAnsi="Arial" w:cs="Arial"/>
          <w:iCs/>
          <w:sz w:val="24"/>
          <w:szCs w:val="24"/>
          <w:lang w:val="en" w:eastAsia="en-GB"/>
        </w:rPr>
        <w:t>the application for provisional measures.</w:t>
      </w:r>
    </w:p>
    <w:p w14:paraId="5B681D81" w14:textId="77777777" w:rsidR="00C95694" w:rsidRDefault="00C95694" w:rsidP="00920E60">
      <w:pPr>
        <w:spacing w:after="0" w:line="360" w:lineRule="auto"/>
        <w:jc w:val="both"/>
        <w:rPr>
          <w:rFonts w:ascii="Arial" w:hAnsi="Arial" w:cs="Arial"/>
          <w:sz w:val="24"/>
          <w:szCs w:val="24"/>
          <w:lang w:val="en-GB"/>
        </w:rPr>
      </w:pPr>
    </w:p>
    <w:p w14:paraId="4440D23A" w14:textId="77777777" w:rsidR="00C95694" w:rsidRPr="00C95694" w:rsidRDefault="00C95694" w:rsidP="00920E60">
      <w:pPr>
        <w:spacing w:after="0" w:line="360" w:lineRule="auto"/>
        <w:jc w:val="both"/>
        <w:rPr>
          <w:rFonts w:ascii="Arial" w:hAnsi="Arial" w:cs="Arial"/>
          <w:sz w:val="24"/>
          <w:szCs w:val="24"/>
          <w:lang w:val="en-GB"/>
        </w:rPr>
      </w:pPr>
      <w:r w:rsidRPr="00C95694">
        <w:rPr>
          <w:rFonts w:ascii="Arial" w:hAnsi="Arial" w:cs="Arial"/>
          <w:sz w:val="24"/>
          <w:szCs w:val="24"/>
          <w:lang w:val="en-GB"/>
        </w:rPr>
        <w:t>Signed:</w:t>
      </w:r>
    </w:p>
    <w:p w14:paraId="05CDD849" w14:textId="77777777" w:rsidR="00C95694" w:rsidRPr="00C95694" w:rsidRDefault="00C95694" w:rsidP="00920E60">
      <w:pPr>
        <w:spacing w:after="0" w:line="360" w:lineRule="auto"/>
        <w:jc w:val="both"/>
        <w:rPr>
          <w:rFonts w:ascii="Arial" w:hAnsi="Arial" w:cs="Arial"/>
          <w:sz w:val="24"/>
          <w:szCs w:val="24"/>
          <w:lang w:val="en-GB"/>
        </w:rPr>
      </w:pPr>
    </w:p>
    <w:p w14:paraId="44EF1A7F" w14:textId="77777777" w:rsidR="00C95694" w:rsidRPr="00C95694" w:rsidRDefault="00C95694" w:rsidP="00920E60">
      <w:pPr>
        <w:spacing w:after="0" w:line="360" w:lineRule="auto"/>
        <w:jc w:val="both"/>
        <w:rPr>
          <w:rFonts w:ascii="Arial" w:hAnsi="Arial" w:cs="Arial"/>
          <w:sz w:val="24"/>
          <w:szCs w:val="24"/>
          <w:lang w:val="en-GB"/>
        </w:rPr>
      </w:pPr>
      <w:r w:rsidRPr="00C95694">
        <w:rPr>
          <w:rFonts w:ascii="Arial" w:hAnsi="Arial" w:cs="Arial"/>
          <w:sz w:val="24"/>
          <w:szCs w:val="24"/>
          <w:lang w:val="en-GB"/>
        </w:rPr>
        <w:t>Sylvain ORE, President;</w:t>
      </w:r>
    </w:p>
    <w:p w14:paraId="23D859E6" w14:textId="77777777" w:rsidR="00C95694" w:rsidRPr="00C95694" w:rsidRDefault="00C95694" w:rsidP="00920E60">
      <w:pPr>
        <w:spacing w:after="0" w:line="360" w:lineRule="auto"/>
        <w:jc w:val="both"/>
        <w:rPr>
          <w:rFonts w:ascii="Arial" w:hAnsi="Arial" w:cs="Arial"/>
          <w:sz w:val="24"/>
          <w:szCs w:val="24"/>
          <w:lang w:val="en-GB"/>
        </w:rPr>
      </w:pPr>
    </w:p>
    <w:p w14:paraId="0A118D1E" w14:textId="66AD76A5" w:rsidR="00C95694" w:rsidRPr="00324A09" w:rsidRDefault="00C95694" w:rsidP="00920E60">
      <w:pPr>
        <w:spacing w:after="0" w:line="360" w:lineRule="auto"/>
        <w:jc w:val="both"/>
        <w:rPr>
          <w:rFonts w:ascii="Arial" w:hAnsi="Arial" w:cs="Arial"/>
          <w:sz w:val="24"/>
          <w:szCs w:val="24"/>
        </w:rPr>
      </w:pPr>
      <w:r w:rsidRPr="00324A09">
        <w:rPr>
          <w:rFonts w:ascii="Arial" w:hAnsi="Arial" w:cs="Arial"/>
          <w:sz w:val="24"/>
          <w:szCs w:val="24"/>
        </w:rPr>
        <w:t>Robert ENO, Registra</w:t>
      </w:r>
      <w:r w:rsidR="00A72CB4">
        <w:rPr>
          <w:rFonts w:ascii="Arial" w:hAnsi="Arial" w:cs="Arial"/>
          <w:sz w:val="24"/>
          <w:szCs w:val="24"/>
        </w:rPr>
        <w:t>r</w:t>
      </w:r>
      <w:r w:rsidRPr="00324A09">
        <w:rPr>
          <w:rFonts w:ascii="Arial" w:hAnsi="Arial" w:cs="Arial"/>
          <w:sz w:val="24"/>
          <w:szCs w:val="24"/>
        </w:rPr>
        <w:t xml:space="preserve">s. </w:t>
      </w:r>
    </w:p>
    <w:p w14:paraId="5E5F7976" w14:textId="77777777" w:rsidR="00C95694" w:rsidRPr="00324A09" w:rsidRDefault="00C95694" w:rsidP="00920E60">
      <w:pPr>
        <w:spacing w:after="0" w:line="360" w:lineRule="auto"/>
        <w:jc w:val="both"/>
        <w:rPr>
          <w:rFonts w:ascii="Arial" w:hAnsi="Arial" w:cs="Arial"/>
          <w:sz w:val="24"/>
          <w:szCs w:val="24"/>
        </w:rPr>
      </w:pPr>
    </w:p>
    <w:p w14:paraId="0FC37B3D" w14:textId="77777777" w:rsidR="00C95694" w:rsidRDefault="00C95694" w:rsidP="00920E60">
      <w:pPr>
        <w:spacing w:after="0" w:line="360" w:lineRule="auto"/>
        <w:jc w:val="both"/>
        <w:rPr>
          <w:rFonts w:ascii="Arial" w:hAnsi="Arial" w:cs="Arial"/>
          <w:sz w:val="24"/>
          <w:szCs w:val="24"/>
        </w:rPr>
      </w:pPr>
    </w:p>
    <w:p w14:paraId="26183A99" w14:textId="77777777" w:rsidR="00A72CB4" w:rsidRDefault="00A72CB4" w:rsidP="00920E60">
      <w:pPr>
        <w:spacing w:after="0" w:line="360" w:lineRule="auto"/>
        <w:jc w:val="both"/>
        <w:rPr>
          <w:rFonts w:ascii="Arial" w:hAnsi="Arial" w:cs="Arial"/>
          <w:sz w:val="24"/>
          <w:szCs w:val="24"/>
        </w:rPr>
      </w:pPr>
    </w:p>
    <w:p w14:paraId="0A8CC173" w14:textId="68897C69" w:rsidR="00A72CB4" w:rsidRPr="002B0BB7" w:rsidRDefault="00A72CB4" w:rsidP="00A72CB4">
      <w:pPr>
        <w:spacing w:after="0" w:line="360" w:lineRule="auto"/>
        <w:contextualSpacing/>
        <w:rPr>
          <w:rFonts w:ascii="Arial" w:hAnsi="Arial" w:cs="Arial"/>
          <w:sz w:val="24"/>
          <w:szCs w:val="24"/>
        </w:rPr>
      </w:pPr>
      <w:r>
        <w:rPr>
          <w:rFonts w:ascii="Arial" w:eastAsia="Times New Roman" w:hAnsi="Arial" w:cs="Arial"/>
          <w:sz w:val="24"/>
          <w:szCs w:val="24"/>
          <w:lang w:val="en" w:eastAsia="en-GB"/>
        </w:rPr>
        <w:t xml:space="preserve">Done </w:t>
      </w:r>
      <w:r w:rsidR="00CA5F40">
        <w:rPr>
          <w:rFonts w:ascii="Arial" w:eastAsia="Times New Roman" w:hAnsi="Arial" w:cs="Arial"/>
          <w:sz w:val="24"/>
          <w:szCs w:val="24"/>
          <w:lang w:val="en" w:eastAsia="en-GB"/>
        </w:rPr>
        <w:t xml:space="preserve">in </w:t>
      </w:r>
      <w:r>
        <w:rPr>
          <w:rFonts w:ascii="Arial" w:eastAsia="Times New Roman" w:hAnsi="Arial" w:cs="Arial"/>
          <w:sz w:val="24"/>
          <w:szCs w:val="24"/>
          <w:lang w:val="en" w:eastAsia="en-GB"/>
        </w:rPr>
        <w:t xml:space="preserve">Zanzibar this Second Day of December, in the year Twenty Nineteen, in English and </w:t>
      </w:r>
      <w:r w:rsidRPr="00D73C54">
        <w:rPr>
          <w:rFonts w:ascii="Arial" w:eastAsia="Times New Roman" w:hAnsi="Arial" w:cs="Arial"/>
          <w:sz w:val="24"/>
          <w:szCs w:val="24"/>
          <w:lang w:val="en" w:eastAsia="en-GB"/>
        </w:rPr>
        <w:t xml:space="preserve">French, </w:t>
      </w:r>
      <w:r>
        <w:rPr>
          <w:rFonts w:ascii="Arial" w:eastAsia="Times New Roman" w:hAnsi="Arial" w:cs="Arial"/>
          <w:sz w:val="24"/>
          <w:szCs w:val="24"/>
          <w:lang w:val="en" w:eastAsia="en-GB"/>
        </w:rPr>
        <w:t>the French text being authoritative.</w:t>
      </w:r>
    </w:p>
    <w:p w14:paraId="54E5FF4A" w14:textId="77777777" w:rsidR="00A72CB4" w:rsidRPr="002B0BB7" w:rsidRDefault="00A72CB4" w:rsidP="00A72CB4">
      <w:pPr>
        <w:tabs>
          <w:tab w:val="left" w:pos="630"/>
          <w:tab w:val="left" w:pos="810"/>
        </w:tabs>
        <w:spacing w:after="0" w:line="360" w:lineRule="auto"/>
        <w:ind w:left="1440" w:hanging="630"/>
        <w:contextualSpacing/>
        <w:jc w:val="both"/>
        <w:rPr>
          <w:rFonts w:ascii="Arial" w:hAnsi="Arial" w:cs="Arial"/>
          <w:i/>
          <w:sz w:val="24"/>
          <w:szCs w:val="24"/>
        </w:rPr>
      </w:pPr>
    </w:p>
    <w:p w14:paraId="167FA1A9" w14:textId="77777777" w:rsidR="00A72CB4" w:rsidRPr="002B0BB7" w:rsidRDefault="00A72CB4" w:rsidP="00A72CB4">
      <w:pPr>
        <w:pStyle w:val="ListParagraph"/>
        <w:tabs>
          <w:tab w:val="left" w:pos="1710"/>
          <w:tab w:val="left" w:pos="2430"/>
        </w:tabs>
        <w:spacing w:after="0" w:line="360" w:lineRule="auto"/>
        <w:ind w:firstLine="180"/>
        <w:jc w:val="both"/>
        <w:rPr>
          <w:rFonts w:ascii="Arial" w:hAnsi="Arial" w:cs="Arial"/>
          <w:sz w:val="24"/>
          <w:szCs w:val="24"/>
        </w:rPr>
      </w:pPr>
    </w:p>
    <w:p w14:paraId="396999D3" w14:textId="77777777" w:rsidR="00A72CB4" w:rsidRPr="00C95694" w:rsidRDefault="00A72CB4" w:rsidP="00920E60">
      <w:pPr>
        <w:spacing w:after="0" w:line="360" w:lineRule="auto"/>
        <w:jc w:val="both"/>
        <w:rPr>
          <w:rFonts w:ascii="Arial" w:hAnsi="Arial" w:cs="Arial"/>
          <w:sz w:val="24"/>
          <w:szCs w:val="24"/>
        </w:rPr>
      </w:pPr>
    </w:p>
    <w:p w14:paraId="233F0DCB" w14:textId="77777777" w:rsidR="00C95694" w:rsidRPr="00C95694" w:rsidRDefault="00C95694" w:rsidP="00920E60">
      <w:pPr>
        <w:spacing w:after="0" w:line="360" w:lineRule="auto"/>
        <w:jc w:val="both"/>
        <w:rPr>
          <w:rFonts w:ascii="Arial" w:hAnsi="Arial" w:cs="Arial"/>
          <w:sz w:val="24"/>
          <w:szCs w:val="24"/>
        </w:rPr>
      </w:pPr>
    </w:p>
    <w:p w14:paraId="4500EBEE" w14:textId="77777777" w:rsidR="00C95694" w:rsidRPr="00C95694" w:rsidRDefault="00C95694" w:rsidP="00920E60">
      <w:pPr>
        <w:spacing w:after="0" w:line="360" w:lineRule="auto"/>
        <w:ind w:left="270"/>
        <w:jc w:val="both"/>
        <w:rPr>
          <w:rFonts w:ascii="Arial" w:eastAsia="Times New Roman" w:hAnsi="Arial" w:cs="Arial"/>
          <w:sz w:val="24"/>
          <w:szCs w:val="24"/>
        </w:rPr>
      </w:pPr>
    </w:p>
    <w:p w14:paraId="4F67D25E" w14:textId="77777777" w:rsidR="00F714A4" w:rsidRPr="00C95694" w:rsidRDefault="00F714A4" w:rsidP="00920E60">
      <w:pPr>
        <w:pStyle w:val="ListParagraph"/>
        <w:ind w:left="1080"/>
        <w:jc w:val="both"/>
        <w:rPr>
          <w:rFonts w:ascii="Arial" w:hAnsi="Arial" w:cs="Arial"/>
          <w:i/>
          <w:sz w:val="24"/>
          <w:szCs w:val="24"/>
        </w:rPr>
      </w:pPr>
    </w:p>
    <w:sectPr w:rsidR="00F714A4" w:rsidRPr="00C95694" w:rsidSect="00920E60">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55FA" w14:textId="77777777" w:rsidR="00B949DD" w:rsidRDefault="00B949DD" w:rsidP="00F501C4">
      <w:pPr>
        <w:spacing w:after="0" w:line="240" w:lineRule="auto"/>
      </w:pPr>
      <w:r>
        <w:separator/>
      </w:r>
    </w:p>
  </w:endnote>
  <w:endnote w:type="continuationSeparator" w:id="0">
    <w:p w14:paraId="2B05CCA7" w14:textId="77777777" w:rsidR="00B949DD" w:rsidRDefault="00B949DD" w:rsidP="00F5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73107"/>
      <w:docPartObj>
        <w:docPartGallery w:val="Page Numbers (Bottom of Page)"/>
        <w:docPartUnique/>
      </w:docPartObj>
    </w:sdtPr>
    <w:sdtEndPr>
      <w:rPr>
        <w:noProof/>
      </w:rPr>
    </w:sdtEndPr>
    <w:sdtContent>
      <w:p w14:paraId="41146FF4" w14:textId="14EB8531" w:rsidR="002B5750" w:rsidRDefault="002B5750">
        <w:pPr>
          <w:pStyle w:val="Footer"/>
          <w:jc w:val="center"/>
        </w:pPr>
        <w:r w:rsidRPr="002B5750">
          <w:rPr>
            <w:rFonts w:ascii="Arial" w:hAnsi="Arial" w:cs="Arial"/>
            <w:sz w:val="24"/>
            <w:szCs w:val="24"/>
          </w:rPr>
          <w:fldChar w:fldCharType="begin"/>
        </w:r>
        <w:r w:rsidRPr="002B5750">
          <w:rPr>
            <w:rFonts w:ascii="Arial" w:hAnsi="Arial" w:cs="Arial"/>
            <w:sz w:val="24"/>
            <w:szCs w:val="24"/>
          </w:rPr>
          <w:instrText xml:space="preserve"> PAGE   \* MERGEFORMAT </w:instrText>
        </w:r>
        <w:r w:rsidRPr="002B5750">
          <w:rPr>
            <w:rFonts w:ascii="Arial" w:hAnsi="Arial" w:cs="Arial"/>
            <w:sz w:val="24"/>
            <w:szCs w:val="24"/>
          </w:rPr>
          <w:fldChar w:fldCharType="separate"/>
        </w:r>
        <w:r w:rsidR="000274BC">
          <w:rPr>
            <w:rFonts w:ascii="Arial" w:hAnsi="Arial" w:cs="Arial"/>
            <w:noProof/>
            <w:sz w:val="24"/>
            <w:szCs w:val="24"/>
          </w:rPr>
          <w:t>6</w:t>
        </w:r>
        <w:r w:rsidRPr="002B5750">
          <w:rPr>
            <w:rFonts w:ascii="Arial" w:hAnsi="Arial" w:cs="Arial"/>
            <w:noProof/>
            <w:sz w:val="24"/>
            <w:szCs w:val="24"/>
          </w:rPr>
          <w:fldChar w:fldCharType="end"/>
        </w:r>
      </w:p>
    </w:sdtContent>
  </w:sdt>
  <w:p w14:paraId="4817AB59" w14:textId="77777777" w:rsidR="002B5750" w:rsidRPr="002B5750" w:rsidRDefault="002B5750">
    <w:pPr>
      <w:pStyle w:val="Footer"/>
      <w:rPr>
        <w:rFonts w:ascii="Arial" w:hAnsi="Arial" w:cs="Arial"/>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B1F17" w14:textId="77777777" w:rsidR="00B949DD" w:rsidRDefault="00B949DD" w:rsidP="00F501C4">
      <w:pPr>
        <w:spacing w:after="0" w:line="240" w:lineRule="auto"/>
      </w:pPr>
      <w:r>
        <w:separator/>
      </w:r>
    </w:p>
  </w:footnote>
  <w:footnote w:type="continuationSeparator" w:id="0">
    <w:p w14:paraId="2DB259A8" w14:textId="77777777" w:rsidR="00B949DD" w:rsidRDefault="00B949DD" w:rsidP="00F501C4">
      <w:pPr>
        <w:spacing w:after="0" w:line="240" w:lineRule="auto"/>
      </w:pPr>
      <w:r>
        <w:continuationSeparator/>
      </w:r>
    </w:p>
  </w:footnote>
  <w:footnote w:id="1">
    <w:p w14:paraId="1CE935EF" w14:textId="77777777" w:rsidR="00F501C4" w:rsidRPr="007F7297" w:rsidRDefault="00F501C4" w:rsidP="00F501C4">
      <w:pPr>
        <w:pStyle w:val="FootnoteText"/>
        <w:jc w:val="both"/>
        <w:rPr>
          <w:rFonts w:ascii="Arial" w:hAnsi="Arial" w:cs="Arial"/>
        </w:rPr>
      </w:pPr>
      <w:r>
        <w:rPr>
          <w:rStyle w:val="FootnoteReference"/>
        </w:rPr>
        <w:footnoteRef/>
      </w:r>
      <w:r w:rsidRPr="007F7297">
        <w:t xml:space="preserve"> </w:t>
      </w:r>
      <w:r w:rsidR="007F7297" w:rsidRPr="007F7297">
        <w:rPr>
          <w:rFonts w:ascii="Arial" w:hAnsi="Arial" w:cs="Arial"/>
        </w:rPr>
        <w:t>Application</w:t>
      </w:r>
      <w:r w:rsidRPr="007F7297">
        <w:rPr>
          <w:rFonts w:ascii="Arial" w:hAnsi="Arial" w:cs="Arial"/>
        </w:rPr>
        <w:t xml:space="preserve"> No. 002/2013, Order of 15 March 2013 on provisional measures, African Commission on Human and Peoples Rights v. Libya (hereinafter referred to</w:t>
      </w:r>
      <w:r w:rsidR="007F7297" w:rsidRPr="007F7297">
        <w:rPr>
          <w:rFonts w:ascii="Arial" w:hAnsi="Arial" w:cs="Arial"/>
        </w:rPr>
        <w:t xml:space="preserve"> as the </w:t>
      </w:r>
      <w:r w:rsidR="007F7297">
        <w:rPr>
          <w:rFonts w:ascii="Arial" w:hAnsi="Arial" w:cs="Arial"/>
        </w:rPr>
        <w:t>“</w:t>
      </w:r>
      <w:r w:rsidR="007F7297" w:rsidRPr="007F7297">
        <w:rPr>
          <w:rFonts w:ascii="Arial" w:hAnsi="Arial" w:cs="Arial"/>
          <w:i/>
        </w:rPr>
        <w:t>African</w:t>
      </w:r>
      <w:r w:rsidRPr="007F7297">
        <w:rPr>
          <w:rFonts w:ascii="Arial" w:hAnsi="Arial" w:cs="Arial"/>
        </w:rPr>
        <w:t xml:space="preserve"> </w:t>
      </w:r>
      <w:r w:rsidRPr="007F7297">
        <w:rPr>
          <w:rFonts w:ascii="Arial" w:hAnsi="Arial" w:cs="Arial"/>
          <w:i/>
        </w:rPr>
        <w:t xml:space="preserve">Commission </w:t>
      </w:r>
      <w:r w:rsidR="007F7297" w:rsidRPr="007F7297">
        <w:rPr>
          <w:rFonts w:ascii="Arial" w:hAnsi="Arial" w:cs="Arial"/>
          <w:i/>
        </w:rPr>
        <w:t>on Human and Peoples’ Rights v</w:t>
      </w:r>
      <w:r w:rsidRPr="007F7297">
        <w:rPr>
          <w:rFonts w:ascii="Arial" w:hAnsi="Arial" w:cs="Arial"/>
          <w:i/>
        </w:rPr>
        <w:t>. Liby</w:t>
      </w:r>
      <w:r w:rsidR="007F7297">
        <w:rPr>
          <w:rFonts w:ascii="Arial" w:hAnsi="Arial" w:cs="Arial"/>
          <w:i/>
        </w:rPr>
        <w:t>a</w:t>
      </w:r>
      <w:r w:rsidRPr="007F7297">
        <w:rPr>
          <w:rFonts w:ascii="Arial" w:hAnsi="Arial" w:cs="Arial"/>
          <w:i/>
        </w:rPr>
        <w:t>, </w:t>
      </w:r>
      <w:r w:rsidR="007F7297">
        <w:rPr>
          <w:rFonts w:ascii="Arial" w:hAnsi="Arial" w:cs="Arial"/>
          <w:i/>
        </w:rPr>
        <w:t>Order for Provisional Measures”</w:t>
      </w:r>
      <w:r w:rsidR="007F7297">
        <w:rPr>
          <w:rFonts w:ascii="Arial" w:hAnsi="Arial" w:cs="Arial"/>
        </w:rPr>
        <w:t>) §. 10</w:t>
      </w:r>
      <w:r w:rsidRPr="007F7297">
        <w:rPr>
          <w:rFonts w:ascii="Arial" w:hAnsi="Arial" w:cs="Arial"/>
        </w:rPr>
        <w:t xml:space="preserve">; </w:t>
      </w:r>
      <w:r w:rsidR="007F7297" w:rsidRPr="007F7297">
        <w:rPr>
          <w:rFonts w:ascii="Arial" w:hAnsi="Arial" w:cs="Arial"/>
        </w:rPr>
        <w:t>Application No.</w:t>
      </w:r>
      <w:r w:rsidRPr="007F7297">
        <w:rPr>
          <w:rFonts w:ascii="Arial" w:hAnsi="Arial" w:cs="Arial"/>
        </w:rPr>
        <w:t xml:space="preserve"> 024/2016, Ord</w:t>
      </w:r>
      <w:r w:rsidR="007F7297" w:rsidRPr="007F7297">
        <w:rPr>
          <w:rFonts w:ascii="Arial" w:hAnsi="Arial" w:cs="Arial"/>
        </w:rPr>
        <w:t>er of 03</w:t>
      </w:r>
      <w:r w:rsidRPr="007F7297">
        <w:rPr>
          <w:rFonts w:ascii="Arial" w:hAnsi="Arial" w:cs="Arial"/>
        </w:rPr>
        <w:t xml:space="preserve"> </w:t>
      </w:r>
      <w:r w:rsidR="007F7297" w:rsidRPr="007F7297">
        <w:rPr>
          <w:rFonts w:ascii="Arial" w:hAnsi="Arial" w:cs="Arial"/>
        </w:rPr>
        <w:t>June</w:t>
      </w:r>
      <w:r w:rsidRPr="007F7297">
        <w:rPr>
          <w:rFonts w:ascii="Arial" w:hAnsi="Arial" w:cs="Arial"/>
        </w:rPr>
        <w:t xml:space="preserve"> 2016 </w:t>
      </w:r>
      <w:r w:rsidR="007F7297" w:rsidRPr="007F7297">
        <w:rPr>
          <w:rFonts w:ascii="Arial" w:hAnsi="Arial" w:cs="Arial"/>
        </w:rPr>
        <w:t>on Provisional Measures</w:t>
      </w:r>
      <w:r w:rsidRPr="007F7297">
        <w:rPr>
          <w:rFonts w:ascii="Arial" w:hAnsi="Arial" w:cs="Arial"/>
        </w:rPr>
        <w:t xml:space="preserve">, </w:t>
      </w:r>
      <w:proofErr w:type="spellStart"/>
      <w:r w:rsidRPr="007F7297">
        <w:rPr>
          <w:rFonts w:ascii="Arial" w:hAnsi="Arial" w:cs="Arial"/>
        </w:rPr>
        <w:t>Amini</w:t>
      </w:r>
      <w:proofErr w:type="spellEnd"/>
      <w:r w:rsidRPr="007F7297">
        <w:rPr>
          <w:rFonts w:ascii="Arial" w:hAnsi="Arial" w:cs="Arial"/>
        </w:rPr>
        <w:t xml:space="preserve"> </w:t>
      </w:r>
      <w:proofErr w:type="spellStart"/>
      <w:r w:rsidRPr="007F7297">
        <w:rPr>
          <w:rFonts w:ascii="Arial" w:hAnsi="Arial" w:cs="Arial"/>
        </w:rPr>
        <w:t>Juma</w:t>
      </w:r>
      <w:proofErr w:type="spellEnd"/>
      <w:r w:rsidRPr="007F7297">
        <w:rPr>
          <w:rFonts w:ascii="Arial" w:hAnsi="Arial" w:cs="Arial"/>
        </w:rPr>
        <w:t xml:space="preserve"> </w:t>
      </w:r>
      <w:r w:rsidR="007F7297" w:rsidRPr="007F7297">
        <w:rPr>
          <w:rFonts w:ascii="Arial" w:hAnsi="Arial" w:cs="Arial"/>
        </w:rPr>
        <w:t>v</w:t>
      </w:r>
      <w:r w:rsidRPr="007F7297">
        <w:rPr>
          <w:rFonts w:ascii="Arial" w:hAnsi="Arial" w:cs="Arial"/>
        </w:rPr>
        <w:t>. R</w:t>
      </w:r>
      <w:r w:rsidR="007F7297" w:rsidRPr="007F7297">
        <w:rPr>
          <w:rFonts w:ascii="Arial" w:hAnsi="Arial" w:cs="Arial"/>
        </w:rPr>
        <w:t>epublic of Tanzania</w:t>
      </w:r>
      <w:r w:rsidRPr="007F7297">
        <w:rPr>
          <w:rFonts w:ascii="Arial" w:hAnsi="Arial" w:cs="Arial"/>
        </w:rPr>
        <w:t xml:space="preserve"> (</w:t>
      </w:r>
      <w:r w:rsidR="007F7297" w:rsidRPr="007F7297">
        <w:rPr>
          <w:rFonts w:ascii="Arial" w:hAnsi="Arial" w:cs="Arial"/>
        </w:rPr>
        <w:t xml:space="preserve">hereinafter referred to </w:t>
      </w:r>
      <w:r w:rsidR="007F7297">
        <w:rPr>
          <w:rFonts w:ascii="Arial" w:hAnsi="Arial" w:cs="Arial"/>
        </w:rPr>
        <w:t>“</w:t>
      </w:r>
      <w:proofErr w:type="spellStart"/>
      <w:r w:rsidRPr="007F7297">
        <w:rPr>
          <w:rFonts w:ascii="Arial" w:hAnsi="Arial" w:cs="Arial"/>
          <w:i/>
        </w:rPr>
        <w:t>Amini</w:t>
      </w:r>
      <w:proofErr w:type="spellEnd"/>
      <w:r w:rsidRPr="007F7297">
        <w:rPr>
          <w:rFonts w:ascii="Arial" w:hAnsi="Arial" w:cs="Arial"/>
          <w:i/>
        </w:rPr>
        <w:t xml:space="preserve"> </w:t>
      </w:r>
      <w:proofErr w:type="spellStart"/>
      <w:r w:rsidRPr="007F7297">
        <w:rPr>
          <w:rFonts w:ascii="Arial" w:hAnsi="Arial" w:cs="Arial"/>
          <w:i/>
        </w:rPr>
        <w:t>Juma</w:t>
      </w:r>
      <w:proofErr w:type="spellEnd"/>
      <w:r w:rsidRPr="007F7297">
        <w:rPr>
          <w:rFonts w:ascii="Arial" w:hAnsi="Arial" w:cs="Arial"/>
          <w:i/>
        </w:rPr>
        <w:t xml:space="preserve"> </w:t>
      </w:r>
      <w:r w:rsidR="007F7297" w:rsidRPr="007F7297">
        <w:rPr>
          <w:rFonts w:ascii="Arial" w:hAnsi="Arial" w:cs="Arial"/>
          <w:i/>
        </w:rPr>
        <w:t>v</w:t>
      </w:r>
      <w:r w:rsidRPr="007F7297">
        <w:rPr>
          <w:rFonts w:ascii="Arial" w:hAnsi="Arial" w:cs="Arial"/>
          <w:i/>
        </w:rPr>
        <w:t xml:space="preserve">. </w:t>
      </w:r>
      <w:r w:rsidR="007F7297">
        <w:rPr>
          <w:rFonts w:ascii="Arial" w:hAnsi="Arial" w:cs="Arial"/>
          <w:i/>
        </w:rPr>
        <w:t xml:space="preserve">United </w:t>
      </w:r>
      <w:r w:rsidRPr="007F7297">
        <w:rPr>
          <w:rFonts w:ascii="Arial" w:hAnsi="Arial" w:cs="Arial"/>
          <w:i/>
        </w:rPr>
        <w:t>R</w:t>
      </w:r>
      <w:r w:rsidR="007F7297">
        <w:rPr>
          <w:rFonts w:ascii="Arial" w:hAnsi="Arial" w:cs="Arial"/>
          <w:i/>
        </w:rPr>
        <w:t>epublic of Tanzania</w:t>
      </w:r>
      <w:r w:rsidRPr="007F7297">
        <w:rPr>
          <w:rFonts w:ascii="Arial" w:hAnsi="Arial" w:cs="Arial"/>
          <w:i/>
        </w:rPr>
        <w:t>, Ord</w:t>
      </w:r>
      <w:r w:rsidR="007F7297">
        <w:rPr>
          <w:rFonts w:ascii="Arial" w:hAnsi="Arial" w:cs="Arial"/>
          <w:i/>
        </w:rPr>
        <w:t>er for Provisional Measure</w:t>
      </w:r>
      <w:r w:rsidR="007F7297">
        <w:rPr>
          <w:rFonts w:ascii="Arial" w:hAnsi="Arial" w:cs="Arial"/>
        </w:rPr>
        <w:t>s”</w:t>
      </w:r>
      <w:r w:rsidRPr="007F7297">
        <w:rPr>
          <w:rFonts w:ascii="Arial" w:hAnsi="Arial" w:cs="Arial"/>
        </w:rPr>
        <w:t xml:space="preserve"> § 8.</w:t>
      </w:r>
    </w:p>
    <w:p w14:paraId="39C6E5F8" w14:textId="77777777" w:rsidR="00F501C4" w:rsidRPr="007F7297" w:rsidRDefault="00F501C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03F6C"/>
    <w:multiLevelType w:val="hybridMultilevel"/>
    <w:tmpl w:val="CA02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3542C"/>
    <w:multiLevelType w:val="hybridMultilevel"/>
    <w:tmpl w:val="5A2C9E28"/>
    <w:lvl w:ilvl="0" w:tplc="D5EEA520">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D0838"/>
    <w:multiLevelType w:val="hybridMultilevel"/>
    <w:tmpl w:val="E40E87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9C2619"/>
    <w:multiLevelType w:val="hybridMultilevel"/>
    <w:tmpl w:val="287EE2C6"/>
    <w:lvl w:ilvl="0" w:tplc="7B585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C6A14"/>
    <w:multiLevelType w:val="hybridMultilevel"/>
    <w:tmpl w:val="9DB6E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5F6741"/>
    <w:multiLevelType w:val="hybridMultilevel"/>
    <w:tmpl w:val="9C502AE8"/>
    <w:lvl w:ilvl="0" w:tplc="58ECF130">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F3932"/>
    <w:multiLevelType w:val="hybridMultilevel"/>
    <w:tmpl w:val="CDD63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A4"/>
    <w:rsid w:val="000274BC"/>
    <w:rsid w:val="000322C1"/>
    <w:rsid w:val="00053C6F"/>
    <w:rsid w:val="00080F48"/>
    <w:rsid w:val="000D2A62"/>
    <w:rsid w:val="000F035A"/>
    <w:rsid w:val="00103FF7"/>
    <w:rsid w:val="0017351A"/>
    <w:rsid w:val="001B6C4B"/>
    <w:rsid w:val="00213619"/>
    <w:rsid w:val="00223586"/>
    <w:rsid w:val="0025549F"/>
    <w:rsid w:val="00255E55"/>
    <w:rsid w:val="002A1C75"/>
    <w:rsid w:val="002B5750"/>
    <w:rsid w:val="002E1026"/>
    <w:rsid w:val="00324A09"/>
    <w:rsid w:val="003D7AD2"/>
    <w:rsid w:val="00405427"/>
    <w:rsid w:val="004D5529"/>
    <w:rsid w:val="005465F5"/>
    <w:rsid w:val="0056089E"/>
    <w:rsid w:val="00564D63"/>
    <w:rsid w:val="005A205B"/>
    <w:rsid w:val="006678BF"/>
    <w:rsid w:val="006E25DD"/>
    <w:rsid w:val="00731046"/>
    <w:rsid w:val="00762E49"/>
    <w:rsid w:val="007B5AFB"/>
    <w:rsid w:val="007F7297"/>
    <w:rsid w:val="008114B9"/>
    <w:rsid w:val="008731CF"/>
    <w:rsid w:val="008A54B3"/>
    <w:rsid w:val="00920E60"/>
    <w:rsid w:val="00941B5D"/>
    <w:rsid w:val="00950794"/>
    <w:rsid w:val="00A031E5"/>
    <w:rsid w:val="00A17747"/>
    <w:rsid w:val="00A72CB4"/>
    <w:rsid w:val="00A76DF0"/>
    <w:rsid w:val="00A76F86"/>
    <w:rsid w:val="00AB6087"/>
    <w:rsid w:val="00B949DD"/>
    <w:rsid w:val="00BD56EB"/>
    <w:rsid w:val="00BD572C"/>
    <w:rsid w:val="00C16569"/>
    <w:rsid w:val="00C70AE3"/>
    <w:rsid w:val="00C95694"/>
    <w:rsid w:val="00CA5F40"/>
    <w:rsid w:val="00CD1851"/>
    <w:rsid w:val="00CE1509"/>
    <w:rsid w:val="00D046B3"/>
    <w:rsid w:val="00D3073C"/>
    <w:rsid w:val="00D33360"/>
    <w:rsid w:val="00D47FBD"/>
    <w:rsid w:val="00D64846"/>
    <w:rsid w:val="00DA1212"/>
    <w:rsid w:val="00E16374"/>
    <w:rsid w:val="00E63C11"/>
    <w:rsid w:val="00E7409A"/>
    <w:rsid w:val="00E9205C"/>
    <w:rsid w:val="00F416BF"/>
    <w:rsid w:val="00F501C4"/>
    <w:rsid w:val="00F714A4"/>
    <w:rsid w:val="00FA35A5"/>
    <w:rsid w:val="00FD011B"/>
    <w:rsid w:val="00FD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D683"/>
  <w15:chartTrackingRefBased/>
  <w15:docId w15:val="{3D3BD294-64F8-45BA-81E0-EC4ACAB7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714A4"/>
  </w:style>
  <w:style w:type="paragraph" w:styleId="ListParagraph">
    <w:name w:val="List Paragraph"/>
    <w:aliases w:val="Párrafo de lista1"/>
    <w:basedOn w:val="Normal"/>
    <w:link w:val="ListParagraphChar"/>
    <w:uiPriority w:val="34"/>
    <w:qFormat/>
    <w:rsid w:val="00F714A4"/>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
    <w:basedOn w:val="Normal"/>
    <w:link w:val="FootnoteTextChar"/>
    <w:uiPriority w:val="99"/>
    <w:unhideWhenUsed/>
    <w:qFormat/>
    <w:rsid w:val="00F501C4"/>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F501C4"/>
    <w:rPr>
      <w:sz w:val="20"/>
      <w:szCs w:val="20"/>
    </w:rPr>
  </w:style>
  <w:style w:type="character" w:styleId="FootnoteReference">
    <w:name w:val="footnote reference"/>
    <w:basedOn w:val="DefaultParagraphFont"/>
    <w:uiPriority w:val="99"/>
    <w:semiHidden/>
    <w:unhideWhenUsed/>
    <w:rsid w:val="00F501C4"/>
    <w:rPr>
      <w:vertAlign w:val="superscript"/>
    </w:rPr>
  </w:style>
  <w:style w:type="paragraph" w:styleId="Header">
    <w:name w:val="header"/>
    <w:basedOn w:val="Normal"/>
    <w:link w:val="HeaderChar"/>
    <w:uiPriority w:val="99"/>
    <w:unhideWhenUsed/>
    <w:rsid w:val="002B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750"/>
  </w:style>
  <w:style w:type="paragraph" w:styleId="Footer">
    <w:name w:val="footer"/>
    <w:basedOn w:val="Normal"/>
    <w:link w:val="FooterChar"/>
    <w:uiPriority w:val="99"/>
    <w:unhideWhenUsed/>
    <w:rsid w:val="002B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750"/>
  </w:style>
  <w:style w:type="character" w:styleId="CommentReference">
    <w:name w:val="annotation reference"/>
    <w:basedOn w:val="DefaultParagraphFont"/>
    <w:uiPriority w:val="99"/>
    <w:semiHidden/>
    <w:unhideWhenUsed/>
    <w:rsid w:val="002E1026"/>
    <w:rPr>
      <w:sz w:val="16"/>
      <w:szCs w:val="16"/>
    </w:rPr>
  </w:style>
  <w:style w:type="paragraph" w:styleId="CommentText">
    <w:name w:val="annotation text"/>
    <w:basedOn w:val="Normal"/>
    <w:link w:val="CommentTextChar"/>
    <w:uiPriority w:val="99"/>
    <w:semiHidden/>
    <w:unhideWhenUsed/>
    <w:rsid w:val="002E1026"/>
    <w:pPr>
      <w:spacing w:line="240" w:lineRule="auto"/>
    </w:pPr>
    <w:rPr>
      <w:sz w:val="20"/>
      <w:szCs w:val="20"/>
    </w:rPr>
  </w:style>
  <w:style w:type="character" w:customStyle="1" w:styleId="CommentTextChar">
    <w:name w:val="Comment Text Char"/>
    <w:basedOn w:val="DefaultParagraphFont"/>
    <w:link w:val="CommentText"/>
    <w:uiPriority w:val="99"/>
    <w:semiHidden/>
    <w:rsid w:val="002E1026"/>
    <w:rPr>
      <w:sz w:val="20"/>
      <w:szCs w:val="20"/>
    </w:rPr>
  </w:style>
  <w:style w:type="paragraph" w:styleId="CommentSubject">
    <w:name w:val="annotation subject"/>
    <w:basedOn w:val="CommentText"/>
    <w:next w:val="CommentText"/>
    <w:link w:val="CommentSubjectChar"/>
    <w:uiPriority w:val="99"/>
    <w:semiHidden/>
    <w:unhideWhenUsed/>
    <w:rsid w:val="002E1026"/>
    <w:rPr>
      <w:b/>
      <w:bCs/>
    </w:rPr>
  </w:style>
  <w:style w:type="character" w:customStyle="1" w:styleId="CommentSubjectChar">
    <w:name w:val="Comment Subject Char"/>
    <w:basedOn w:val="CommentTextChar"/>
    <w:link w:val="CommentSubject"/>
    <w:uiPriority w:val="99"/>
    <w:semiHidden/>
    <w:rsid w:val="002E1026"/>
    <w:rPr>
      <w:b/>
      <w:bCs/>
      <w:sz w:val="20"/>
      <w:szCs w:val="20"/>
    </w:rPr>
  </w:style>
  <w:style w:type="paragraph" w:styleId="BalloonText">
    <w:name w:val="Balloon Text"/>
    <w:basedOn w:val="Normal"/>
    <w:link w:val="BalloonTextChar"/>
    <w:uiPriority w:val="99"/>
    <w:semiHidden/>
    <w:unhideWhenUsed/>
    <w:rsid w:val="002E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26"/>
    <w:rPr>
      <w:rFonts w:ascii="Segoe UI" w:hAnsi="Segoe UI" w:cs="Segoe UI"/>
      <w:sz w:val="18"/>
      <w:szCs w:val="18"/>
    </w:rPr>
  </w:style>
  <w:style w:type="character" w:customStyle="1" w:styleId="ListParagraphChar">
    <w:name w:val="List Paragraph Char"/>
    <w:aliases w:val="Párrafo de lista1 Char"/>
    <w:link w:val="ListParagraph"/>
    <w:uiPriority w:val="34"/>
    <w:locked/>
    <w:rsid w:val="00A7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3847">
      <w:bodyDiv w:val="1"/>
      <w:marLeft w:val="0"/>
      <w:marRight w:val="0"/>
      <w:marTop w:val="0"/>
      <w:marBottom w:val="0"/>
      <w:divBdr>
        <w:top w:val="none" w:sz="0" w:space="0" w:color="auto"/>
        <w:left w:val="none" w:sz="0" w:space="0" w:color="auto"/>
        <w:bottom w:val="none" w:sz="0" w:space="0" w:color="auto"/>
        <w:right w:val="none" w:sz="0" w:space="0" w:color="auto"/>
      </w:divBdr>
      <w:divsChild>
        <w:div w:id="318458419">
          <w:marLeft w:val="0"/>
          <w:marRight w:val="0"/>
          <w:marTop w:val="0"/>
          <w:marBottom w:val="0"/>
          <w:divBdr>
            <w:top w:val="none" w:sz="0" w:space="0" w:color="auto"/>
            <w:left w:val="none" w:sz="0" w:space="0" w:color="auto"/>
            <w:bottom w:val="none" w:sz="0" w:space="0" w:color="auto"/>
            <w:right w:val="none" w:sz="0" w:space="0" w:color="auto"/>
          </w:divBdr>
          <w:divsChild>
            <w:div w:id="14769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C0FD-E877-4236-828F-4610B33B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1170</Words>
  <Characters>6671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Netsanet Haile</cp:lastModifiedBy>
  <cp:revision>9</cp:revision>
  <dcterms:created xsi:type="dcterms:W3CDTF">2019-12-02T18:30:00Z</dcterms:created>
  <dcterms:modified xsi:type="dcterms:W3CDTF">2019-12-05T13:35:00Z</dcterms:modified>
</cp:coreProperties>
</file>