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865"/>
        <w:gridCol w:w="1800"/>
        <w:gridCol w:w="3780"/>
      </w:tblGrid>
      <w:tr w:rsidR="006F364D" w:rsidRPr="00D341B5" w14:paraId="2FFA2999" w14:textId="77777777" w:rsidTr="00352E08">
        <w:trPr>
          <w:cantSplit/>
          <w:trHeight w:val="1160"/>
        </w:trPr>
        <w:tc>
          <w:tcPr>
            <w:tcW w:w="3865" w:type="dxa"/>
            <w:tcBorders>
              <w:top w:val="single" w:sz="4" w:space="0" w:color="auto"/>
              <w:left w:val="single" w:sz="4" w:space="0" w:color="auto"/>
              <w:bottom w:val="single" w:sz="4" w:space="0" w:color="auto"/>
              <w:right w:val="single" w:sz="4" w:space="0" w:color="auto"/>
            </w:tcBorders>
            <w:vAlign w:val="center"/>
            <w:hideMark/>
          </w:tcPr>
          <w:p w14:paraId="7BAAFC90" w14:textId="77777777" w:rsidR="006F364D" w:rsidRPr="00D341B5" w:rsidRDefault="006F364D" w:rsidP="006F364D">
            <w:pPr>
              <w:spacing w:after="0" w:line="360" w:lineRule="auto"/>
              <w:contextualSpacing/>
              <w:jc w:val="center"/>
              <w:rPr>
                <w:rFonts w:ascii="Arial" w:eastAsia="Arial Unicode MS" w:hAnsi="Arial" w:cs="Arial"/>
                <w:b/>
                <w:sz w:val="24"/>
                <w:szCs w:val="24"/>
                <w:lang w:val="en-GB"/>
              </w:rPr>
            </w:pPr>
            <w:r w:rsidRPr="00835086">
              <w:rPr>
                <w:rFonts w:ascii="Arial" w:eastAsia="Arial Unicode MS" w:hAnsi="Arial" w:cs="Arial"/>
                <w:b/>
                <w:sz w:val="28"/>
                <w:szCs w:val="24"/>
                <w:lang w:val="en-GB"/>
              </w:rPr>
              <w:t>AFRICAN UNION</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9A811FA" w14:textId="77777777" w:rsidR="006F364D" w:rsidRPr="00D341B5" w:rsidRDefault="006F364D" w:rsidP="006F364D">
            <w:pPr>
              <w:spacing w:after="0" w:line="360" w:lineRule="auto"/>
              <w:contextualSpacing/>
              <w:jc w:val="both"/>
              <w:rPr>
                <w:rFonts w:ascii="Arial" w:eastAsia="Arial Unicode MS" w:hAnsi="Arial" w:cs="Arial"/>
                <w:b/>
                <w:sz w:val="24"/>
                <w:szCs w:val="24"/>
                <w:lang w:val="en-GB"/>
              </w:rPr>
            </w:pPr>
            <w:r w:rsidRPr="00D341B5">
              <w:rPr>
                <w:rFonts w:ascii="Arial" w:eastAsia="Arial Unicode MS" w:hAnsi="Arial" w:cs="Arial"/>
                <w:b/>
                <w:noProof/>
                <w:sz w:val="24"/>
                <w:szCs w:val="24"/>
              </w:rPr>
              <w:drawing>
                <wp:anchor distT="0" distB="0" distL="114300" distR="114300" simplePos="0" relativeHeight="251658240" behindDoc="0" locked="0" layoutInCell="1" allowOverlap="1" wp14:anchorId="437382BE" wp14:editId="6BF0277E">
                  <wp:simplePos x="0" y="0"/>
                  <wp:positionH relativeFrom="column">
                    <wp:posOffset>32385</wp:posOffset>
                  </wp:positionH>
                  <wp:positionV relativeFrom="paragraph">
                    <wp:posOffset>31750</wp:posOffset>
                  </wp:positionV>
                  <wp:extent cx="913765" cy="921385"/>
                  <wp:effectExtent l="0" t="0" r="635" b="0"/>
                  <wp:wrapThrough wrapText="bothSides">
                    <wp:wrapPolygon edited="0">
                      <wp:start x="0" y="0"/>
                      <wp:lineTo x="0" y="20990"/>
                      <wp:lineTo x="21165" y="20990"/>
                      <wp:lineTo x="21165" y="0"/>
                      <wp:lineTo x="0" y="0"/>
                    </wp:wrapPolygon>
                  </wp:wrapThrough>
                  <wp:docPr id="2" name="Picture 2" descr="Description: Description: Description: 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7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80" w:type="dxa"/>
            <w:tcBorders>
              <w:top w:val="single" w:sz="4" w:space="0" w:color="auto"/>
              <w:left w:val="single" w:sz="4" w:space="0" w:color="auto"/>
              <w:bottom w:val="single" w:sz="4" w:space="0" w:color="auto"/>
              <w:right w:val="single" w:sz="4" w:space="0" w:color="auto"/>
            </w:tcBorders>
            <w:vAlign w:val="center"/>
            <w:hideMark/>
          </w:tcPr>
          <w:p w14:paraId="6FC692C9" w14:textId="77777777" w:rsidR="006F364D" w:rsidRPr="00D341B5" w:rsidRDefault="006F364D" w:rsidP="006F364D">
            <w:pPr>
              <w:spacing w:after="0" w:line="360" w:lineRule="auto"/>
              <w:contextualSpacing/>
              <w:jc w:val="center"/>
              <w:rPr>
                <w:rFonts w:ascii="Arial" w:eastAsia="Arial Unicode MS" w:hAnsi="Arial" w:cs="Arial"/>
                <w:b/>
                <w:sz w:val="24"/>
                <w:szCs w:val="24"/>
                <w:lang w:val="en-GB"/>
              </w:rPr>
            </w:pPr>
            <w:r w:rsidRPr="00835086">
              <w:rPr>
                <w:rFonts w:ascii="Arial" w:eastAsia="Arial Unicode MS" w:hAnsi="Arial" w:cs="Arial"/>
                <w:b/>
                <w:sz w:val="28"/>
                <w:szCs w:val="24"/>
                <w:lang w:val="en-GB"/>
              </w:rPr>
              <w:t xml:space="preserve">UNION AFRICAINE </w:t>
            </w:r>
          </w:p>
        </w:tc>
      </w:tr>
      <w:tr w:rsidR="006F364D" w:rsidRPr="00D341B5" w14:paraId="65F7494E" w14:textId="77777777" w:rsidTr="00352E08">
        <w:trPr>
          <w:cantSplit/>
          <w:trHeight w:val="971"/>
        </w:trPr>
        <w:tc>
          <w:tcPr>
            <w:tcW w:w="3865" w:type="dxa"/>
            <w:tcBorders>
              <w:top w:val="single" w:sz="4" w:space="0" w:color="auto"/>
              <w:left w:val="single" w:sz="4" w:space="0" w:color="auto"/>
              <w:bottom w:val="single" w:sz="4" w:space="0" w:color="auto"/>
              <w:right w:val="single" w:sz="4" w:space="0" w:color="auto"/>
            </w:tcBorders>
            <w:vAlign w:val="center"/>
            <w:hideMark/>
          </w:tcPr>
          <w:p w14:paraId="2B1AA0BC" w14:textId="77777777" w:rsidR="006F364D" w:rsidRPr="00D341B5" w:rsidRDefault="006F364D" w:rsidP="006F364D">
            <w:pPr>
              <w:spacing w:after="0" w:line="360" w:lineRule="auto"/>
              <w:contextualSpacing/>
              <w:jc w:val="center"/>
              <w:rPr>
                <w:rFonts w:ascii="Arial" w:eastAsia="Arial Unicode MS" w:hAnsi="Arial" w:cs="Arial"/>
                <w:b/>
                <w:sz w:val="24"/>
                <w:szCs w:val="24"/>
                <w:lang w:val="en-GB"/>
              </w:rPr>
            </w:pPr>
            <w:r w:rsidRPr="00D341B5">
              <w:rPr>
                <w:rFonts w:ascii="Arial" w:eastAsia="Arial Unicode MS" w:hAnsi="Arial" w:cs="Arial"/>
                <w:b/>
                <w:noProof/>
                <w:sz w:val="24"/>
                <w:szCs w:val="24"/>
              </w:rPr>
              <w:drawing>
                <wp:inline distT="0" distB="0" distL="0" distR="0" wp14:anchorId="0C8E7D44" wp14:editId="51685C3D">
                  <wp:extent cx="1144270"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270" cy="389255"/>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51115" w14:textId="77777777" w:rsidR="006F364D" w:rsidRPr="00D341B5" w:rsidRDefault="006F364D" w:rsidP="006F364D">
            <w:pPr>
              <w:spacing w:after="0" w:line="360" w:lineRule="auto"/>
              <w:contextualSpacing/>
              <w:jc w:val="both"/>
              <w:rPr>
                <w:rFonts w:ascii="Arial" w:eastAsia="Arial Unicode MS" w:hAnsi="Arial" w:cs="Arial"/>
                <w:b/>
                <w:sz w:val="24"/>
                <w:szCs w:val="24"/>
                <w:lang w:val="en-GB"/>
              </w:rPr>
            </w:pPr>
          </w:p>
        </w:tc>
        <w:tc>
          <w:tcPr>
            <w:tcW w:w="3780" w:type="dxa"/>
            <w:tcBorders>
              <w:top w:val="single" w:sz="4" w:space="0" w:color="auto"/>
              <w:left w:val="single" w:sz="4" w:space="0" w:color="auto"/>
              <w:bottom w:val="single" w:sz="4" w:space="0" w:color="auto"/>
              <w:right w:val="single" w:sz="4" w:space="0" w:color="auto"/>
            </w:tcBorders>
            <w:vAlign w:val="center"/>
          </w:tcPr>
          <w:p w14:paraId="6CBD22BA" w14:textId="77777777" w:rsidR="006F364D" w:rsidRPr="00835086" w:rsidRDefault="006F364D" w:rsidP="006F364D">
            <w:pPr>
              <w:spacing w:after="0" w:line="360" w:lineRule="auto"/>
              <w:contextualSpacing/>
              <w:jc w:val="both"/>
              <w:rPr>
                <w:rFonts w:ascii="Arial" w:eastAsia="Arial Unicode MS" w:hAnsi="Arial" w:cs="Arial"/>
                <w:b/>
                <w:sz w:val="2"/>
                <w:szCs w:val="24"/>
                <w:lang w:val="en-GB"/>
              </w:rPr>
            </w:pPr>
          </w:p>
          <w:p w14:paraId="2EEA1A14" w14:textId="77777777" w:rsidR="006F364D" w:rsidRPr="00D341B5" w:rsidRDefault="006F364D" w:rsidP="006F364D">
            <w:pPr>
              <w:spacing w:after="0" w:line="360" w:lineRule="auto"/>
              <w:contextualSpacing/>
              <w:jc w:val="center"/>
              <w:rPr>
                <w:rFonts w:ascii="Arial" w:eastAsia="Arial Unicode MS" w:hAnsi="Arial" w:cs="Arial"/>
                <w:b/>
                <w:sz w:val="24"/>
                <w:szCs w:val="24"/>
                <w:lang w:val="en-GB"/>
              </w:rPr>
            </w:pPr>
            <w:r w:rsidRPr="00835086">
              <w:rPr>
                <w:rFonts w:ascii="Arial" w:eastAsia="Arial Unicode MS" w:hAnsi="Arial" w:cs="Arial"/>
                <w:b/>
                <w:sz w:val="28"/>
                <w:szCs w:val="24"/>
                <w:lang w:val="en-GB"/>
              </w:rPr>
              <w:t>UNIÃO AFRICANA</w:t>
            </w:r>
          </w:p>
        </w:tc>
      </w:tr>
      <w:tr w:rsidR="006F364D" w:rsidRPr="00B5059B" w14:paraId="62C84642" w14:textId="77777777" w:rsidTr="00352E08">
        <w:trPr>
          <w:cantSplit/>
          <w:trHeight w:val="1121"/>
        </w:trPr>
        <w:tc>
          <w:tcPr>
            <w:tcW w:w="9445" w:type="dxa"/>
            <w:gridSpan w:val="3"/>
            <w:tcBorders>
              <w:top w:val="single" w:sz="4" w:space="0" w:color="auto"/>
              <w:left w:val="single" w:sz="4" w:space="0" w:color="auto"/>
              <w:bottom w:val="single" w:sz="4" w:space="0" w:color="auto"/>
              <w:right w:val="single" w:sz="4" w:space="0" w:color="auto"/>
            </w:tcBorders>
            <w:vAlign w:val="center"/>
            <w:hideMark/>
          </w:tcPr>
          <w:p w14:paraId="7727EEED" w14:textId="77777777" w:rsidR="00352E08" w:rsidRPr="00352E08" w:rsidRDefault="00352E08" w:rsidP="006F364D">
            <w:pPr>
              <w:spacing w:after="0" w:line="360" w:lineRule="auto"/>
              <w:contextualSpacing/>
              <w:jc w:val="center"/>
              <w:rPr>
                <w:rFonts w:ascii="Arial" w:eastAsia="Arial Unicode MS" w:hAnsi="Arial" w:cs="Arial"/>
                <w:b/>
                <w:sz w:val="8"/>
                <w:szCs w:val="24"/>
                <w:lang w:val="en-GB"/>
              </w:rPr>
            </w:pPr>
          </w:p>
          <w:p w14:paraId="5AC41F95" w14:textId="77777777" w:rsidR="006F364D" w:rsidRPr="00835086" w:rsidRDefault="006F364D" w:rsidP="006F364D">
            <w:pPr>
              <w:spacing w:after="0" w:line="360" w:lineRule="auto"/>
              <w:contextualSpacing/>
              <w:jc w:val="center"/>
              <w:rPr>
                <w:rFonts w:ascii="Arial" w:eastAsia="Arial Unicode MS" w:hAnsi="Arial" w:cs="Arial"/>
                <w:b/>
                <w:sz w:val="28"/>
                <w:szCs w:val="24"/>
                <w:lang w:val="en-GB" w:eastAsia="fr-FR"/>
              </w:rPr>
            </w:pPr>
            <w:r w:rsidRPr="00835086">
              <w:rPr>
                <w:rFonts w:ascii="Arial" w:eastAsia="Arial Unicode MS" w:hAnsi="Arial" w:cs="Arial"/>
                <w:b/>
                <w:sz w:val="28"/>
                <w:szCs w:val="24"/>
                <w:lang w:val="en-GB"/>
              </w:rPr>
              <w:t>AFRICAN COURT ON HUMAN AND PEOPLES’ RIGHTS</w:t>
            </w:r>
          </w:p>
          <w:p w14:paraId="30FC86B3" w14:textId="77777777" w:rsidR="006F364D" w:rsidRPr="00D341B5" w:rsidRDefault="006F364D" w:rsidP="006F364D">
            <w:pPr>
              <w:spacing w:after="0" w:line="360" w:lineRule="auto"/>
              <w:contextualSpacing/>
              <w:jc w:val="center"/>
              <w:rPr>
                <w:rFonts w:ascii="Arial" w:eastAsia="Arial Unicode MS" w:hAnsi="Arial" w:cs="Arial"/>
                <w:b/>
                <w:sz w:val="24"/>
                <w:szCs w:val="24"/>
                <w:lang w:val="fr-FR"/>
              </w:rPr>
            </w:pPr>
            <w:r w:rsidRPr="00835086">
              <w:rPr>
                <w:rFonts w:ascii="Arial" w:eastAsia="Arial Unicode MS" w:hAnsi="Arial" w:cs="Arial"/>
                <w:b/>
                <w:sz w:val="28"/>
                <w:szCs w:val="24"/>
                <w:lang w:val="fr-FR"/>
              </w:rPr>
              <w:t>COUR AFRICAINE DES DROITS DE L’HOMME ET DES PEUPLES</w:t>
            </w:r>
          </w:p>
        </w:tc>
      </w:tr>
    </w:tbl>
    <w:p w14:paraId="383C4BE3" w14:textId="77777777" w:rsidR="006F364D" w:rsidRPr="00D341B5" w:rsidRDefault="006F364D" w:rsidP="006F364D">
      <w:pPr>
        <w:spacing w:after="0" w:line="360" w:lineRule="auto"/>
        <w:contextualSpacing/>
        <w:jc w:val="both"/>
        <w:rPr>
          <w:rFonts w:ascii="Arial" w:eastAsia="Arial Unicode MS" w:hAnsi="Arial" w:cs="Arial"/>
          <w:sz w:val="24"/>
          <w:szCs w:val="24"/>
          <w:lang w:val="fr-FR"/>
        </w:rPr>
      </w:pPr>
    </w:p>
    <w:p w14:paraId="7C380B3E" w14:textId="77777777" w:rsidR="006F364D" w:rsidRPr="00D341B5" w:rsidRDefault="006F364D" w:rsidP="006F364D">
      <w:pPr>
        <w:spacing w:after="0" w:line="360" w:lineRule="auto"/>
        <w:contextualSpacing/>
        <w:jc w:val="both"/>
        <w:rPr>
          <w:rFonts w:ascii="Arial" w:eastAsia="Arial Unicode MS" w:hAnsi="Arial" w:cs="Arial"/>
          <w:sz w:val="24"/>
          <w:szCs w:val="24"/>
          <w:lang w:val="fr-FR"/>
        </w:rPr>
      </w:pPr>
    </w:p>
    <w:p w14:paraId="0D144A2E" w14:textId="77777777" w:rsidR="006F364D" w:rsidRPr="00D341B5" w:rsidRDefault="006F364D" w:rsidP="006F364D">
      <w:pPr>
        <w:spacing w:after="0" w:line="360" w:lineRule="auto"/>
        <w:contextualSpacing/>
        <w:jc w:val="center"/>
        <w:rPr>
          <w:rFonts w:ascii="Arial" w:eastAsia="Arial Unicode MS" w:hAnsi="Arial" w:cs="Arial"/>
          <w:b/>
          <w:sz w:val="24"/>
          <w:szCs w:val="24"/>
          <w:lang w:val="en-GB"/>
        </w:rPr>
      </w:pPr>
      <w:r w:rsidRPr="00D341B5">
        <w:rPr>
          <w:rFonts w:ascii="Arial" w:eastAsia="Arial Unicode MS" w:hAnsi="Arial" w:cs="Arial"/>
          <w:b/>
          <w:bCs/>
          <w:sz w:val="28"/>
          <w:szCs w:val="28"/>
          <w:lang w:val="en-GB"/>
        </w:rPr>
        <w:t>THE MATTER OF</w:t>
      </w:r>
    </w:p>
    <w:p w14:paraId="5E6E758A" w14:textId="77777777" w:rsidR="006F364D" w:rsidRPr="00D341B5" w:rsidRDefault="006F364D" w:rsidP="006F364D">
      <w:pPr>
        <w:spacing w:after="0" w:line="360" w:lineRule="auto"/>
        <w:contextualSpacing/>
        <w:jc w:val="center"/>
        <w:rPr>
          <w:rFonts w:ascii="Arial" w:eastAsia="Arial Unicode MS" w:hAnsi="Arial" w:cs="Arial"/>
          <w:b/>
          <w:sz w:val="24"/>
          <w:szCs w:val="24"/>
          <w:lang w:val="en-GB"/>
        </w:rPr>
      </w:pPr>
    </w:p>
    <w:p w14:paraId="4EA01D21" w14:textId="77777777" w:rsidR="006F364D" w:rsidRPr="00D341B5" w:rsidRDefault="006F364D" w:rsidP="006F364D">
      <w:pPr>
        <w:spacing w:after="0" w:line="360" w:lineRule="auto"/>
        <w:contextualSpacing/>
        <w:jc w:val="center"/>
        <w:rPr>
          <w:rFonts w:ascii="Arial" w:eastAsia="Arial Unicode MS" w:hAnsi="Arial" w:cs="Arial"/>
          <w:b/>
          <w:sz w:val="24"/>
          <w:szCs w:val="24"/>
          <w:lang w:val="en-GB"/>
        </w:rPr>
      </w:pPr>
    </w:p>
    <w:p w14:paraId="6F8A4756" w14:textId="77777777" w:rsidR="006F364D" w:rsidRPr="00D341B5" w:rsidRDefault="006F364D" w:rsidP="006F364D">
      <w:pPr>
        <w:spacing w:after="0" w:line="360" w:lineRule="auto"/>
        <w:contextualSpacing/>
        <w:jc w:val="center"/>
        <w:rPr>
          <w:rFonts w:ascii="Arial" w:eastAsia="Arial Unicode MS" w:hAnsi="Arial" w:cs="Arial"/>
          <w:b/>
          <w:sz w:val="28"/>
          <w:szCs w:val="24"/>
          <w:lang w:val="en-GB"/>
        </w:rPr>
      </w:pPr>
      <w:r w:rsidRPr="00D341B5">
        <w:rPr>
          <w:rFonts w:ascii="Arial" w:eastAsia="Arial Unicode MS" w:hAnsi="Arial" w:cs="Arial"/>
          <w:b/>
          <w:sz w:val="28"/>
          <w:szCs w:val="24"/>
          <w:lang w:val="en-GB"/>
        </w:rPr>
        <w:t>SÉBASTIEN GERMAIN AJAVON</w:t>
      </w:r>
    </w:p>
    <w:p w14:paraId="26DFB1F8" w14:textId="77777777" w:rsidR="006F364D" w:rsidRPr="00D341B5" w:rsidRDefault="006F364D" w:rsidP="006F364D">
      <w:pPr>
        <w:spacing w:after="0" w:line="360" w:lineRule="auto"/>
        <w:contextualSpacing/>
        <w:jc w:val="center"/>
        <w:rPr>
          <w:rFonts w:ascii="Arial" w:eastAsia="Arial Unicode MS" w:hAnsi="Arial" w:cs="Arial"/>
          <w:b/>
          <w:sz w:val="28"/>
          <w:szCs w:val="24"/>
          <w:lang w:val="en-GB"/>
        </w:rPr>
      </w:pPr>
    </w:p>
    <w:p w14:paraId="6EBB3728" w14:textId="77777777" w:rsidR="006F364D" w:rsidRPr="00D341B5" w:rsidRDefault="006F364D" w:rsidP="006F364D">
      <w:pPr>
        <w:spacing w:after="0" w:line="360" w:lineRule="auto"/>
        <w:contextualSpacing/>
        <w:jc w:val="center"/>
        <w:rPr>
          <w:rFonts w:ascii="Arial" w:eastAsia="Arial Unicode MS" w:hAnsi="Arial" w:cs="Arial"/>
          <w:b/>
          <w:sz w:val="28"/>
          <w:szCs w:val="24"/>
          <w:lang w:val="en-GB"/>
        </w:rPr>
      </w:pPr>
      <w:r w:rsidRPr="00D341B5">
        <w:rPr>
          <w:rFonts w:ascii="Arial" w:eastAsia="Arial Unicode MS" w:hAnsi="Arial" w:cs="Arial"/>
          <w:b/>
          <w:sz w:val="28"/>
          <w:szCs w:val="24"/>
          <w:lang w:val="en-GB"/>
        </w:rPr>
        <w:t>V.</w:t>
      </w:r>
    </w:p>
    <w:p w14:paraId="1F3FDEFD" w14:textId="77777777" w:rsidR="006F364D" w:rsidRPr="00D341B5" w:rsidRDefault="006F364D" w:rsidP="006F364D">
      <w:pPr>
        <w:spacing w:after="0" w:line="360" w:lineRule="auto"/>
        <w:contextualSpacing/>
        <w:jc w:val="center"/>
        <w:rPr>
          <w:rFonts w:ascii="Arial" w:eastAsia="Arial Unicode MS" w:hAnsi="Arial" w:cs="Arial"/>
          <w:b/>
          <w:sz w:val="28"/>
          <w:szCs w:val="24"/>
          <w:lang w:val="en-GB"/>
        </w:rPr>
      </w:pPr>
    </w:p>
    <w:p w14:paraId="705A4149" w14:textId="77777777" w:rsidR="006F364D" w:rsidRPr="00D341B5" w:rsidRDefault="006F364D" w:rsidP="006F364D">
      <w:pPr>
        <w:spacing w:after="0" w:line="360" w:lineRule="auto"/>
        <w:contextualSpacing/>
        <w:jc w:val="center"/>
        <w:rPr>
          <w:rFonts w:ascii="Arial" w:eastAsia="Arial Unicode MS" w:hAnsi="Arial" w:cs="Arial"/>
          <w:b/>
          <w:sz w:val="28"/>
          <w:szCs w:val="24"/>
          <w:lang w:val="en-GB"/>
        </w:rPr>
      </w:pPr>
      <w:r w:rsidRPr="00D341B5">
        <w:rPr>
          <w:rFonts w:ascii="Arial" w:eastAsia="Arial Unicode MS" w:hAnsi="Arial" w:cs="Arial"/>
          <w:b/>
          <w:sz w:val="28"/>
          <w:szCs w:val="24"/>
          <w:lang w:val="en-GB"/>
        </w:rPr>
        <w:t>REPUBLIC OF BENIN</w:t>
      </w:r>
    </w:p>
    <w:p w14:paraId="51878242" w14:textId="77777777" w:rsidR="006F364D" w:rsidRPr="00D341B5" w:rsidRDefault="006F364D" w:rsidP="006F364D">
      <w:pPr>
        <w:spacing w:after="0" w:line="360" w:lineRule="auto"/>
        <w:contextualSpacing/>
        <w:jc w:val="center"/>
        <w:rPr>
          <w:rFonts w:ascii="Arial" w:eastAsia="Arial Unicode MS" w:hAnsi="Arial" w:cs="Arial"/>
          <w:b/>
          <w:sz w:val="28"/>
          <w:szCs w:val="24"/>
          <w:lang w:val="en-GB"/>
        </w:rPr>
      </w:pPr>
    </w:p>
    <w:p w14:paraId="569CF7D1" w14:textId="77777777" w:rsidR="006F364D" w:rsidRPr="00D341B5" w:rsidRDefault="006F364D" w:rsidP="006F364D">
      <w:pPr>
        <w:spacing w:after="0" w:line="360" w:lineRule="auto"/>
        <w:contextualSpacing/>
        <w:jc w:val="center"/>
        <w:rPr>
          <w:rFonts w:ascii="Arial" w:eastAsia="Arial" w:hAnsi="Arial" w:cs="Arial"/>
          <w:b/>
          <w:sz w:val="28"/>
          <w:szCs w:val="24"/>
          <w:lang w:val="en-GB"/>
        </w:rPr>
      </w:pPr>
    </w:p>
    <w:p w14:paraId="33F76CF9" w14:textId="77777777" w:rsidR="006F364D" w:rsidRPr="00D341B5" w:rsidRDefault="006F364D" w:rsidP="006F364D">
      <w:pPr>
        <w:spacing w:after="0" w:line="360" w:lineRule="auto"/>
        <w:contextualSpacing/>
        <w:jc w:val="center"/>
        <w:rPr>
          <w:rFonts w:ascii="Arial" w:eastAsia="Arial Unicode MS" w:hAnsi="Arial" w:cs="Arial"/>
          <w:b/>
          <w:sz w:val="28"/>
          <w:szCs w:val="24"/>
          <w:lang w:val="en-GB"/>
        </w:rPr>
      </w:pPr>
      <w:r w:rsidRPr="00D341B5">
        <w:rPr>
          <w:rFonts w:ascii="Arial" w:eastAsia="Arial Unicode MS" w:hAnsi="Arial" w:cs="Arial"/>
          <w:b/>
          <w:sz w:val="28"/>
          <w:szCs w:val="24"/>
          <w:lang w:val="en-GB"/>
        </w:rPr>
        <w:t>APPLICATION No. 013/2017</w:t>
      </w:r>
    </w:p>
    <w:p w14:paraId="361C5AAF" w14:textId="77777777" w:rsidR="006F364D" w:rsidRDefault="006F364D" w:rsidP="006F364D">
      <w:pPr>
        <w:spacing w:after="0" w:line="360" w:lineRule="auto"/>
        <w:contextualSpacing/>
        <w:jc w:val="center"/>
        <w:rPr>
          <w:rFonts w:ascii="Arial" w:eastAsia="Arial Unicode MS" w:hAnsi="Arial" w:cs="Arial"/>
          <w:b/>
          <w:sz w:val="28"/>
          <w:szCs w:val="24"/>
          <w:lang w:val="en-GB"/>
        </w:rPr>
      </w:pPr>
    </w:p>
    <w:p w14:paraId="55CCE80D" w14:textId="77777777" w:rsidR="00EA5AAA" w:rsidRPr="00D341B5" w:rsidRDefault="00EA5AAA" w:rsidP="006F364D">
      <w:pPr>
        <w:spacing w:after="0" w:line="360" w:lineRule="auto"/>
        <w:contextualSpacing/>
        <w:jc w:val="center"/>
        <w:rPr>
          <w:rFonts w:ascii="Arial" w:eastAsia="Arial Unicode MS" w:hAnsi="Arial" w:cs="Arial"/>
          <w:b/>
          <w:sz w:val="28"/>
          <w:szCs w:val="24"/>
          <w:lang w:val="en-GB"/>
        </w:rPr>
      </w:pPr>
    </w:p>
    <w:p w14:paraId="78CFB753" w14:textId="77777777" w:rsidR="006F364D" w:rsidRPr="00D341B5" w:rsidRDefault="006F364D" w:rsidP="006F364D">
      <w:pPr>
        <w:spacing w:after="0" w:line="360" w:lineRule="auto"/>
        <w:contextualSpacing/>
        <w:jc w:val="center"/>
        <w:rPr>
          <w:rFonts w:ascii="Arial" w:eastAsia="Arial Unicode MS" w:hAnsi="Arial" w:cs="Arial"/>
          <w:b/>
          <w:sz w:val="28"/>
          <w:szCs w:val="24"/>
          <w:lang w:val="en-GB"/>
        </w:rPr>
      </w:pPr>
    </w:p>
    <w:p w14:paraId="53B8DD7E" w14:textId="77777777" w:rsidR="006F364D" w:rsidRPr="00D341B5" w:rsidRDefault="006F364D" w:rsidP="006F364D">
      <w:pPr>
        <w:spacing w:after="0" w:line="360" w:lineRule="auto"/>
        <w:contextualSpacing/>
        <w:jc w:val="center"/>
        <w:rPr>
          <w:rFonts w:ascii="Arial" w:eastAsia="Arial Unicode MS" w:hAnsi="Arial" w:cs="Arial"/>
          <w:b/>
          <w:sz w:val="28"/>
          <w:szCs w:val="24"/>
          <w:lang w:val="en-GB"/>
        </w:rPr>
      </w:pPr>
      <w:r w:rsidRPr="00D341B5">
        <w:rPr>
          <w:rFonts w:ascii="Arial" w:eastAsia="Arial Unicode MS" w:hAnsi="Arial" w:cs="Arial"/>
          <w:b/>
          <w:sz w:val="28"/>
          <w:szCs w:val="24"/>
          <w:lang w:val="en-GB"/>
        </w:rPr>
        <w:t>JUDGMENT</w:t>
      </w:r>
    </w:p>
    <w:p w14:paraId="76160BCD" w14:textId="77777777" w:rsidR="006F364D" w:rsidRPr="00D341B5" w:rsidRDefault="006F364D" w:rsidP="006F364D">
      <w:pPr>
        <w:spacing w:after="0" w:line="360" w:lineRule="auto"/>
        <w:contextualSpacing/>
        <w:jc w:val="center"/>
        <w:rPr>
          <w:rFonts w:ascii="Arial" w:eastAsia="Arial Unicode MS" w:hAnsi="Arial" w:cs="Arial"/>
          <w:b/>
          <w:sz w:val="28"/>
          <w:szCs w:val="24"/>
          <w:lang w:val="en-GB"/>
        </w:rPr>
      </w:pPr>
      <w:r w:rsidRPr="00D341B5">
        <w:rPr>
          <w:rFonts w:ascii="Arial" w:eastAsia="Arial Unicode MS" w:hAnsi="Arial" w:cs="Arial"/>
          <w:b/>
          <w:sz w:val="28"/>
          <w:szCs w:val="24"/>
          <w:lang w:val="en-GB"/>
        </w:rPr>
        <w:t>(REPARATION)</w:t>
      </w:r>
    </w:p>
    <w:p w14:paraId="2B10CACC" w14:textId="77777777" w:rsidR="006F364D" w:rsidRPr="00D341B5" w:rsidRDefault="006F364D" w:rsidP="006F364D">
      <w:pPr>
        <w:spacing w:after="0" w:line="360" w:lineRule="auto"/>
        <w:contextualSpacing/>
        <w:jc w:val="center"/>
        <w:rPr>
          <w:rFonts w:ascii="Arial" w:eastAsia="Arial Unicode MS" w:hAnsi="Arial" w:cs="Arial"/>
          <w:b/>
          <w:sz w:val="28"/>
          <w:szCs w:val="24"/>
          <w:lang w:val="en-GB"/>
        </w:rPr>
      </w:pPr>
    </w:p>
    <w:p w14:paraId="3E40CDE0" w14:textId="77777777" w:rsidR="006F364D" w:rsidRPr="00D341B5" w:rsidRDefault="006F364D" w:rsidP="006F364D">
      <w:pPr>
        <w:spacing w:after="0" w:line="360" w:lineRule="auto"/>
        <w:contextualSpacing/>
        <w:jc w:val="center"/>
        <w:rPr>
          <w:rFonts w:ascii="Arial" w:eastAsia="Arial" w:hAnsi="Arial" w:cs="Arial"/>
          <w:b/>
          <w:sz w:val="28"/>
          <w:szCs w:val="24"/>
          <w:lang w:val="en-GB"/>
        </w:rPr>
      </w:pPr>
      <w:r w:rsidRPr="00D341B5">
        <w:rPr>
          <w:rFonts w:ascii="Arial" w:eastAsia="Arial Unicode MS" w:hAnsi="Arial" w:cs="Arial"/>
          <w:b/>
          <w:sz w:val="28"/>
          <w:szCs w:val="24"/>
          <w:lang w:val="en-GB"/>
        </w:rPr>
        <w:t>28 NOVEMBER 2019</w:t>
      </w:r>
    </w:p>
    <w:p w14:paraId="5726D514" w14:textId="14610842" w:rsidR="00005C0C" w:rsidRDefault="00005C0C" w:rsidP="006F364D">
      <w:pPr>
        <w:spacing w:after="0" w:line="360" w:lineRule="auto"/>
        <w:contextualSpacing/>
        <w:jc w:val="both"/>
        <w:rPr>
          <w:rFonts w:ascii="Arial" w:eastAsia="Arial" w:hAnsi="Arial" w:cs="Arial"/>
          <w:sz w:val="24"/>
          <w:szCs w:val="24"/>
          <w:lang w:val="en-GB"/>
        </w:rPr>
      </w:pPr>
      <w:r>
        <w:rPr>
          <w:rFonts w:ascii="Arial" w:eastAsia="Arial" w:hAnsi="Arial" w:cs="Arial"/>
          <w:sz w:val="24"/>
          <w:szCs w:val="24"/>
          <w:lang w:val="en-GB"/>
        </w:rPr>
        <w:br w:type="page"/>
      </w:r>
    </w:p>
    <w:p w14:paraId="69869840" w14:textId="77777777" w:rsidR="006F364D" w:rsidRPr="00D341B5" w:rsidRDefault="006F364D" w:rsidP="006F364D">
      <w:pPr>
        <w:spacing w:after="0" w:line="360" w:lineRule="auto"/>
        <w:contextualSpacing/>
        <w:jc w:val="both"/>
        <w:rPr>
          <w:rFonts w:ascii="Arial" w:eastAsia="Arial" w:hAnsi="Arial" w:cs="Arial"/>
          <w:sz w:val="24"/>
          <w:szCs w:val="24"/>
          <w:lang w:val="en-GB"/>
        </w:rPr>
        <w:sectPr w:rsidR="006F364D" w:rsidRPr="00D341B5" w:rsidSect="00FA5E0E">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p>
    <w:p w14:paraId="07C93DC8" w14:textId="77777777" w:rsidR="006F364D" w:rsidRPr="00D341B5" w:rsidRDefault="006F364D" w:rsidP="006F364D">
      <w:pPr>
        <w:keepNext/>
        <w:keepLines/>
        <w:spacing w:after="0" w:line="360" w:lineRule="auto"/>
        <w:contextualSpacing/>
        <w:jc w:val="center"/>
        <w:outlineLvl w:val="2"/>
        <w:rPr>
          <w:rFonts w:ascii="Arial" w:eastAsia="Arial" w:hAnsi="Arial" w:cs="Arial"/>
          <w:sz w:val="24"/>
          <w:szCs w:val="24"/>
          <w:lang w:val="en-GB"/>
        </w:rPr>
      </w:pPr>
      <w:bookmarkStart w:id="0" w:name="_Toc11074776"/>
      <w:bookmarkStart w:id="1" w:name="_Toc11075394"/>
      <w:bookmarkStart w:id="2" w:name="_Toc11075602"/>
      <w:bookmarkStart w:id="3" w:name="_Toc12541418"/>
      <w:bookmarkStart w:id="4" w:name="_Toc25796606"/>
      <w:r w:rsidRPr="00D341B5">
        <w:rPr>
          <w:rFonts w:ascii="Arial" w:eastAsia="Arial" w:hAnsi="Arial" w:cs="Arial"/>
          <w:b/>
          <w:sz w:val="24"/>
          <w:szCs w:val="24"/>
          <w:lang w:val="en-GB"/>
        </w:rPr>
        <w:lastRenderedPageBreak/>
        <w:t>Contents</w:t>
      </w:r>
      <w:bookmarkEnd w:id="0"/>
      <w:bookmarkEnd w:id="1"/>
      <w:bookmarkEnd w:id="2"/>
      <w:bookmarkEnd w:id="3"/>
      <w:bookmarkEnd w:id="4"/>
    </w:p>
    <w:p w14:paraId="4E53C925" w14:textId="77777777" w:rsidR="006F364D" w:rsidRPr="00D341B5" w:rsidRDefault="006F364D" w:rsidP="00D97CC0">
      <w:pPr>
        <w:spacing w:after="0" w:line="276" w:lineRule="auto"/>
        <w:contextualSpacing/>
        <w:rPr>
          <w:rFonts w:ascii="Times New Roman" w:eastAsia="Arial Unicode MS" w:hAnsi="Times New Roman" w:cs="Times New Roman"/>
          <w:sz w:val="24"/>
          <w:szCs w:val="24"/>
          <w:lang w:val="en-GB"/>
        </w:rPr>
      </w:pPr>
    </w:p>
    <w:p w14:paraId="1A341ACB" w14:textId="77777777" w:rsidR="00F943E6" w:rsidRPr="00F943E6" w:rsidRDefault="006F364D" w:rsidP="00F943E6">
      <w:pPr>
        <w:pStyle w:val="TOC3"/>
        <w:ind w:firstLine="0"/>
        <w:contextualSpacing/>
        <w:rPr>
          <w:rFonts w:eastAsiaTheme="minorEastAsia"/>
          <w:iCs w:val="0"/>
          <w:lang w:val="en-US"/>
        </w:rPr>
      </w:pPr>
      <w:r w:rsidRPr="00F943E6">
        <w:rPr>
          <w:iCs w:val="0"/>
          <w:caps/>
        </w:rPr>
        <w:fldChar w:fldCharType="begin"/>
      </w:r>
      <w:r w:rsidRPr="00F943E6">
        <w:rPr>
          <w:caps/>
        </w:rPr>
        <w:instrText xml:space="preserve"> TOC \o "1-7" \h \z \u </w:instrText>
      </w:r>
      <w:r w:rsidRPr="00F943E6">
        <w:rPr>
          <w:iCs w:val="0"/>
          <w:caps/>
        </w:rPr>
        <w:fldChar w:fldCharType="separate"/>
      </w:r>
      <w:hyperlink w:anchor="_Toc25796606" w:history="1">
        <w:r w:rsidR="00F943E6" w:rsidRPr="00F943E6">
          <w:rPr>
            <w:rStyle w:val="Hyperlink"/>
          </w:rPr>
          <w:t>Contents</w:t>
        </w:r>
        <w:r w:rsidR="00F943E6" w:rsidRPr="00F943E6">
          <w:rPr>
            <w:webHidden/>
          </w:rPr>
          <w:tab/>
        </w:r>
        <w:r w:rsidR="00F943E6" w:rsidRPr="00F943E6">
          <w:rPr>
            <w:webHidden/>
          </w:rPr>
          <w:fldChar w:fldCharType="begin"/>
        </w:r>
        <w:r w:rsidR="00F943E6" w:rsidRPr="00F943E6">
          <w:rPr>
            <w:webHidden/>
          </w:rPr>
          <w:instrText xml:space="preserve"> PAGEREF _Toc25796606 \h </w:instrText>
        </w:r>
        <w:r w:rsidR="00F943E6" w:rsidRPr="00F943E6">
          <w:rPr>
            <w:webHidden/>
          </w:rPr>
        </w:r>
        <w:r w:rsidR="00F943E6" w:rsidRPr="00F943E6">
          <w:rPr>
            <w:webHidden/>
          </w:rPr>
          <w:fldChar w:fldCharType="separate"/>
        </w:r>
        <w:r w:rsidR="002B28FF">
          <w:rPr>
            <w:webHidden/>
          </w:rPr>
          <w:t>i</w:t>
        </w:r>
        <w:r w:rsidR="00F943E6" w:rsidRPr="00F943E6">
          <w:rPr>
            <w:webHidden/>
          </w:rPr>
          <w:fldChar w:fldCharType="end"/>
        </w:r>
      </w:hyperlink>
    </w:p>
    <w:p w14:paraId="5BF48B9A" w14:textId="77777777" w:rsidR="00F943E6" w:rsidRPr="00F943E6" w:rsidRDefault="004513CA" w:rsidP="00F943E6">
      <w:pPr>
        <w:pStyle w:val="TOC1"/>
        <w:tabs>
          <w:tab w:val="left" w:pos="720"/>
          <w:tab w:val="right" w:leader="dot" w:pos="9350"/>
        </w:tabs>
        <w:spacing w:before="0" w:after="0" w:line="276" w:lineRule="auto"/>
        <w:contextualSpacing/>
        <w:rPr>
          <w:rFonts w:ascii="Arial" w:eastAsiaTheme="minorEastAsia" w:hAnsi="Arial" w:cs="Arial"/>
          <w:b w:val="0"/>
          <w:bCs w:val="0"/>
          <w:caps w:val="0"/>
          <w:noProof/>
          <w:sz w:val="24"/>
          <w:szCs w:val="24"/>
          <w:lang w:val="en-US"/>
        </w:rPr>
      </w:pPr>
      <w:hyperlink w:anchor="_Toc25796607" w:history="1">
        <w:r w:rsidR="00F943E6" w:rsidRPr="00F943E6">
          <w:rPr>
            <w:rStyle w:val="Hyperlink"/>
            <w:rFonts w:ascii="Arial" w:hAnsi="Arial" w:cs="Arial"/>
            <w:b w:val="0"/>
            <w:noProof/>
            <w:sz w:val="24"/>
            <w:szCs w:val="24"/>
          </w:rPr>
          <w:t>I.</w:t>
        </w:r>
        <w:r w:rsidR="00F943E6" w:rsidRPr="00F943E6">
          <w:rPr>
            <w:rFonts w:ascii="Arial" w:eastAsiaTheme="minorEastAsia" w:hAnsi="Arial" w:cs="Arial"/>
            <w:b w:val="0"/>
            <w:bCs w:val="0"/>
            <w:caps w:val="0"/>
            <w:noProof/>
            <w:sz w:val="24"/>
            <w:szCs w:val="24"/>
            <w:lang w:val="en-US"/>
          </w:rPr>
          <w:tab/>
        </w:r>
        <w:r w:rsidR="00F943E6" w:rsidRPr="00F943E6">
          <w:rPr>
            <w:rStyle w:val="Hyperlink"/>
            <w:rFonts w:ascii="Arial" w:hAnsi="Arial" w:cs="Arial"/>
            <w:b w:val="0"/>
            <w:noProof/>
            <w:sz w:val="24"/>
            <w:szCs w:val="24"/>
          </w:rPr>
          <w:t>SUBJECT OF THE APPLICATION</w:t>
        </w:r>
        <w:r w:rsidR="00F943E6" w:rsidRPr="00F943E6">
          <w:rPr>
            <w:rFonts w:ascii="Arial" w:hAnsi="Arial" w:cs="Arial"/>
            <w:b w:val="0"/>
            <w:noProof/>
            <w:webHidden/>
            <w:sz w:val="24"/>
            <w:szCs w:val="24"/>
          </w:rPr>
          <w:tab/>
        </w:r>
        <w:r w:rsidR="00F943E6" w:rsidRPr="00F943E6">
          <w:rPr>
            <w:rFonts w:ascii="Arial" w:hAnsi="Arial" w:cs="Arial"/>
            <w:b w:val="0"/>
            <w:noProof/>
            <w:webHidden/>
            <w:sz w:val="24"/>
            <w:szCs w:val="24"/>
          </w:rPr>
          <w:fldChar w:fldCharType="begin"/>
        </w:r>
        <w:r w:rsidR="00F943E6" w:rsidRPr="00F943E6">
          <w:rPr>
            <w:rFonts w:ascii="Arial" w:hAnsi="Arial" w:cs="Arial"/>
            <w:b w:val="0"/>
            <w:noProof/>
            <w:webHidden/>
            <w:sz w:val="24"/>
            <w:szCs w:val="24"/>
          </w:rPr>
          <w:instrText xml:space="preserve"> PAGEREF _Toc25796607 \h </w:instrText>
        </w:r>
        <w:r w:rsidR="00F943E6" w:rsidRPr="00F943E6">
          <w:rPr>
            <w:rFonts w:ascii="Arial" w:hAnsi="Arial" w:cs="Arial"/>
            <w:b w:val="0"/>
            <w:noProof/>
            <w:webHidden/>
            <w:sz w:val="24"/>
            <w:szCs w:val="24"/>
          </w:rPr>
        </w:r>
        <w:r w:rsidR="00F943E6" w:rsidRPr="00F943E6">
          <w:rPr>
            <w:rFonts w:ascii="Arial" w:hAnsi="Arial" w:cs="Arial"/>
            <w:b w:val="0"/>
            <w:noProof/>
            <w:webHidden/>
            <w:sz w:val="24"/>
            <w:szCs w:val="24"/>
          </w:rPr>
          <w:fldChar w:fldCharType="separate"/>
        </w:r>
        <w:r w:rsidR="002B28FF">
          <w:rPr>
            <w:rFonts w:ascii="Arial" w:hAnsi="Arial" w:cs="Arial"/>
            <w:b w:val="0"/>
            <w:noProof/>
            <w:webHidden/>
            <w:sz w:val="24"/>
            <w:szCs w:val="24"/>
          </w:rPr>
          <w:t>2</w:t>
        </w:r>
        <w:r w:rsidR="00F943E6" w:rsidRPr="00F943E6">
          <w:rPr>
            <w:rFonts w:ascii="Arial" w:hAnsi="Arial" w:cs="Arial"/>
            <w:b w:val="0"/>
            <w:noProof/>
            <w:webHidden/>
            <w:sz w:val="24"/>
            <w:szCs w:val="24"/>
          </w:rPr>
          <w:fldChar w:fldCharType="end"/>
        </w:r>
      </w:hyperlink>
    </w:p>
    <w:p w14:paraId="4F9C7314" w14:textId="77777777" w:rsidR="00F943E6" w:rsidRPr="00F943E6" w:rsidRDefault="004513CA" w:rsidP="00F943E6">
      <w:pPr>
        <w:pStyle w:val="TOC1"/>
        <w:tabs>
          <w:tab w:val="left" w:pos="720"/>
          <w:tab w:val="right" w:leader="dot" w:pos="9350"/>
        </w:tabs>
        <w:spacing w:before="0" w:after="0" w:line="276" w:lineRule="auto"/>
        <w:contextualSpacing/>
        <w:rPr>
          <w:rFonts w:ascii="Arial" w:eastAsiaTheme="minorEastAsia" w:hAnsi="Arial" w:cs="Arial"/>
          <w:b w:val="0"/>
          <w:bCs w:val="0"/>
          <w:caps w:val="0"/>
          <w:noProof/>
          <w:sz w:val="24"/>
          <w:szCs w:val="24"/>
          <w:lang w:val="en-US"/>
        </w:rPr>
      </w:pPr>
      <w:hyperlink w:anchor="_Toc25796608" w:history="1">
        <w:r w:rsidR="00F943E6" w:rsidRPr="00F943E6">
          <w:rPr>
            <w:rStyle w:val="Hyperlink"/>
            <w:rFonts w:ascii="Arial" w:hAnsi="Arial" w:cs="Arial"/>
            <w:b w:val="0"/>
            <w:noProof/>
            <w:sz w:val="24"/>
            <w:szCs w:val="24"/>
          </w:rPr>
          <w:t>II.</w:t>
        </w:r>
        <w:r w:rsidR="00F943E6" w:rsidRPr="00F943E6">
          <w:rPr>
            <w:rFonts w:ascii="Arial" w:eastAsiaTheme="minorEastAsia" w:hAnsi="Arial" w:cs="Arial"/>
            <w:b w:val="0"/>
            <w:bCs w:val="0"/>
            <w:caps w:val="0"/>
            <w:noProof/>
            <w:sz w:val="24"/>
            <w:szCs w:val="24"/>
            <w:lang w:val="en-US"/>
          </w:rPr>
          <w:tab/>
        </w:r>
        <w:r w:rsidR="00F943E6" w:rsidRPr="00F943E6">
          <w:rPr>
            <w:rStyle w:val="Hyperlink"/>
            <w:rFonts w:ascii="Arial" w:hAnsi="Arial" w:cs="Arial"/>
            <w:b w:val="0"/>
            <w:noProof/>
            <w:sz w:val="24"/>
            <w:szCs w:val="24"/>
          </w:rPr>
          <w:t>BRIEF BACKGROUND OF THE CASE</w:t>
        </w:r>
        <w:r w:rsidR="00F943E6" w:rsidRPr="00F943E6">
          <w:rPr>
            <w:rFonts w:ascii="Arial" w:hAnsi="Arial" w:cs="Arial"/>
            <w:b w:val="0"/>
            <w:noProof/>
            <w:webHidden/>
            <w:sz w:val="24"/>
            <w:szCs w:val="24"/>
          </w:rPr>
          <w:tab/>
        </w:r>
        <w:r w:rsidR="00F943E6" w:rsidRPr="00F943E6">
          <w:rPr>
            <w:rFonts w:ascii="Arial" w:hAnsi="Arial" w:cs="Arial"/>
            <w:b w:val="0"/>
            <w:noProof/>
            <w:webHidden/>
            <w:sz w:val="24"/>
            <w:szCs w:val="24"/>
          </w:rPr>
          <w:fldChar w:fldCharType="begin"/>
        </w:r>
        <w:r w:rsidR="00F943E6" w:rsidRPr="00F943E6">
          <w:rPr>
            <w:rFonts w:ascii="Arial" w:hAnsi="Arial" w:cs="Arial"/>
            <w:b w:val="0"/>
            <w:noProof/>
            <w:webHidden/>
            <w:sz w:val="24"/>
            <w:szCs w:val="24"/>
          </w:rPr>
          <w:instrText xml:space="preserve"> PAGEREF _Toc25796608 \h </w:instrText>
        </w:r>
        <w:r w:rsidR="00F943E6" w:rsidRPr="00F943E6">
          <w:rPr>
            <w:rFonts w:ascii="Arial" w:hAnsi="Arial" w:cs="Arial"/>
            <w:b w:val="0"/>
            <w:noProof/>
            <w:webHidden/>
            <w:sz w:val="24"/>
            <w:szCs w:val="24"/>
          </w:rPr>
        </w:r>
        <w:r w:rsidR="00F943E6" w:rsidRPr="00F943E6">
          <w:rPr>
            <w:rFonts w:ascii="Arial" w:hAnsi="Arial" w:cs="Arial"/>
            <w:b w:val="0"/>
            <w:noProof/>
            <w:webHidden/>
            <w:sz w:val="24"/>
            <w:szCs w:val="24"/>
          </w:rPr>
          <w:fldChar w:fldCharType="separate"/>
        </w:r>
        <w:r w:rsidR="002B28FF">
          <w:rPr>
            <w:rFonts w:ascii="Arial" w:hAnsi="Arial" w:cs="Arial"/>
            <w:b w:val="0"/>
            <w:noProof/>
            <w:webHidden/>
            <w:sz w:val="24"/>
            <w:szCs w:val="24"/>
          </w:rPr>
          <w:t>3</w:t>
        </w:r>
        <w:r w:rsidR="00F943E6" w:rsidRPr="00F943E6">
          <w:rPr>
            <w:rFonts w:ascii="Arial" w:hAnsi="Arial" w:cs="Arial"/>
            <w:b w:val="0"/>
            <w:noProof/>
            <w:webHidden/>
            <w:sz w:val="24"/>
            <w:szCs w:val="24"/>
          </w:rPr>
          <w:fldChar w:fldCharType="end"/>
        </w:r>
      </w:hyperlink>
    </w:p>
    <w:p w14:paraId="3FF7A1D4" w14:textId="77777777" w:rsidR="00F943E6" w:rsidRPr="00F943E6" w:rsidRDefault="004513CA" w:rsidP="00F943E6">
      <w:pPr>
        <w:pStyle w:val="TOC1"/>
        <w:tabs>
          <w:tab w:val="left" w:pos="720"/>
          <w:tab w:val="right" w:leader="dot" w:pos="9350"/>
        </w:tabs>
        <w:spacing w:before="0" w:after="0" w:line="276" w:lineRule="auto"/>
        <w:contextualSpacing/>
        <w:rPr>
          <w:rFonts w:ascii="Arial" w:eastAsiaTheme="minorEastAsia" w:hAnsi="Arial" w:cs="Arial"/>
          <w:b w:val="0"/>
          <w:bCs w:val="0"/>
          <w:caps w:val="0"/>
          <w:noProof/>
          <w:sz w:val="24"/>
          <w:szCs w:val="24"/>
          <w:lang w:val="en-US"/>
        </w:rPr>
      </w:pPr>
      <w:hyperlink w:anchor="_Toc25796609" w:history="1">
        <w:r w:rsidR="00F943E6" w:rsidRPr="00F943E6">
          <w:rPr>
            <w:rStyle w:val="Hyperlink"/>
            <w:rFonts w:ascii="Arial" w:hAnsi="Arial" w:cs="Arial"/>
            <w:b w:val="0"/>
            <w:noProof/>
            <w:sz w:val="24"/>
            <w:szCs w:val="24"/>
          </w:rPr>
          <w:t>III.</w:t>
        </w:r>
        <w:r w:rsidR="00F943E6" w:rsidRPr="00F943E6">
          <w:rPr>
            <w:rFonts w:ascii="Arial" w:eastAsiaTheme="minorEastAsia" w:hAnsi="Arial" w:cs="Arial"/>
            <w:b w:val="0"/>
            <w:bCs w:val="0"/>
            <w:caps w:val="0"/>
            <w:noProof/>
            <w:sz w:val="24"/>
            <w:szCs w:val="24"/>
            <w:lang w:val="en-US"/>
          </w:rPr>
          <w:tab/>
        </w:r>
        <w:r w:rsidR="00F943E6" w:rsidRPr="00F943E6">
          <w:rPr>
            <w:rStyle w:val="Hyperlink"/>
            <w:rFonts w:ascii="Arial" w:hAnsi="Arial" w:cs="Arial"/>
            <w:b w:val="0"/>
            <w:noProof/>
            <w:sz w:val="24"/>
            <w:szCs w:val="24"/>
          </w:rPr>
          <w:t>SUMMARY OF THE PROCEDURE BEFORE THE COURT</w:t>
        </w:r>
        <w:r w:rsidR="00F943E6" w:rsidRPr="00F943E6">
          <w:rPr>
            <w:rFonts w:ascii="Arial" w:hAnsi="Arial" w:cs="Arial"/>
            <w:b w:val="0"/>
            <w:noProof/>
            <w:webHidden/>
            <w:sz w:val="24"/>
            <w:szCs w:val="24"/>
          </w:rPr>
          <w:tab/>
        </w:r>
        <w:r w:rsidR="00F943E6" w:rsidRPr="00F943E6">
          <w:rPr>
            <w:rFonts w:ascii="Arial" w:hAnsi="Arial" w:cs="Arial"/>
            <w:b w:val="0"/>
            <w:noProof/>
            <w:webHidden/>
            <w:sz w:val="24"/>
            <w:szCs w:val="24"/>
          </w:rPr>
          <w:fldChar w:fldCharType="begin"/>
        </w:r>
        <w:r w:rsidR="00F943E6" w:rsidRPr="00F943E6">
          <w:rPr>
            <w:rFonts w:ascii="Arial" w:hAnsi="Arial" w:cs="Arial"/>
            <w:b w:val="0"/>
            <w:noProof/>
            <w:webHidden/>
            <w:sz w:val="24"/>
            <w:szCs w:val="24"/>
          </w:rPr>
          <w:instrText xml:space="preserve"> PAGEREF _Toc25796609 \h </w:instrText>
        </w:r>
        <w:r w:rsidR="00F943E6" w:rsidRPr="00F943E6">
          <w:rPr>
            <w:rFonts w:ascii="Arial" w:hAnsi="Arial" w:cs="Arial"/>
            <w:b w:val="0"/>
            <w:noProof/>
            <w:webHidden/>
            <w:sz w:val="24"/>
            <w:szCs w:val="24"/>
          </w:rPr>
        </w:r>
        <w:r w:rsidR="00F943E6" w:rsidRPr="00F943E6">
          <w:rPr>
            <w:rFonts w:ascii="Arial" w:hAnsi="Arial" w:cs="Arial"/>
            <w:b w:val="0"/>
            <w:noProof/>
            <w:webHidden/>
            <w:sz w:val="24"/>
            <w:szCs w:val="24"/>
          </w:rPr>
          <w:fldChar w:fldCharType="separate"/>
        </w:r>
        <w:r w:rsidR="002B28FF">
          <w:rPr>
            <w:rFonts w:ascii="Arial" w:hAnsi="Arial" w:cs="Arial"/>
            <w:b w:val="0"/>
            <w:noProof/>
            <w:webHidden/>
            <w:sz w:val="24"/>
            <w:szCs w:val="24"/>
          </w:rPr>
          <w:t>4</w:t>
        </w:r>
        <w:r w:rsidR="00F943E6" w:rsidRPr="00F943E6">
          <w:rPr>
            <w:rFonts w:ascii="Arial" w:hAnsi="Arial" w:cs="Arial"/>
            <w:b w:val="0"/>
            <w:noProof/>
            <w:webHidden/>
            <w:sz w:val="24"/>
            <w:szCs w:val="24"/>
          </w:rPr>
          <w:fldChar w:fldCharType="end"/>
        </w:r>
      </w:hyperlink>
    </w:p>
    <w:p w14:paraId="1A081A82" w14:textId="77777777" w:rsidR="00F943E6" w:rsidRPr="00F943E6" w:rsidRDefault="004513CA" w:rsidP="00F943E6">
      <w:pPr>
        <w:pStyle w:val="TOC1"/>
        <w:tabs>
          <w:tab w:val="left" w:pos="720"/>
          <w:tab w:val="right" w:leader="dot" w:pos="9350"/>
        </w:tabs>
        <w:spacing w:before="0" w:after="0" w:line="276" w:lineRule="auto"/>
        <w:contextualSpacing/>
        <w:rPr>
          <w:rFonts w:ascii="Arial" w:eastAsiaTheme="minorEastAsia" w:hAnsi="Arial" w:cs="Arial"/>
          <w:b w:val="0"/>
          <w:bCs w:val="0"/>
          <w:caps w:val="0"/>
          <w:noProof/>
          <w:sz w:val="24"/>
          <w:szCs w:val="24"/>
          <w:lang w:val="en-US"/>
        </w:rPr>
      </w:pPr>
      <w:hyperlink w:anchor="_Toc25796610" w:history="1">
        <w:r w:rsidR="00F943E6" w:rsidRPr="00F943E6">
          <w:rPr>
            <w:rStyle w:val="Hyperlink"/>
            <w:rFonts w:ascii="Arial" w:eastAsia="Arial" w:hAnsi="Arial" w:cs="Arial"/>
            <w:b w:val="0"/>
            <w:noProof/>
            <w:sz w:val="24"/>
            <w:szCs w:val="24"/>
          </w:rPr>
          <w:t>IV.</w:t>
        </w:r>
        <w:r w:rsidR="00F943E6" w:rsidRPr="00F943E6">
          <w:rPr>
            <w:rFonts w:ascii="Arial" w:eastAsiaTheme="minorEastAsia" w:hAnsi="Arial" w:cs="Arial"/>
            <w:b w:val="0"/>
            <w:bCs w:val="0"/>
            <w:caps w:val="0"/>
            <w:noProof/>
            <w:sz w:val="24"/>
            <w:szCs w:val="24"/>
            <w:lang w:val="en-US"/>
          </w:rPr>
          <w:tab/>
        </w:r>
        <w:r w:rsidR="00F943E6" w:rsidRPr="00F943E6">
          <w:rPr>
            <w:rStyle w:val="Hyperlink"/>
            <w:rFonts w:ascii="Arial" w:eastAsia="Arial" w:hAnsi="Arial" w:cs="Arial"/>
            <w:b w:val="0"/>
            <w:noProof/>
            <w:sz w:val="24"/>
            <w:szCs w:val="24"/>
          </w:rPr>
          <w:t>PRAYERS OF THE PARTIES</w:t>
        </w:r>
        <w:r w:rsidR="00F943E6" w:rsidRPr="00F943E6">
          <w:rPr>
            <w:rFonts w:ascii="Arial" w:hAnsi="Arial" w:cs="Arial"/>
            <w:b w:val="0"/>
            <w:noProof/>
            <w:webHidden/>
            <w:sz w:val="24"/>
            <w:szCs w:val="24"/>
          </w:rPr>
          <w:tab/>
        </w:r>
        <w:r w:rsidR="00F943E6" w:rsidRPr="00F943E6">
          <w:rPr>
            <w:rFonts w:ascii="Arial" w:hAnsi="Arial" w:cs="Arial"/>
            <w:b w:val="0"/>
            <w:noProof/>
            <w:webHidden/>
            <w:sz w:val="24"/>
            <w:szCs w:val="24"/>
          </w:rPr>
          <w:fldChar w:fldCharType="begin"/>
        </w:r>
        <w:r w:rsidR="00F943E6" w:rsidRPr="00F943E6">
          <w:rPr>
            <w:rFonts w:ascii="Arial" w:hAnsi="Arial" w:cs="Arial"/>
            <w:b w:val="0"/>
            <w:noProof/>
            <w:webHidden/>
            <w:sz w:val="24"/>
            <w:szCs w:val="24"/>
          </w:rPr>
          <w:instrText xml:space="preserve"> PAGEREF _Toc25796610 \h </w:instrText>
        </w:r>
        <w:r w:rsidR="00F943E6" w:rsidRPr="00F943E6">
          <w:rPr>
            <w:rFonts w:ascii="Arial" w:hAnsi="Arial" w:cs="Arial"/>
            <w:b w:val="0"/>
            <w:noProof/>
            <w:webHidden/>
            <w:sz w:val="24"/>
            <w:szCs w:val="24"/>
          </w:rPr>
        </w:r>
        <w:r w:rsidR="00F943E6" w:rsidRPr="00F943E6">
          <w:rPr>
            <w:rFonts w:ascii="Arial" w:hAnsi="Arial" w:cs="Arial"/>
            <w:b w:val="0"/>
            <w:noProof/>
            <w:webHidden/>
            <w:sz w:val="24"/>
            <w:szCs w:val="24"/>
          </w:rPr>
          <w:fldChar w:fldCharType="separate"/>
        </w:r>
        <w:r w:rsidR="002B28FF">
          <w:rPr>
            <w:rFonts w:ascii="Arial" w:hAnsi="Arial" w:cs="Arial"/>
            <w:b w:val="0"/>
            <w:noProof/>
            <w:webHidden/>
            <w:sz w:val="24"/>
            <w:szCs w:val="24"/>
          </w:rPr>
          <w:t>5</w:t>
        </w:r>
        <w:r w:rsidR="00F943E6" w:rsidRPr="00F943E6">
          <w:rPr>
            <w:rFonts w:ascii="Arial" w:hAnsi="Arial" w:cs="Arial"/>
            <w:b w:val="0"/>
            <w:noProof/>
            <w:webHidden/>
            <w:sz w:val="24"/>
            <w:szCs w:val="24"/>
          </w:rPr>
          <w:fldChar w:fldCharType="end"/>
        </w:r>
      </w:hyperlink>
    </w:p>
    <w:p w14:paraId="43EDB48F" w14:textId="77777777" w:rsidR="00F943E6" w:rsidRPr="00F943E6" w:rsidRDefault="004513CA" w:rsidP="00F943E6">
      <w:pPr>
        <w:pStyle w:val="TOC2"/>
        <w:spacing w:line="276" w:lineRule="auto"/>
        <w:contextualSpacing/>
        <w:rPr>
          <w:rFonts w:eastAsiaTheme="minorEastAsia"/>
          <w:sz w:val="24"/>
          <w:szCs w:val="24"/>
          <w:lang w:val="en-US"/>
        </w:rPr>
      </w:pPr>
      <w:hyperlink w:anchor="_Toc25796611" w:history="1">
        <w:r w:rsidR="00F943E6" w:rsidRPr="00F943E6">
          <w:rPr>
            <w:rStyle w:val="Hyperlink"/>
            <w:sz w:val="24"/>
            <w:szCs w:val="24"/>
          </w:rPr>
          <w:t>A.</w:t>
        </w:r>
        <w:r w:rsidR="00F943E6" w:rsidRPr="00F943E6">
          <w:rPr>
            <w:rFonts w:eastAsiaTheme="minorEastAsia"/>
            <w:sz w:val="24"/>
            <w:szCs w:val="24"/>
            <w:lang w:val="en-US"/>
          </w:rPr>
          <w:tab/>
        </w:r>
        <w:r w:rsidR="00F943E6" w:rsidRPr="00F943E6">
          <w:rPr>
            <w:rStyle w:val="Hyperlink"/>
            <w:sz w:val="24"/>
            <w:szCs w:val="24"/>
          </w:rPr>
          <w:t>The Applicant</w:t>
        </w:r>
        <w:r w:rsidR="00F943E6" w:rsidRPr="00F943E6">
          <w:rPr>
            <w:webHidden/>
            <w:sz w:val="24"/>
            <w:szCs w:val="24"/>
          </w:rPr>
          <w:tab/>
        </w:r>
        <w:r w:rsidR="00F943E6" w:rsidRPr="00F943E6">
          <w:rPr>
            <w:webHidden/>
            <w:sz w:val="24"/>
            <w:szCs w:val="24"/>
          </w:rPr>
          <w:fldChar w:fldCharType="begin"/>
        </w:r>
        <w:r w:rsidR="00F943E6" w:rsidRPr="00F943E6">
          <w:rPr>
            <w:webHidden/>
            <w:sz w:val="24"/>
            <w:szCs w:val="24"/>
          </w:rPr>
          <w:instrText xml:space="preserve"> PAGEREF _Toc25796611 \h </w:instrText>
        </w:r>
        <w:r w:rsidR="00F943E6" w:rsidRPr="00F943E6">
          <w:rPr>
            <w:webHidden/>
            <w:sz w:val="24"/>
            <w:szCs w:val="24"/>
          </w:rPr>
        </w:r>
        <w:r w:rsidR="00F943E6" w:rsidRPr="00F943E6">
          <w:rPr>
            <w:webHidden/>
            <w:sz w:val="24"/>
            <w:szCs w:val="24"/>
          </w:rPr>
          <w:fldChar w:fldCharType="separate"/>
        </w:r>
        <w:r w:rsidR="002B28FF">
          <w:rPr>
            <w:webHidden/>
            <w:sz w:val="24"/>
            <w:szCs w:val="24"/>
          </w:rPr>
          <w:t>5</w:t>
        </w:r>
        <w:r w:rsidR="00F943E6" w:rsidRPr="00F943E6">
          <w:rPr>
            <w:webHidden/>
            <w:sz w:val="24"/>
            <w:szCs w:val="24"/>
          </w:rPr>
          <w:fldChar w:fldCharType="end"/>
        </w:r>
      </w:hyperlink>
    </w:p>
    <w:p w14:paraId="1134A8CB" w14:textId="77777777" w:rsidR="00F943E6" w:rsidRPr="00F943E6" w:rsidRDefault="004513CA" w:rsidP="00F943E6">
      <w:pPr>
        <w:pStyle w:val="TOC2"/>
        <w:spacing w:line="276" w:lineRule="auto"/>
        <w:contextualSpacing/>
        <w:rPr>
          <w:rFonts w:eastAsiaTheme="minorEastAsia"/>
          <w:sz w:val="24"/>
          <w:szCs w:val="24"/>
          <w:lang w:val="en-US"/>
        </w:rPr>
      </w:pPr>
      <w:hyperlink w:anchor="_Toc25796612" w:history="1">
        <w:r w:rsidR="00F943E6" w:rsidRPr="00F943E6">
          <w:rPr>
            <w:rStyle w:val="Hyperlink"/>
            <w:rFonts w:eastAsiaTheme="majorEastAsia"/>
            <w:sz w:val="24"/>
            <w:szCs w:val="24"/>
          </w:rPr>
          <w:t>B.</w:t>
        </w:r>
        <w:r w:rsidR="00F943E6" w:rsidRPr="00F943E6">
          <w:rPr>
            <w:rFonts w:eastAsiaTheme="minorEastAsia"/>
            <w:sz w:val="24"/>
            <w:szCs w:val="24"/>
            <w:lang w:val="en-US"/>
          </w:rPr>
          <w:tab/>
        </w:r>
        <w:r w:rsidR="00F943E6" w:rsidRPr="00F943E6">
          <w:rPr>
            <w:rStyle w:val="Hyperlink"/>
            <w:rFonts w:eastAsiaTheme="majorEastAsia"/>
            <w:sz w:val="24"/>
            <w:szCs w:val="24"/>
          </w:rPr>
          <w:t>The Respondent State</w:t>
        </w:r>
        <w:r w:rsidR="00F943E6" w:rsidRPr="00F943E6">
          <w:rPr>
            <w:webHidden/>
            <w:sz w:val="24"/>
            <w:szCs w:val="24"/>
          </w:rPr>
          <w:tab/>
        </w:r>
        <w:r w:rsidR="00F943E6" w:rsidRPr="00F943E6">
          <w:rPr>
            <w:webHidden/>
            <w:sz w:val="24"/>
            <w:szCs w:val="24"/>
          </w:rPr>
          <w:fldChar w:fldCharType="begin"/>
        </w:r>
        <w:r w:rsidR="00F943E6" w:rsidRPr="00F943E6">
          <w:rPr>
            <w:webHidden/>
            <w:sz w:val="24"/>
            <w:szCs w:val="24"/>
          </w:rPr>
          <w:instrText xml:space="preserve"> PAGEREF _Toc25796612 \h </w:instrText>
        </w:r>
        <w:r w:rsidR="00F943E6" w:rsidRPr="00F943E6">
          <w:rPr>
            <w:webHidden/>
            <w:sz w:val="24"/>
            <w:szCs w:val="24"/>
          </w:rPr>
        </w:r>
        <w:r w:rsidR="00F943E6" w:rsidRPr="00F943E6">
          <w:rPr>
            <w:webHidden/>
            <w:sz w:val="24"/>
            <w:szCs w:val="24"/>
          </w:rPr>
          <w:fldChar w:fldCharType="separate"/>
        </w:r>
        <w:r w:rsidR="002B28FF">
          <w:rPr>
            <w:webHidden/>
            <w:sz w:val="24"/>
            <w:szCs w:val="24"/>
          </w:rPr>
          <w:t>6</w:t>
        </w:r>
        <w:r w:rsidR="00F943E6" w:rsidRPr="00F943E6">
          <w:rPr>
            <w:webHidden/>
            <w:sz w:val="24"/>
            <w:szCs w:val="24"/>
          </w:rPr>
          <w:fldChar w:fldCharType="end"/>
        </w:r>
      </w:hyperlink>
    </w:p>
    <w:p w14:paraId="2C3C3B3B" w14:textId="77777777" w:rsidR="00F943E6" w:rsidRPr="00F943E6" w:rsidRDefault="004513CA" w:rsidP="00F943E6">
      <w:pPr>
        <w:pStyle w:val="TOC1"/>
        <w:tabs>
          <w:tab w:val="left" w:pos="720"/>
          <w:tab w:val="right" w:leader="dot" w:pos="9350"/>
        </w:tabs>
        <w:spacing w:before="0" w:after="0" w:line="276" w:lineRule="auto"/>
        <w:contextualSpacing/>
        <w:rPr>
          <w:rFonts w:ascii="Arial" w:eastAsiaTheme="minorEastAsia" w:hAnsi="Arial" w:cs="Arial"/>
          <w:b w:val="0"/>
          <w:bCs w:val="0"/>
          <w:caps w:val="0"/>
          <w:noProof/>
          <w:sz w:val="24"/>
          <w:szCs w:val="24"/>
          <w:lang w:val="en-US"/>
        </w:rPr>
      </w:pPr>
      <w:hyperlink w:anchor="_Toc25796613" w:history="1">
        <w:r w:rsidR="00F943E6" w:rsidRPr="00F943E6">
          <w:rPr>
            <w:rStyle w:val="Hyperlink"/>
            <w:rFonts w:ascii="Arial" w:eastAsia="Calibri" w:hAnsi="Arial" w:cs="Arial"/>
            <w:b w:val="0"/>
            <w:noProof/>
            <w:sz w:val="24"/>
            <w:szCs w:val="24"/>
            <w:u w:color="000000"/>
          </w:rPr>
          <w:t>V.</w:t>
        </w:r>
        <w:r w:rsidR="00F943E6" w:rsidRPr="00F943E6">
          <w:rPr>
            <w:rFonts w:ascii="Arial" w:eastAsiaTheme="minorEastAsia" w:hAnsi="Arial" w:cs="Arial"/>
            <w:b w:val="0"/>
            <w:bCs w:val="0"/>
            <w:caps w:val="0"/>
            <w:noProof/>
            <w:sz w:val="24"/>
            <w:szCs w:val="24"/>
            <w:lang w:val="en-US"/>
          </w:rPr>
          <w:tab/>
        </w:r>
        <w:r w:rsidR="00F943E6" w:rsidRPr="00F943E6">
          <w:rPr>
            <w:rStyle w:val="Hyperlink"/>
            <w:rFonts w:ascii="Arial" w:eastAsia="Calibri" w:hAnsi="Arial" w:cs="Arial"/>
            <w:b w:val="0"/>
            <w:noProof/>
            <w:sz w:val="24"/>
            <w:szCs w:val="24"/>
            <w:u w:color="000000"/>
          </w:rPr>
          <w:t>REPARATIONS</w:t>
        </w:r>
        <w:r w:rsidR="00F943E6" w:rsidRPr="00F943E6">
          <w:rPr>
            <w:rFonts w:ascii="Arial" w:hAnsi="Arial" w:cs="Arial"/>
            <w:b w:val="0"/>
            <w:noProof/>
            <w:webHidden/>
            <w:sz w:val="24"/>
            <w:szCs w:val="24"/>
          </w:rPr>
          <w:tab/>
        </w:r>
        <w:r w:rsidR="00F943E6" w:rsidRPr="00F943E6">
          <w:rPr>
            <w:rFonts w:ascii="Arial" w:hAnsi="Arial" w:cs="Arial"/>
            <w:b w:val="0"/>
            <w:noProof/>
            <w:webHidden/>
            <w:sz w:val="24"/>
            <w:szCs w:val="24"/>
          </w:rPr>
          <w:fldChar w:fldCharType="begin"/>
        </w:r>
        <w:r w:rsidR="00F943E6" w:rsidRPr="00F943E6">
          <w:rPr>
            <w:rFonts w:ascii="Arial" w:hAnsi="Arial" w:cs="Arial"/>
            <w:b w:val="0"/>
            <w:noProof/>
            <w:webHidden/>
            <w:sz w:val="24"/>
            <w:szCs w:val="24"/>
          </w:rPr>
          <w:instrText xml:space="preserve"> PAGEREF _Toc25796613 \h </w:instrText>
        </w:r>
        <w:r w:rsidR="00F943E6" w:rsidRPr="00F943E6">
          <w:rPr>
            <w:rFonts w:ascii="Arial" w:hAnsi="Arial" w:cs="Arial"/>
            <w:b w:val="0"/>
            <w:noProof/>
            <w:webHidden/>
            <w:sz w:val="24"/>
            <w:szCs w:val="24"/>
          </w:rPr>
        </w:r>
        <w:r w:rsidR="00F943E6" w:rsidRPr="00F943E6">
          <w:rPr>
            <w:rFonts w:ascii="Arial" w:hAnsi="Arial" w:cs="Arial"/>
            <w:b w:val="0"/>
            <w:noProof/>
            <w:webHidden/>
            <w:sz w:val="24"/>
            <w:szCs w:val="24"/>
          </w:rPr>
          <w:fldChar w:fldCharType="separate"/>
        </w:r>
        <w:r w:rsidR="002B28FF">
          <w:rPr>
            <w:rFonts w:ascii="Arial" w:hAnsi="Arial" w:cs="Arial"/>
            <w:b w:val="0"/>
            <w:noProof/>
            <w:webHidden/>
            <w:sz w:val="24"/>
            <w:szCs w:val="24"/>
          </w:rPr>
          <w:t>7</w:t>
        </w:r>
        <w:r w:rsidR="00F943E6" w:rsidRPr="00F943E6">
          <w:rPr>
            <w:rFonts w:ascii="Arial" w:hAnsi="Arial" w:cs="Arial"/>
            <w:b w:val="0"/>
            <w:noProof/>
            <w:webHidden/>
            <w:sz w:val="24"/>
            <w:szCs w:val="24"/>
          </w:rPr>
          <w:fldChar w:fldCharType="end"/>
        </w:r>
      </w:hyperlink>
    </w:p>
    <w:p w14:paraId="1DB904DA" w14:textId="77777777" w:rsidR="00F943E6" w:rsidRPr="00F943E6" w:rsidRDefault="004513CA" w:rsidP="00F943E6">
      <w:pPr>
        <w:pStyle w:val="TOC2"/>
        <w:spacing w:line="276" w:lineRule="auto"/>
        <w:contextualSpacing/>
        <w:rPr>
          <w:rFonts w:eastAsiaTheme="minorEastAsia"/>
          <w:sz w:val="24"/>
          <w:szCs w:val="24"/>
          <w:lang w:val="en-US"/>
        </w:rPr>
      </w:pPr>
      <w:hyperlink w:anchor="_Toc25796614" w:history="1">
        <w:r w:rsidR="00F943E6" w:rsidRPr="00F943E6">
          <w:rPr>
            <w:rStyle w:val="Hyperlink"/>
            <w:sz w:val="24"/>
            <w:szCs w:val="24"/>
          </w:rPr>
          <w:t>A.</w:t>
        </w:r>
        <w:r w:rsidR="00F943E6" w:rsidRPr="00F943E6">
          <w:rPr>
            <w:rFonts w:eastAsiaTheme="minorEastAsia"/>
            <w:sz w:val="24"/>
            <w:szCs w:val="24"/>
            <w:lang w:val="en-US"/>
          </w:rPr>
          <w:tab/>
        </w:r>
        <w:r w:rsidR="00F943E6" w:rsidRPr="00F943E6">
          <w:rPr>
            <w:rStyle w:val="Hyperlink"/>
            <w:sz w:val="24"/>
            <w:szCs w:val="24"/>
          </w:rPr>
          <w:t>Reparations claimed by the Applicant</w:t>
        </w:r>
        <w:r w:rsidR="00F943E6" w:rsidRPr="00F943E6">
          <w:rPr>
            <w:webHidden/>
            <w:sz w:val="24"/>
            <w:szCs w:val="24"/>
          </w:rPr>
          <w:tab/>
        </w:r>
        <w:r w:rsidR="00F943E6" w:rsidRPr="00F943E6">
          <w:rPr>
            <w:webHidden/>
            <w:sz w:val="24"/>
            <w:szCs w:val="24"/>
          </w:rPr>
          <w:fldChar w:fldCharType="begin"/>
        </w:r>
        <w:r w:rsidR="00F943E6" w:rsidRPr="00F943E6">
          <w:rPr>
            <w:webHidden/>
            <w:sz w:val="24"/>
            <w:szCs w:val="24"/>
          </w:rPr>
          <w:instrText xml:space="preserve"> PAGEREF _Toc25796614 \h </w:instrText>
        </w:r>
        <w:r w:rsidR="00F943E6" w:rsidRPr="00F943E6">
          <w:rPr>
            <w:webHidden/>
            <w:sz w:val="24"/>
            <w:szCs w:val="24"/>
          </w:rPr>
        </w:r>
        <w:r w:rsidR="00F943E6" w:rsidRPr="00F943E6">
          <w:rPr>
            <w:webHidden/>
            <w:sz w:val="24"/>
            <w:szCs w:val="24"/>
          </w:rPr>
          <w:fldChar w:fldCharType="separate"/>
        </w:r>
        <w:r w:rsidR="002B28FF">
          <w:rPr>
            <w:webHidden/>
            <w:sz w:val="24"/>
            <w:szCs w:val="24"/>
          </w:rPr>
          <w:t>8</w:t>
        </w:r>
        <w:r w:rsidR="00F943E6" w:rsidRPr="00F943E6">
          <w:rPr>
            <w:webHidden/>
            <w:sz w:val="24"/>
            <w:szCs w:val="24"/>
          </w:rPr>
          <w:fldChar w:fldCharType="end"/>
        </w:r>
      </w:hyperlink>
    </w:p>
    <w:p w14:paraId="5DFBDE6F" w14:textId="77777777" w:rsidR="00F943E6" w:rsidRPr="00F943E6" w:rsidRDefault="004513CA" w:rsidP="00F943E6">
      <w:pPr>
        <w:pStyle w:val="TOC3"/>
        <w:contextualSpacing/>
        <w:rPr>
          <w:rFonts w:eastAsiaTheme="minorEastAsia"/>
          <w:iCs w:val="0"/>
          <w:lang w:val="en-US"/>
        </w:rPr>
      </w:pPr>
      <w:hyperlink w:anchor="_Toc25796615" w:history="1">
        <w:r w:rsidR="00F943E6" w:rsidRPr="00F943E6">
          <w:rPr>
            <w:rStyle w:val="Hyperlink"/>
          </w:rPr>
          <w:t>1)</w:t>
        </w:r>
        <w:r w:rsidR="00F943E6" w:rsidRPr="00F943E6">
          <w:rPr>
            <w:rFonts w:eastAsiaTheme="minorEastAsia"/>
            <w:iCs w:val="0"/>
            <w:lang w:val="en-US"/>
          </w:rPr>
          <w:tab/>
        </w:r>
        <w:r w:rsidR="00F943E6" w:rsidRPr="00F943E6">
          <w:rPr>
            <w:rStyle w:val="Hyperlink"/>
          </w:rPr>
          <w:t>Pecuniary reparations</w:t>
        </w:r>
        <w:r w:rsidR="00F943E6" w:rsidRPr="00F943E6">
          <w:rPr>
            <w:webHidden/>
          </w:rPr>
          <w:tab/>
        </w:r>
        <w:r w:rsidR="00F943E6" w:rsidRPr="00F943E6">
          <w:rPr>
            <w:webHidden/>
          </w:rPr>
          <w:fldChar w:fldCharType="begin"/>
        </w:r>
        <w:r w:rsidR="00F943E6" w:rsidRPr="00F943E6">
          <w:rPr>
            <w:webHidden/>
          </w:rPr>
          <w:instrText xml:space="preserve"> PAGEREF _Toc25796615 \h </w:instrText>
        </w:r>
        <w:r w:rsidR="00F943E6" w:rsidRPr="00F943E6">
          <w:rPr>
            <w:webHidden/>
          </w:rPr>
        </w:r>
        <w:r w:rsidR="00F943E6" w:rsidRPr="00F943E6">
          <w:rPr>
            <w:webHidden/>
          </w:rPr>
          <w:fldChar w:fldCharType="separate"/>
        </w:r>
        <w:r w:rsidR="002B28FF">
          <w:rPr>
            <w:webHidden/>
          </w:rPr>
          <w:t>9</w:t>
        </w:r>
        <w:r w:rsidR="00F943E6" w:rsidRPr="00F943E6">
          <w:rPr>
            <w:webHidden/>
          </w:rPr>
          <w:fldChar w:fldCharType="end"/>
        </w:r>
      </w:hyperlink>
    </w:p>
    <w:p w14:paraId="22912DDB" w14:textId="77777777" w:rsidR="00F943E6" w:rsidRPr="00F943E6" w:rsidRDefault="004513CA" w:rsidP="00F943E6">
      <w:pPr>
        <w:pStyle w:val="TOC4"/>
        <w:tabs>
          <w:tab w:val="left" w:pos="1200"/>
          <w:tab w:val="right" w:leader="dot" w:pos="9350"/>
        </w:tabs>
        <w:spacing w:line="276" w:lineRule="auto"/>
        <w:contextualSpacing/>
        <w:rPr>
          <w:rFonts w:ascii="Arial" w:eastAsiaTheme="minorEastAsia" w:hAnsi="Arial" w:cs="Arial"/>
          <w:noProof/>
          <w:sz w:val="24"/>
          <w:szCs w:val="24"/>
          <w:lang w:val="en-US"/>
        </w:rPr>
      </w:pPr>
      <w:hyperlink w:anchor="_Toc25796616" w:history="1">
        <w:r w:rsidR="00F943E6" w:rsidRPr="00F943E6">
          <w:rPr>
            <w:rStyle w:val="Hyperlink"/>
            <w:rFonts w:ascii="Arial" w:hAnsi="Arial" w:cs="Arial"/>
            <w:noProof/>
            <w:sz w:val="24"/>
            <w:szCs w:val="24"/>
          </w:rPr>
          <w:t>i.</w:t>
        </w:r>
        <w:r w:rsidR="00F943E6" w:rsidRPr="00F943E6">
          <w:rPr>
            <w:rFonts w:ascii="Arial" w:eastAsiaTheme="minorEastAsia" w:hAnsi="Arial" w:cs="Arial"/>
            <w:noProof/>
            <w:sz w:val="24"/>
            <w:szCs w:val="24"/>
            <w:lang w:val="en-US"/>
          </w:rPr>
          <w:tab/>
        </w:r>
        <w:r w:rsidR="00F943E6" w:rsidRPr="00F943E6">
          <w:rPr>
            <w:rStyle w:val="Hyperlink"/>
            <w:rFonts w:ascii="Arial" w:hAnsi="Arial" w:cs="Arial"/>
            <w:noProof/>
            <w:sz w:val="24"/>
            <w:szCs w:val="24"/>
          </w:rPr>
          <w:t>Material prejudice</w:t>
        </w:r>
        <w:r w:rsidR="00F943E6" w:rsidRPr="00F943E6">
          <w:rPr>
            <w:rFonts w:ascii="Arial" w:hAnsi="Arial" w:cs="Arial"/>
            <w:noProof/>
            <w:webHidden/>
            <w:sz w:val="24"/>
            <w:szCs w:val="24"/>
          </w:rPr>
          <w:tab/>
        </w:r>
        <w:r w:rsidR="00F943E6" w:rsidRPr="00F943E6">
          <w:rPr>
            <w:rFonts w:ascii="Arial" w:hAnsi="Arial" w:cs="Arial"/>
            <w:noProof/>
            <w:webHidden/>
            <w:sz w:val="24"/>
            <w:szCs w:val="24"/>
          </w:rPr>
          <w:fldChar w:fldCharType="begin"/>
        </w:r>
        <w:r w:rsidR="00F943E6" w:rsidRPr="00F943E6">
          <w:rPr>
            <w:rFonts w:ascii="Arial" w:hAnsi="Arial" w:cs="Arial"/>
            <w:noProof/>
            <w:webHidden/>
            <w:sz w:val="24"/>
            <w:szCs w:val="24"/>
          </w:rPr>
          <w:instrText xml:space="preserve"> PAGEREF _Toc25796616 \h </w:instrText>
        </w:r>
        <w:r w:rsidR="00F943E6" w:rsidRPr="00F943E6">
          <w:rPr>
            <w:rFonts w:ascii="Arial" w:hAnsi="Arial" w:cs="Arial"/>
            <w:noProof/>
            <w:webHidden/>
            <w:sz w:val="24"/>
            <w:szCs w:val="24"/>
          </w:rPr>
        </w:r>
        <w:r w:rsidR="00F943E6" w:rsidRPr="00F943E6">
          <w:rPr>
            <w:rFonts w:ascii="Arial" w:hAnsi="Arial" w:cs="Arial"/>
            <w:noProof/>
            <w:webHidden/>
            <w:sz w:val="24"/>
            <w:szCs w:val="24"/>
          </w:rPr>
          <w:fldChar w:fldCharType="separate"/>
        </w:r>
        <w:r w:rsidR="002B28FF">
          <w:rPr>
            <w:rFonts w:ascii="Arial" w:hAnsi="Arial" w:cs="Arial"/>
            <w:noProof/>
            <w:webHidden/>
            <w:sz w:val="24"/>
            <w:szCs w:val="24"/>
          </w:rPr>
          <w:t>9</w:t>
        </w:r>
        <w:r w:rsidR="00F943E6" w:rsidRPr="00F943E6">
          <w:rPr>
            <w:rFonts w:ascii="Arial" w:hAnsi="Arial" w:cs="Arial"/>
            <w:noProof/>
            <w:webHidden/>
            <w:sz w:val="24"/>
            <w:szCs w:val="24"/>
          </w:rPr>
          <w:fldChar w:fldCharType="end"/>
        </w:r>
      </w:hyperlink>
    </w:p>
    <w:p w14:paraId="3698E2C1" w14:textId="77777777" w:rsidR="00F943E6" w:rsidRPr="00F943E6" w:rsidRDefault="004513CA" w:rsidP="00F943E6">
      <w:pPr>
        <w:pStyle w:val="TOC5"/>
        <w:spacing w:line="276" w:lineRule="auto"/>
        <w:rPr>
          <w:rFonts w:ascii="Arial" w:eastAsiaTheme="minorEastAsia" w:hAnsi="Arial" w:cs="Arial"/>
          <w:sz w:val="24"/>
          <w:szCs w:val="24"/>
          <w:lang w:val="en-US"/>
        </w:rPr>
      </w:pPr>
      <w:hyperlink w:anchor="_Toc25796617" w:history="1">
        <w:r w:rsidR="00F943E6" w:rsidRPr="00F943E6">
          <w:rPr>
            <w:rStyle w:val="Hyperlink"/>
            <w:rFonts w:ascii="Arial" w:eastAsia="Arial" w:hAnsi="Arial" w:cs="Arial"/>
            <w:sz w:val="24"/>
            <w:szCs w:val="24"/>
          </w:rPr>
          <w:t>(a)</w:t>
        </w:r>
        <w:r w:rsidR="00F943E6" w:rsidRPr="00F943E6">
          <w:rPr>
            <w:rFonts w:ascii="Arial" w:eastAsiaTheme="minorEastAsia" w:hAnsi="Arial" w:cs="Arial"/>
            <w:sz w:val="24"/>
            <w:szCs w:val="24"/>
            <w:lang w:val="en-US"/>
          </w:rPr>
          <w:tab/>
        </w:r>
        <w:r w:rsidR="00F943E6" w:rsidRPr="00F943E6">
          <w:rPr>
            <w:rStyle w:val="Hyperlink"/>
            <w:rFonts w:ascii="Arial" w:hAnsi="Arial" w:cs="Arial"/>
            <w:sz w:val="24"/>
            <w:szCs w:val="24"/>
          </w:rPr>
          <w:t>Prejudice relating to the drop-in turnover</w:t>
        </w:r>
        <w:r w:rsidR="00F943E6" w:rsidRPr="00F943E6">
          <w:rPr>
            <w:rFonts w:ascii="Arial" w:hAnsi="Arial" w:cs="Arial"/>
            <w:webHidden/>
            <w:sz w:val="24"/>
            <w:szCs w:val="24"/>
          </w:rPr>
          <w:tab/>
        </w:r>
        <w:r w:rsidR="00F943E6" w:rsidRPr="00F943E6">
          <w:rPr>
            <w:rFonts w:ascii="Arial" w:hAnsi="Arial" w:cs="Arial"/>
            <w:webHidden/>
            <w:sz w:val="24"/>
            <w:szCs w:val="24"/>
          </w:rPr>
          <w:fldChar w:fldCharType="begin"/>
        </w:r>
        <w:r w:rsidR="00F943E6" w:rsidRPr="00F943E6">
          <w:rPr>
            <w:rFonts w:ascii="Arial" w:hAnsi="Arial" w:cs="Arial"/>
            <w:webHidden/>
            <w:sz w:val="24"/>
            <w:szCs w:val="24"/>
          </w:rPr>
          <w:instrText xml:space="preserve"> PAGEREF _Toc25796617 \h </w:instrText>
        </w:r>
        <w:r w:rsidR="00F943E6" w:rsidRPr="00F943E6">
          <w:rPr>
            <w:rFonts w:ascii="Arial" w:hAnsi="Arial" w:cs="Arial"/>
            <w:webHidden/>
            <w:sz w:val="24"/>
            <w:szCs w:val="24"/>
          </w:rPr>
        </w:r>
        <w:r w:rsidR="00F943E6" w:rsidRPr="00F943E6">
          <w:rPr>
            <w:rFonts w:ascii="Arial" w:hAnsi="Arial" w:cs="Arial"/>
            <w:webHidden/>
            <w:sz w:val="24"/>
            <w:szCs w:val="24"/>
          </w:rPr>
          <w:fldChar w:fldCharType="separate"/>
        </w:r>
        <w:r w:rsidR="002B28FF">
          <w:rPr>
            <w:rFonts w:ascii="Arial" w:hAnsi="Arial" w:cs="Arial"/>
            <w:webHidden/>
            <w:sz w:val="24"/>
            <w:szCs w:val="24"/>
          </w:rPr>
          <w:t>9</w:t>
        </w:r>
        <w:r w:rsidR="00F943E6" w:rsidRPr="00F943E6">
          <w:rPr>
            <w:rFonts w:ascii="Arial" w:hAnsi="Arial" w:cs="Arial"/>
            <w:webHidden/>
            <w:sz w:val="24"/>
            <w:szCs w:val="24"/>
          </w:rPr>
          <w:fldChar w:fldCharType="end"/>
        </w:r>
      </w:hyperlink>
    </w:p>
    <w:p w14:paraId="223FE8CC" w14:textId="5EE9B326" w:rsidR="00F943E6" w:rsidRPr="00F943E6" w:rsidRDefault="004513CA" w:rsidP="00F943E6">
      <w:pPr>
        <w:pStyle w:val="TOC5"/>
        <w:spacing w:line="276" w:lineRule="auto"/>
        <w:rPr>
          <w:rFonts w:ascii="Arial" w:eastAsiaTheme="minorEastAsia" w:hAnsi="Arial" w:cs="Arial"/>
          <w:sz w:val="24"/>
          <w:szCs w:val="24"/>
          <w:lang w:val="en-US"/>
        </w:rPr>
      </w:pPr>
      <w:hyperlink w:anchor="_Toc25796618" w:history="1">
        <w:r w:rsidR="00F943E6" w:rsidRPr="00F943E6">
          <w:rPr>
            <w:rStyle w:val="Hyperlink"/>
            <w:rFonts w:ascii="Arial" w:hAnsi="Arial" w:cs="Arial"/>
            <w:sz w:val="24"/>
            <w:szCs w:val="24"/>
          </w:rPr>
          <w:t>(b)</w:t>
        </w:r>
        <w:r w:rsidR="00F943E6" w:rsidRPr="00F943E6">
          <w:rPr>
            <w:rFonts w:ascii="Arial" w:eastAsiaTheme="minorEastAsia" w:hAnsi="Arial" w:cs="Arial"/>
            <w:sz w:val="24"/>
            <w:szCs w:val="24"/>
            <w:lang w:val="en-US"/>
          </w:rPr>
          <w:tab/>
        </w:r>
        <w:r w:rsidR="00F943E6" w:rsidRPr="00F943E6">
          <w:rPr>
            <w:rStyle w:val="Hyperlink"/>
            <w:rFonts w:ascii="Arial" w:hAnsi="Arial" w:cs="Arial"/>
            <w:sz w:val="24"/>
            <w:szCs w:val="24"/>
          </w:rPr>
          <w:t>Prejudice arising from the loss of business opportunities in the oil sector</w:t>
        </w:r>
        <w:r w:rsidR="00F943E6" w:rsidRPr="00F943E6">
          <w:rPr>
            <w:rFonts w:ascii="Arial" w:hAnsi="Arial" w:cs="Arial"/>
            <w:webHidden/>
            <w:sz w:val="24"/>
            <w:szCs w:val="24"/>
          </w:rPr>
          <w:tab/>
        </w:r>
        <w:r w:rsidR="006822A1">
          <w:rPr>
            <w:rFonts w:ascii="Arial" w:hAnsi="Arial" w:cs="Arial"/>
            <w:webHidden/>
            <w:sz w:val="24"/>
            <w:szCs w:val="24"/>
          </w:rPr>
          <w:tab/>
        </w:r>
        <w:r w:rsidR="006822A1">
          <w:rPr>
            <w:rFonts w:ascii="Arial" w:hAnsi="Arial" w:cs="Arial"/>
            <w:webHidden/>
            <w:sz w:val="24"/>
            <w:szCs w:val="24"/>
          </w:rPr>
          <w:tab/>
        </w:r>
        <w:r w:rsidR="006822A1">
          <w:rPr>
            <w:rFonts w:ascii="Arial" w:hAnsi="Arial" w:cs="Arial"/>
            <w:webHidden/>
            <w:sz w:val="24"/>
            <w:szCs w:val="24"/>
          </w:rPr>
          <w:tab/>
        </w:r>
        <w:r w:rsidR="00F943E6" w:rsidRPr="00F943E6">
          <w:rPr>
            <w:rFonts w:ascii="Arial" w:hAnsi="Arial" w:cs="Arial"/>
            <w:webHidden/>
            <w:sz w:val="24"/>
            <w:szCs w:val="24"/>
          </w:rPr>
          <w:fldChar w:fldCharType="begin"/>
        </w:r>
        <w:r w:rsidR="00F943E6" w:rsidRPr="00F943E6">
          <w:rPr>
            <w:rFonts w:ascii="Arial" w:hAnsi="Arial" w:cs="Arial"/>
            <w:webHidden/>
            <w:sz w:val="24"/>
            <w:szCs w:val="24"/>
          </w:rPr>
          <w:instrText xml:space="preserve"> PAGEREF _Toc25796618 \h </w:instrText>
        </w:r>
        <w:r w:rsidR="00F943E6" w:rsidRPr="00F943E6">
          <w:rPr>
            <w:rFonts w:ascii="Arial" w:hAnsi="Arial" w:cs="Arial"/>
            <w:webHidden/>
            <w:sz w:val="24"/>
            <w:szCs w:val="24"/>
          </w:rPr>
        </w:r>
        <w:r w:rsidR="00F943E6" w:rsidRPr="00F943E6">
          <w:rPr>
            <w:rFonts w:ascii="Arial" w:hAnsi="Arial" w:cs="Arial"/>
            <w:webHidden/>
            <w:sz w:val="24"/>
            <w:szCs w:val="24"/>
          </w:rPr>
          <w:fldChar w:fldCharType="separate"/>
        </w:r>
        <w:r w:rsidR="002B28FF">
          <w:rPr>
            <w:rFonts w:ascii="Arial" w:hAnsi="Arial" w:cs="Arial"/>
            <w:webHidden/>
            <w:sz w:val="24"/>
            <w:szCs w:val="24"/>
          </w:rPr>
          <w:t>13</w:t>
        </w:r>
        <w:r w:rsidR="00F943E6" w:rsidRPr="00F943E6">
          <w:rPr>
            <w:rFonts w:ascii="Arial" w:hAnsi="Arial" w:cs="Arial"/>
            <w:webHidden/>
            <w:sz w:val="24"/>
            <w:szCs w:val="24"/>
          </w:rPr>
          <w:fldChar w:fldCharType="end"/>
        </w:r>
      </w:hyperlink>
    </w:p>
    <w:p w14:paraId="08D2960E" w14:textId="77777777" w:rsidR="00F943E6" w:rsidRPr="00F943E6" w:rsidRDefault="004513CA" w:rsidP="00F943E6">
      <w:pPr>
        <w:pStyle w:val="TOC5"/>
        <w:spacing w:line="276" w:lineRule="auto"/>
        <w:rPr>
          <w:rFonts w:ascii="Arial" w:eastAsiaTheme="minorEastAsia" w:hAnsi="Arial" w:cs="Arial"/>
          <w:sz w:val="24"/>
          <w:szCs w:val="24"/>
          <w:lang w:val="en-US"/>
        </w:rPr>
      </w:pPr>
      <w:hyperlink w:anchor="_Toc25796619" w:history="1">
        <w:r w:rsidR="00F943E6" w:rsidRPr="00F943E6">
          <w:rPr>
            <w:rStyle w:val="Hyperlink"/>
            <w:rFonts w:ascii="Arial" w:hAnsi="Arial" w:cs="Arial"/>
            <w:sz w:val="24"/>
            <w:szCs w:val="24"/>
          </w:rPr>
          <w:t>(c)</w:t>
        </w:r>
        <w:r w:rsidR="00F943E6" w:rsidRPr="00F943E6">
          <w:rPr>
            <w:rFonts w:ascii="Arial" w:eastAsiaTheme="minorEastAsia" w:hAnsi="Arial" w:cs="Arial"/>
            <w:sz w:val="24"/>
            <w:szCs w:val="24"/>
            <w:lang w:val="en-US"/>
          </w:rPr>
          <w:tab/>
        </w:r>
        <w:r w:rsidR="00F943E6" w:rsidRPr="00F943E6">
          <w:rPr>
            <w:rStyle w:val="Hyperlink"/>
            <w:rFonts w:ascii="Arial" w:hAnsi="Arial" w:cs="Arial"/>
            <w:sz w:val="24"/>
            <w:szCs w:val="24"/>
          </w:rPr>
          <w:t>Expenditure arising from national judicial proceedings</w:t>
        </w:r>
        <w:r w:rsidR="00F943E6" w:rsidRPr="00F943E6">
          <w:rPr>
            <w:rFonts w:ascii="Arial" w:hAnsi="Arial" w:cs="Arial"/>
            <w:webHidden/>
            <w:sz w:val="24"/>
            <w:szCs w:val="24"/>
          </w:rPr>
          <w:tab/>
        </w:r>
        <w:r w:rsidR="00F943E6" w:rsidRPr="00F943E6">
          <w:rPr>
            <w:rFonts w:ascii="Arial" w:hAnsi="Arial" w:cs="Arial"/>
            <w:webHidden/>
            <w:sz w:val="24"/>
            <w:szCs w:val="24"/>
          </w:rPr>
          <w:fldChar w:fldCharType="begin"/>
        </w:r>
        <w:r w:rsidR="00F943E6" w:rsidRPr="00F943E6">
          <w:rPr>
            <w:rFonts w:ascii="Arial" w:hAnsi="Arial" w:cs="Arial"/>
            <w:webHidden/>
            <w:sz w:val="24"/>
            <w:szCs w:val="24"/>
          </w:rPr>
          <w:instrText xml:space="preserve"> PAGEREF _Toc25796619 \h </w:instrText>
        </w:r>
        <w:r w:rsidR="00F943E6" w:rsidRPr="00F943E6">
          <w:rPr>
            <w:rFonts w:ascii="Arial" w:hAnsi="Arial" w:cs="Arial"/>
            <w:webHidden/>
            <w:sz w:val="24"/>
            <w:szCs w:val="24"/>
          </w:rPr>
        </w:r>
        <w:r w:rsidR="00F943E6" w:rsidRPr="00F943E6">
          <w:rPr>
            <w:rFonts w:ascii="Arial" w:hAnsi="Arial" w:cs="Arial"/>
            <w:webHidden/>
            <w:sz w:val="24"/>
            <w:szCs w:val="24"/>
          </w:rPr>
          <w:fldChar w:fldCharType="separate"/>
        </w:r>
        <w:r w:rsidR="002B28FF">
          <w:rPr>
            <w:rFonts w:ascii="Arial" w:hAnsi="Arial" w:cs="Arial"/>
            <w:webHidden/>
            <w:sz w:val="24"/>
            <w:szCs w:val="24"/>
          </w:rPr>
          <w:t>20</w:t>
        </w:r>
        <w:r w:rsidR="00F943E6" w:rsidRPr="00F943E6">
          <w:rPr>
            <w:rFonts w:ascii="Arial" w:hAnsi="Arial" w:cs="Arial"/>
            <w:webHidden/>
            <w:sz w:val="24"/>
            <w:szCs w:val="24"/>
          </w:rPr>
          <w:fldChar w:fldCharType="end"/>
        </w:r>
      </w:hyperlink>
    </w:p>
    <w:p w14:paraId="11D3568E" w14:textId="77777777" w:rsidR="00F943E6" w:rsidRPr="00F943E6" w:rsidRDefault="004513CA" w:rsidP="00F943E6">
      <w:pPr>
        <w:pStyle w:val="TOC5"/>
        <w:spacing w:line="276" w:lineRule="auto"/>
        <w:rPr>
          <w:rFonts w:ascii="Arial" w:eastAsiaTheme="minorEastAsia" w:hAnsi="Arial" w:cs="Arial"/>
          <w:sz w:val="24"/>
          <w:szCs w:val="24"/>
          <w:lang w:val="en-US"/>
        </w:rPr>
      </w:pPr>
      <w:hyperlink w:anchor="_Toc25796620" w:history="1">
        <w:r w:rsidR="00F943E6" w:rsidRPr="00F943E6">
          <w:rPr>
            <w:rStyle w:val="Hyperlink"/>
            <w:rFonts w:ascii="Arial" w:hAnsi="Arial" w:cs="Arial"/>
            <w:sz w:val="24"/>
            <w:szCs w:val="24"/>
          </w:rPr>
          <w:t>(d)</w:t>
        </w:r>
        <w:r w:rsidR="00F943E6" w:rsidRPr="00F943E6">
          <w:rPr>
            <w:rFonts w:ascii="Arial" w:eastAsiaTheme="minorEastAsia" w:hAnsi="Arial" w:cs="Arial"/>
            <w:sz w:val="24"/>
            <w:szCs w:val="24"/>
            <w:lang w:val="en-US"/>
          </w:rPr>
          <w:tab/>
        </w:r>
        <w:r w:rsidR="00F943E6" w:rsidRPr="00F943E6">
          <w:rPr>
            <w:rStyle w:val="Hyperlink"/>
            <w:rFonts w:ascii="Arial" w:hAnsi="Arial" w:cs="Arial"/>
            <w:sz w:val="24"/>
            <w:szCs w:val="24"/>
          </w:rPr>
          <w:t>Expenditure incurred in exile</w:t>
        </w:r>
        <w:r w:rsidR="00F943E6" w:rsidRPr="00F943E6">
          <w:rPr>
            <w:rFonts w:ascii="Arial" w:hAnsi="Arial" w:cs="Arial"/>
            <w:webHidden/>
            <w:sz w:val="24"/>
            <w:szCs w:val="24"/>
          </w:rPr>
          <w:tab/>
        </w:r>
        <w:r w:rsidR="00F943E6" w:rsidRPr="00F943E6">
          <w:rPr>
            <w:rFonts w:ascii="Arial" w:hAnsi="Arial" w:cs="Arial"/>
            <w:webHidden/>
            <w:sz w:val="24"/>
            <w:szCs w:val="24"/>
          </w:rPr>
          <w:fldChar w:fldCharType="begin"/>
        </w:r>
        <w:r w:rsidR="00F943E6" w:rsidRPr="00F943E6">
          <w:rPr>
            <w:rFonts w:ascii="Arial" w:hAnsi="Arial" w:cs="Arial"/>
            <w:webHidden/>
            <w:sz w:val="24"/>
            <w:szCs w:val="24"/>
          </w:rPr>
          <w:instrText xml:space="preserve"> PAGEREF _Toc25796620 \h </w:instrText>
        </w:r>
        <w:r w:rsidR="00F943E6" w:rsidRPr="00F943E6">
          <w:rPr>
            <w:rFonts w:ascii="Arial" w:hAnsi="Arial" w:cs="Arial"/>
            <w:webHidden/>
            <w:sz w:val="24"/>
            <w:szCs w:val="24"/>
          </w:rPr>
        </w:r>
        <w:r w:rsidR="00F943E6" w:rsidRPr="00F943E6">
          <w:rPr>
            <w:rFonts w:ascii="Arial" w:hAnsi="Arial" w:cs="Arial"/>
            <w:webHidden/>
            <w:sz w:val="24"/>
            <w:szCs w:val="24"/>
          </w:rPr>
          <w:fldChar w:fldCharType="separate"/>
        </w:r>
        <w:r w:rsidR="002B28FF">
          <w:rPr>
            <w:rFonts w:ascii="Arial" w:hAnsi="Arial" w:cs="Arial"/>
            <w:webHidden/>
            <w:sz w:val="24"/>
            <w:szCs w:val="24"/>
          </w:rPr>
          <w:t>21</w:t>
        </w:r>
        <w:r w:rsidR="00F943E6" w:rsidRPr="00F943E6">
          <w:rPr>
            <w:rFonts w:ascii="Arial" w:hAnsi="Arial" w:cs="Arial"/>
            <w:webHidden/>
            <w:sz w:val="24"/>
            <w:szCs w:val="24"/>
          </w:rPr>
          <w:fldChar w:fldCharType="end"/>
        </w:r>
      </w:hyperlink>
    </w:p>
    <w:p w14:paraId="73AC334A" w14:textId="77777777" w:rsidR="00F943E6" w:rsidRPr="00F943E6" w:rsidRDefault="004513CA" w:rsidP="00F943E6">
      <w:pPr>
        <w:pStyle w:val="TOC4"/>
        <w:tabs>
          <w:tab w:val="left" w:pos="1200"/>
          <w:tab w:val="right" w:leader="dot" w:pos="9350"/>
        </w:tabs>
        <w:spacing w:line="276" w:lineRule="auto"/>
        <w:contextualSpacing/>
        <w:rPr>
          <w:rFonts w:ascii="Arial" w:eastAsiaTheme="minorEastAsia" w:hAnsi="Arial" w:cs="Arial"/>
          <w:noProof/>
          <w:sz w:val="24"/>
          <w:szCs w:val="24"/>
          <w:lang w:val="en-US"/>
        </w:rPr>
      </w:pPr>
      <w:hyperlink w:anchor="_Toc25796621" w:history="1">
        <w:r w:rsidR="00F943E6" w:rsidRPr="00F943E6">
          <w:rPr>
            <w:rStyle w:val="Hyperlink"/>
            <w:rFonts w:ascii="Arial" w:hAnsi="Arial" w:cs="Arial"/>
            <w:noProof/>
            <w:sz w:val="24"/>
            <w:szCs w:val="24"/>
          </w:rPr>
          <w:t>ii.</w:t>
        </w:r>
        <w:r w:rsidR="00F943E6" w:rsidRPr="00F943E6">
          <w:rPr>
            <w:rFonts w:ascii="Arial" w:eastAsiaTheme="minorEastAsia" w:hAnsi="Arial" w:cs="Arial"/>
            <w:noProof/>
            <w:sz w:val="24"/>
            <w:szCs w:val="24"/>
            <w:lang w:val="en-US"/>
          </w:rPr>
          <w:tab/>
        </w:r>
        <w:r w:rsidR="00F943E6" w:rsidRPr="00F943E6">
          <w:rPr>
            <w:rStyle w:val="Hyperlink"/>
            <w:rFonts w:ascii="Arial" w:hAnsi="Arial" w:cs="Arial"/>
            <w:noProof/>
            <w:sz w:val="24"/>
            <w:szCs w:val="24"/>
          </w:rPr>
          <w:t>Moral prejudice</w:t>
        </w:r>
        <w:r w:rsidR="00F943E6" w:rsidRPr="00F943E6">
          <w:rPr>
            <w:rFonts w:ascii="Arial" w:hAnsi="Arial" w:cs="Arial"/>
            <w:noProof/>
            <w:webHidden/>
            <w:sz w:val="24"/>
            <w:szCs w:val="24"/>
          </w:rPr>
          <w:tab/>
        </w:r>
        <w:r w:rsidR="00F943E6" w:rsidRPr="00F943E6">
          <w:rPr>
            <w:rFonts w:ascii="Arial" w:hAnsi="Arial" w:cs="Arial"/>
            <w:noProof/>
            <w:webHidden/>
            <w:sz w:val="24"/>
            <w:szCs w:val="24"/>
          </w:rPr>
          <w:fldChar w:fldCharType="begin"/>
        </w:r>
        <w:r w:rsidR="00F943E6" w:rsidRPr="00F943E6">
          <w:rPr>
            <w:rFonts w:ascii="Arial" w:hAnsi="Arial" w:cs="Arial"/>
            <w:noProof/>
            <w:webHidden/>
            <w:sz w:val="24"/>
            <w:szCs w:val="24"/>
          </w:rPr>
          <w:instrText xml:space="preserve"> PAGEREF _Toc25796621 \h </w:instrText>
        </w:r>
        <w:r w:rsidR="00F943E6" w:rsidRPr="00F943E6">
          <w:rPr>
            <w:rFonts w:ascii="Arial" w:hAnsi="Arial" w:cs="Arial"/>
            <w:noProof/>
            <w:webHidden/>
            <w:sz w:val="24"/>
            <w:szCs w:val="24"/>
          </w:rPr>
        </w:r>
        <w:r w:rsidR="00F943E6" w:rsidRPr="00F943E6">
          <w:rPr>
            <w:rFonts w:ascii="Arial" w:hAnsi="Arial" w:cs="Arial"/>
            <w:noProof/>
            <w:webHidden/>
            <w:sz w:val="24"/>
            <w:szCs w:val="24"/>
          </w:rPr>
          <w:fldChar w:fldCharType="separate"/>
        </w:r>
        <w:r w:rsidR="002B28FF">
          <w:rPr>
            <w:rFonts w:ascii="Arial" w:hAnsi="Arial" w:cs="Arial"/>
            <w:noProof/>
            <w:webHidden/>
            <w:sz w:val="24"/>
            <w:szCs w:val="24"/>
          </w:rPr>
          <w:t>23</w:t>
        </w:r>
        <w:r w:rsidR="00F943E6" w:rsidRPr="00F943E6">
          <w:rPr>
            <w:rFonts w:ascii="Arial" w:hAnsi="Arial" w:cs="Arial"/>
            <w:noProof/>
            <w:webHidden/>
            <w:sz w:val="24"/>
            <w:szCs w:val="24"/>
          </w:rPr>
          <w:fldChar w:fldCharType="end"/>
        </w:r>
      </w:hyperlink>
    </w:p>
    <w:p w14:paraId="30389672" w14:textId="77777777" w:rsidR="00F943E6" w:rsidRPr="00F943E6" w:rsidRDefault="004513CA" w:rsidP="00F943E6">
      <w:pPr>
        <w:pStyle w:val="TOC5"/>
        <w:spacing w:line="276" w:lineRule="auto"/>
        <w:rPr>
          <w:rFonts w:ascii="Arial" w:eastAsiaTheme="minorEastAsia" w:hAnsi="Arial" w:cs="Arial"/>
          <w:sz w:val="24"/>
          <w:szCs w:val="24"/>
          <w:lang w:val="en-US"/>
        </w:rPr>
      </w:pPr>
      <w:hyperlink w:anchor="_Toc25796622" w:history="1">
        <w:r w:rsidR="00F943E6" w:rsidRPr="00F943E6">
          <w:rPr>
            <w:rStyle w:val="Hyperlink"/>
            <w:rFonts w:ascii="Arial" w:hAnsi="Arial" w:cs="Arial"/>
            <w:sz w:val="24"/>
            <w:szCs w:val="24"/>
          </w:rPr>
          <w:t>(a)</w:t>
        </w:r>
        <w:r w:rsidR="00F943E6" w:rsidRPr="00F943E6">
          <w:rPr>
            <w:rFonts w:ascii="Arial" w:eastAsiaTheme="minorEastAsia" w:hAnsi="Arial" w:cs="Arial"/>
            <w:sz w:val="24"/>
            <w:szCs w:val="24"/>
            <w:lang w:val="en-US"/>
          </w:rPr>
          <w:tab/>
        </w:r>
        <w:r w:rsidR="00F943E6" w:rsidRPr="00F943E6">
          <w:rPr>
            <w:rStyle w:val="Hyperlink"/>
            <w:rFonts w:ascii="Arial" w:hAnsi="Arial" w:cs="Arial"/>
            <w:sz w:val="24"/>
            <w:szCs w:val="24"/>
          </w:rPr>
          <w:t>Moral prejudice suffered by the Applicant</w:t>
        </w:r>
        <w:r w:rsidR="00F943E6" w:rsidRPr="00F943E6">
          <w:rPr>
            <w:rFonts w:ascii="Arial" w:hAnsi="Arial" w:cs="Arial"/>
            <w:webHidden/>
            <w:sz w:val="24"/>
            <w:szCs w:val="24"/>
          </w:rPr>
          <w:tab/>
        </w:r>
        <w:r w:rsidR="00F943E6" w:rsidRPr="00F943E6">
          <w:rPr>
            <w:rFonts w:ascii="Arial" w:hAnsi="Arial" w:cs="Arial"/>
            <w:webHidden/>
            <w:sz w:val="24"/>
            <w:szCs w:val="24"/>
          </w:rPr>
          <w:fldChar w:fldCharType="begin"/>
        </w:r>
        <w:r w:rsidR="00F943E6" w:rsidRPr="00F943E6">
          <w:rPr>
            <w:rFonts w:ascii="Arial" w:hAnsi="Arial" w:cs="Arial"/>
            <w:webHidden/>
            <w:sz w:val="24"/>
            <w:szCs w:val="24"/>
          </w:rPr>
          <w:instrText xml:space="preserve"> PAGEREF _Toc25796622 \h </w:instrText>
        </w:r>
        <w:r w:rsidR="00F943E6" w:rsidRPr="00F943E6">
          <w:rPr>
            <w:rFonts w:ascii="Arial" w:hAnsi="Arial" w:cs="Arial"/>
            <w:webHidden/>
            <w:sz w:val="24"/>
            <w:szCs w:val="24"/>
          </w:rPr>
        </w:r>
        <w:r w:rsidR="00F943E6" w:rsidRPr="00F943E6">
          <w:rPr>
            <w:rFonts w:ascii="Arial" w:hAnsi="Arial" w:cs="Arial"/>
            <w:webHidden/>
            <w:sz w:val="24"/>
            <w:szCs w:val="24"/>
          </w:rPr>
          <w:fldChar w:fldCharType="separate"/>
        </w:r>
        <w:r w:rsidR="002B28FF">
          <w:rPr>
            <w:rFonts w:ascii="Arial" w:hAnsi="Arial" w:cs="Arial"/>
            <w:webHidden/>
            <w:sz w:val="24"/>
            <w:szCs w:val="24"/>
          </w:rPr>
          <w:t>23</w:t>
        </w:r>
        <w:r w:rsidR="00F943E6" w:rsidRPr="00F943E6">
          <w:rPr>
            <w:rFonts w:ascii="Arial" w:hAnsi="Arial" w:cs="Arial"/>
            <w:webHidden/>
            <w:sz w:val="24"/>
            <w:szCs w:val="24"/>
          </w:rPr>
          <w:fldChar w:fldCharType="end"/>
        </w:r>
      </w:hyperlink>
    </w:p>
    <w:p w14:paraId="05F050EF" w14:textId="77777777" w:rsidR="00F943E6" w:rsidRPr="00F943E6" w:rsidRDefault="004513CA" w:rsidP="00F943E6">
      <w:pPr>
        <w:pStyle w:val="TOC5"/>
        <w:spacing w:line="276" w:lineRule="auto"/>
        <w:rPr>
          <w:rFonts w:ascii="Arial" w:eastAsiaTheme="minorEastAsia" w:hAnsi="Arial" w:cs="Arial"/>
          <w:sz w:val="24"/>
          <w:szCs w:val="24"/>
          <w:lang w:val="en-US"/>
        </w:rPr>
      </w:pPr>
      <w:hyperlink w:anchor="_Toc25796623" w:history="1">
        <w:r w:rsidR="00F943E6" w:rsidRPr="00F943E6">
          <w:rPr>
            <w:rStyle w:val="Hyperlink"/>
            <w:rFonts w:ascii="Arial" w:hAnsi="Arial" w:cs="Arial"/>
            <w:sz w:val="24"/>
            <w:szCs w:val="24"/>
          </w:rPr>
          <w:t>(b)</w:t>
        </w:r>
        <w:r w:rsidR="00F943E6" w:rsidRPr="00F943E6">
          <w:rPr>
            <w:rFonts w:ascii="Arial" w:eastAsiaTheme="minorEastAsia" w:hAnsi="Arial" w:cs="Arial"/>
            <w:sz w:val="24"/>
            <w:szCs w:val="24"/>
            <w:lang w:val="en-US"/>
          </w:rPr>
          <w:tab/>
        </w:r>
        <w:r w:rsidR="00F943E6" w:rsidRPr="00F943E6">
          <w:rPr>
            <w:rStyle w:val="Hyperlink"/>
            <w:rFonts w:ascii="Arial" w:hAnsi="Arial" w:cs="Arial"/>
            <w:sz w:val="24"/>
            <w:szCs w:val="24"/>
          </w:rPr>
          <w:t>Moral prejudice suffered by the Applicant's family members</w:t>
        </w:r>
        <w:r w:rsidR="00F943E6" w:rsidRPr="00F943E6">
          <w:rPr>
            <w:rFonts w:ascii="Arial" w:hAnsi="Arial" w:cs="Arial"/>
            <w:webHidden/>
            <w:sz w:val="24"/>
            <w:szCs w:val="24"/>
          </w:rPr>
          <w:tab/>
        </w:r>
        <w:r w:rsidR="00F943E6" w:rsidRPr="00F943E6">
          <w:rPr>
            <w:rFonts w:ascii="Arial" w:hAnsi="Arial" w:cs="Arial"/>
            <w:webHidden/>
            <w:sz w:val="24"/>
            <w:szCs w:val="24"/>
          </w:rPr>
          <w:fldChar w:fldCharType="begin"/>
        </w:r>
        <w:r w:rsidR="00F943E6" w:rsidRPr="00F943E6">
          <w:rPr>
            <w:rFonts w:ascii="Arial" w:hAnsi="Arial" w:cs="Arial"/>
            <w:webHidden/>
            <w:sz w:val="24"/>
            <w:szCs w:val="24"/>
          </w:rPr>
          <w:instrText xml:space="preserve"> PAGEREF _Toc25796623 \h </w:instrText>
        </w:r>
        <w:r w:rsidR="00F943E6" w:rsidRPr="00F943E6">
          <w:rPr>
            <w:rFonts w:ascii="Arial" w:hAnsi="Arial" w:cs="Arial"/>
            <w:webHidden/>
            <w:sz w:val="24"/>
            <w:szCs w:val="24"/>
          </w:rPr>
        </w:r>
        <w:r w:rsidR="00F943E6" w:rsidRPr="00F943E6">
          <w:rPr>
            <w:rFonts w:ascii="Arial" w:hAnsi="Arial" w:cs="Arial"/>
            <w:webHidden/>
            <w:sz w:val="24"/>
            <w:szCs w:val="24"/>
          </w:rPr>
          <w:fldChar w:fldCharType="separate"/>
        </w:r>
        <w:r w:rsidR="002B28FF">
          <w:rPr>
            <w:rFonts w:ascii="Arial" w:hAnsi="Arial" w:cs="Arial"/>
            <w:webHidden/>
            <w:sz w:val="24"/>
            <w:szCs w:val="24"/>
          </w:rPr>
          <w:t>26</w:t>
        </w:r>
        <w:r w:rsidR="00F943E6" w:rsidRPr="00F943E6">
          <w:rPr>
            <w:rFonts w:ascii="Arial" w:hAnsi="Arial" w:cs="Arial"/>
            <w:webHidden/>
            <w:sz w:val="24"/>
            <w:szCs w:val="24"/>
          </w:rPr>
          <w:fldChar w:fldCharType="end"/>
        </w:r>
      </w:hyperlink>
    </w:p>
    <w:p w14:paraId="6F5D992B" w14:textId="77777777" w:rsidR="00F943E6" w:rsidRPr="00F943E6" w:rsidRDefault="004513CA" w:rsidP="00F943E6">
      <w:pPr>
        <w:pStyle w:val="TOC3"/>
        <w:contextualSpacing/>
        <w:rPr>
          <w:rFonts w:eastAsiaTheme="minorEastAsia"/>
          <w:iCs w:val="0"/>
          <w:lang w:val="en-US"/>
        </w:rPr>
      </w:pPr>
      <w:hyperlink w:anchor="_Toc25796624" w:history="1">
        <w:r w:rsidR="00F943E6" w:rsidRPr="00F943E6">
          <w:rPr>
            <w:rStyle w:val="Hyperlink"/>
          </w:rPr>
          <w:t>2)</w:t>
        </w:r>
        <w:r w:rsidR="00F943E6" w:rsidRPr="00F943E6">
          <w:rPr>
            <w:rFonts w:eastAsiaTheme="minorEastAsia"/>
            <w:iCs w:val="0"/>
            <w:lang w:val="en-US"/>
          </w:rPr>
          <w:tab/>
        </w:r>
        <w:r w:rsidR="00F943E6" w:rsidRPr="00F943E6">
          <w:rPr>
            <w:rStyle w:val="Hyperlink"/>
          </w:rPr>
          <w:t>Non-pecuniary reparation</w:t>
        </w:r>
        <w:r w:rsidR="00F943E6" w:rsidRPr="00F943E6">
          <w:rPr>
            <w:webHidden/>
          </w:rPr>
          <w:tab/>
        </w:r>
        <w:r w:rsidR="00F943E6" w:rsidRPr="00F943E6">
          <w:rPr>
            <w:webHidden/>
          </w:rPr>
          <w:fldChar w:fldCharType="begin"/>
        </w:r>
        <w:r w:rsidR="00F943E6" w:rsidRPr="00F943E6">
          <w:rPr>
            <w:webHidden/>
          </w:rPr>
          <w:instrText xml:space="preserve"> PAGEREF _Toc25796624 \h </w:instrText>
        </w:r>
        <w:r w:rsidR="00F943E6" w:rsidRPr="00F943E6">
          <w:rPr>
            <w:webHidden/>
          </w:rPr>
        </w:r>
        <w:r w:rsidR="00F943E6" w:rsidRPr="00F943E6">
          <w:rPr>
            <w:webHidden/>
          </w:rPr>
          <w:fldChar w:fldCharType="separate"/>
        </w:r>
        <w:r w:rsidR="002B28FF">
          <w:rPr>
            <w:webHidden/>
          </w:rPr>
          <w:t>27</w:t>
        </w:r>
        <w:r w:rsidR="00F943E6" w:rsidRPr="00F943E6">
          <w:rPr>
            <w:webHidden/>
          </w:rPr>
          <w:fldChar w:fldCharType="end"/>
        </w:r>
      </w:hyperlink>
    </w:p>
    <w:p w14:paraId="74C9F73C" w14:textId="77777777" w:rsidR="00F943E6" w:rsidRPr="00F943E6" w:rsidRDefault="004513CA" w:rsidP="00F943E6">
      <w:pPr>
        <w:pStyle w:val="TOC4"/>
        <w:tabs>
          <w:tab w:val="left" w:pos="1200"/>
          <w:tab w:val="right" w:leader="dot" w:pos="9350"/>
        </w:tabs>
        <w:spacing w:line="276" w:lineRule="auto"/>
        <w:contextualSpacing/>
        <w:rPr>
          <w:rFonts w:ascii="Arial" w:eastAsiaTheme="minorEastAsia" w:hAnsi="Arial" w:cs="Arial"/>
          <w:noProof/>
          <w:sz w:val="24"/>
          <w:szCs w:val="24"/>
          <w:lang w:val="en-US"/>
        </w:rPr>
      </w:pPr>
      <w:hyperlink w:anchor="_Toc25796625" w:history="1">
        <w:r w:rsidR="00F943E6" w:rsidRPr="00F943E6">
          <w:rPr>
            <w:rStyle w:val="Hyperlink"/>
            <w:rFonts w:ascii="Arial" w:hAnsi="Arial" w:cs="Arial"/>
            <w:noProof/>
            <w:sz w:val="24"/>
            <w:szCs w:val="24"/>
          </w:rPr>
          <w:t>i.</w:t>
        </w:r>
        <w:r w:rsidR="00F943E6" w:rsidRPr="00F943E6">
          <w:rPr>
            <w:rFonts w:ascii="Arial" w:eastAsiaTheme="minorEastAsia" w:hAnsi="Arial" w:cs="Arial"/>
            <w:noProof/>
            <w:sz w:val="24"/>
            <w:szCs w:val="24"/>
            <w:lang w:val="en-US"/>
          </w:rPr>
          <w:tab/>
        </w:r>
        <w:r w:rsidR="00F943E6" w:rsidRPr="00F943E6">
          <w:rPr>
            <w:rStyle w:val="Hyperlink"/>
            <w:rFonts w:ascii="Arial" w:hAnsi="Arial" w:cs="Arial"/>
            <w:noProof/>
            <w:sz w:val="24"/>
            <w:szCs w:val="24"/>
          </w:rPr>
          <w:t>Reparation inferred from violation of the “</w:t>
        </w:r>
        <w:r w:rsidR="00F943E6" w:rsidRPr="00F943E6">
          <w:rPr>
            <w:rStyle w:val="Hyperlink"/>
            <w:rFonts w:ascii="Arial" w:hAnsi="Arial" w:cs="Arial"/>
            <w:i/>
            <w:noProof/>
            <w:sz w:val="24"/>
            <w:szCs w:val="24"/>
          </w:rPr>
          <w:t>Non bis in idem”</w:t>
        </w:r>
        <w:r w:rsidR="00F943E6" w:rsidRPr="00F943E6">
          <w:rPr>
            <w:rStyle w:val="Hyperlink"/>
            <w:rFonts w:ascii="Arial" w:hAnsi="Arial" w:cs="Arial"/>
            <w:noProof/>
            <w:sz w:val="24"/>
            <w:szCs w:val="24"/>
          </w:rPr>
          <w:t xml:space="preserve"> principle</w:t>
        </w:r>
        <w:r w:rsidR="00F943E6" w:rsidRPr="00F943E6">
          <w:rPr>
            <w:rFonts w:ascii="Arial" w:hAnsi="Arial" w:cs="Arial"/>
            <w:noProof/>
            <w:webHidden/>
            <w:sz w:val="24"/>
            <w:szCs w:val="24"/>
          </w:rPr>
          <w:tab/>
        </w:r>
        <w:r w:rsidR="00F943E6" w:rsidRPr="00F943E6">
          <w:rPr>
            <w:rFonts w:ascii="Arial" w:hAnsi="Arial" w:cs="Arial"/>
            <w:noProof/>
            <w:webHidden/>
            <w:sz w:val="24"/>
            <w:szCs w:val="24"/>
          </w:rPr>
          <w:fldChar w:fldCharType="begin"/>
        </w:r>
        <w:r w:rsidR="00F943E6" w:rsidRPr="00F943E6">
          <w:rPr>
            <w:rFonts w:ascii="Arial" w:hAnsi="Arial" w:cs="Arial"/>
            <w:noProof/>
            <w:webHidden/>
            <w:sz w:val="24"/>
            <w:szCs w:val="24"/>
          </w:rPr>
          <w:instrText xml:space="preserve"> PAGEREF _Toc25796625 \h </w:instrText>
        </w:r>
        <w:r w:rsidR="00F943E6" w:rsidRPr="00F943E6">
          <w:rPr>
            <w:rFonts w:ascii="Arial" w:hAnsi="Arial" w:cs="Arial"/>
            <w:noProof/>
            <w:webHidden/>
            <w:sz w:val="24"/>
            <w:szCs w:val="24"/>
          </w:rPr>
        </w:r>
        <w:r w:rsidR="00F943E6" w:rsidRPr="00F943E6">
          <w:rPr>
            <w:rFonts w:ascii="Arial" w:hAnsi="Arial" w:cs="Arial"/>
            <w:noProof/>
            <w:webHidden/>
            <w:sz w:val="24"/>
            <w:szCs w:val="24"/>
          </w:rPr>
          <w:fldChar w:fldCharType="separate"/>
        </w:r>
        <w:r w:rsidR="002B28FF">
          <w:rPr>
            <w:rFonts w:ascii="Arial" w:hAnsi="Arial" w:cs="Arial"/>
            <w:noProof/>
            <w:webHidden/>
            <w:sz w:val="24"/>
            <w:szCs w:val="24"/>
          </w:rPr>
          <w:t>27</w:t>
        </w:r>
        <w:r w:rsidR="00F943E6" w:rsidRPr="00F943E6">
          <w:rPr>
            <w:rFonts w:ascii="Arial" w:hAnsi="Arial" w:cs="Arial"/>
            <w:noProof/>
            <w:webHidden/>
            <w:sz w:val="24"/>
            <w:szCs w:val="24"/>
          </w:rPr>
          <w:fldChar w:fldCharType="end"/>
        </w:r>
      </w:hyperlink>
    </w:p>
    <w:p w14:paraId="031EB94E" w14:textId="77777777" w:rsidR="00F943E6" w:rsidRPr="00F943E6" w:rsidRDefault="004513CA" w:rsidP="00F943E6">
      <w:pPr>
        <w:pStyle w:val="TOC4"/>
        <w:tabs>
          <w:tab w:val="left" w:pos="1200"/>
          <w:tab w:val="right" w:leader="dot" w:pos="9350"/>
        </w:tabs>
        <w:spacing w:line="276" w:lineRule="auto"/>
        <w:contextualSpacing/>
        <w:rPr>
          <w:rFonts w:ascii="Arial" w:eastAsiaTheme="minorEastAsia" w:hAnsi="Arial" w:cs="Arial"/>
          <w:noProof/>
          <w:sz w:val="24"/>
          <w:szCs w:val="24"/>
          <w:lang w:val="en-US"/>
        </w:rPr>
      </w:pPr>
      <w:hyperlink w:anchor="_Toc25796626" w:history="1">
        <w:r w:rsidR="00F943E6" w:rsidRPr="00F943E6">
          <w:rPr>
            <w:rStyle w:val="Hyperlink"/>
            <w:rFonts w:ascii="Arial" w:hAnsi="Arial" w:cs="Arial"/>
            <w:noProof/>
            <w:sz w:val="24"/>
            <w:szCs w:val="24"/>
          </w:rPr>
          <w:t>ii.</w:t>
        </w:r>
        <w:r w:rsidR="00F943E6" w:rsidRPr="00F943E6">
          <w:rPr>
            <w:rFonts w:ascii="Arial" w:eastAsiaTheme="minorEastAsia" w:hAnsi="Arial" w:cs="Arial"/>
            <w:noProof/>
            <w:sz w:val="24"/>
            <w:szCs w:val="24"/>
            <w:lang w:val="en-US"/>
          </w:rPr>
          <w:tab/>
        </w:r>
        <w:r w:rsidR="00F943E6" w:rsidRPr="00F943E6">
          <w:rPr>
            <w:rStyle w:val="Hyperlink"/>
            <w:rFonts w:ascii="Arial" w:hAnsi="Arial" w:cs="Arial"/>
            <w:noProof/>
            <w:sz w:val="24"/>
            <w:szCs w:val="24"/>
          </w:rPr>
          <w:t>Prejudice resulting from the freezing of bank accounts</w:t>
        </w:r>
        <w:r w:rsidR="00F943E6" w:rsidRPr="00F943E6">
          <w:rPr>
            <w:rFonts w:ascii="Arial" w:hAnsi="Arial" w:cs="Arial"/>
            <w:noProof/>
            <w:webHidden/>
            <w:sz w:val="24"/>
            <w:szCs w:val="24"/>
          </w:rPr>
          <w:tab/>
        </w:r>
        <w:r w:rsidR="00F943E6" w:rsidRPr="00F943E6">
          <w:rPr>
            <w:rFonts w:ascii="Arial" w:hAnsi="Arial" w:cs="Arial"/>
            <w:noProof/>
            <w:webHidden/>
            <w:sz w:val="24"/>
            <w:szCs w:val="24"/>
          </w:rPr>
          <w:fldChar w:fldCharType="begin"/>
        </w:r>
        <w:r w:rsidR="00F943E6" w:rsidRPr="00F943E6">
          <w:rPr>
            <w:rFonts w:ascii="Arial" w:hAnsi="Arial" w:cs="Arial"/>
            <w:noProof/>
            <w:webHidden/>
            <w:sz w:val="24"/>
            <w:szCs w:val="24"/>
          </w:rPr>
          <w:instrText xml:space="preserve"> PAGEREF _Toc25796626 \h </w:instrText>
        </w:r>
        <w:r w:rsidR="00F943E6" w:rsidRPr="00F943E6">
          <w:rPr>
            <w:rFonts w:ascii="Arial" w:hAnsi="Arial" w:cs="Arial"/>
            <w:noProof/>
            <w:webHidden/>
            <w:sz w:val="24"/>
            <w:szCs w:val="24"/>
          </w:rPr>
        </w:r>
        <w:r w:rsidR="00F943E6" w:rsidRPr="00F943E6">
          <w:rPr>
            <w:rFonts w:ascii="Arial" w:hAnsi="Arial" w:cs="Arial"/>
            <w:noProof/>
            <w:webHidden/>
            <w:sz w:val="24"/>
            <w:szCs w:val="24"/>
          </w:rPr>
          <w:fldChar w:fldCharType="separate"/>
        </w:r>
        <w:r w:rsidR="002B28FF">
          <w:rPr>
            <w:rFonts w:ascii="Arial" w:hAnsi="Arial" w:cs="Arial"/>
            <w:noProof/>
            <w:webHidden/>
            <w:sz w:val="24"/>
            <w:szCs w:val="24"/>
          </w:rPr>
          <w:t>28</w:t>
        </w:r>
        <w:r w:rsidR="00F943E6" w:rsidRPr="00F943E6">
          <w:rPr>
            <w:rFonts w:ascii="Arial" w:hAnsi="Arial" w:cs="Arial"/>
            <w:noProof/>
            <w:webHidden/>
            <w:sz w:val="24"/>
            <w:szCs w:val="24"/>
          </w:rPr>
          <w:fldChar w:fldCharType="end"/>
        </w:r>
      </w:hyperlink>
    </w:p>
    <w:p w14:paraId="4CB7863B" w14:textId="77777777" w:rsidR="00F943E6" w:rsidRPr="00F943E6" w:rsidRDefault="004513CA" w:rsidP="00F943E6">
      <w:pPr>
        <w:pStyle w:val="TOC5"/>
        <w:spacing w:line="276" w:lineRule="auto"/>
        <w:rPr>
          <w:rFonts w:ascii="Arial" w:eastAsiaTheme="minorEastAsia" w:hAnsi="Arial" w:cs="Arial"/>
          <w:sz w:val="24"/>
          <w:szCs w:val="24"/>
          <w:lang w:val="en-US"/>
        </w:rPr>
      </w:pPr>
      <w:hyperlink w:anchor="_Toc25796627" w:history="1">
        <w:r w:rsidR="00F943E6" w:rsidRPr="00F943E6">
          <w:rPr>
            <w:rStyle w:val="Hyperlink"/>
            <w:rFonts w:ascii="Arial" w:eastAsia="Arial" w:hAnsi="Arial" w:cs="Arial"/>
            <w:sz w:val="24"/>
            <w:szCs w:val="24"/>
          </w:rPr>
          <w:t>(a)</w:t>
        </w:r>
        <w:r w:rsidR="00F943E6" w:rsidRPr="00F943E6">
          <w:rPr>
            <w:rFonts w:ascii="Arial" w:eastAsiaTheme="minorEastAsia" w:hAnsi="Arial" w:cs="Arial"/>
            <w:sz w:val="24"/>
            <w:szCs w:val="24"/>
            <w:lang w:val="en-US"/>
          </w:rPr>
          <w:tab/>
        </w:r>
        <w:r w:rsidR="00F943E6" w:rsidRPr="00F943E6">
          <w:rPr>
            <w:rStyle w:val="Hyperlink"/>
            <w:rFonts w:ascii="Arial" w:hAnsi="Arial" w:cs="Arial"/>
            <w:sz w:val="24"/>
            <w:szCs w:val="24"/>
          </w:rPr>
          <w:t>Seizure of the Applicant's bank accounts and those of his family members</w:t>
        </w:r>
        <w:r w:rsidR="00F943E6" w:rsidRPr="00F943E6">
          <w:rPr>
            <w:rFonts w:ascii="Arial" w:hAnsi="Arial" w:cs="Arial"/>
            <w:webHidden/>
            <w:sz w:val="24"/>
            <w:szCs w:val="24"/>
          </w:rPr>
          <w:tab/>
        </w:r>
        <w:r w:rsidR="00F943E6" w:rsidRPr="00F943E6">
          <w:rPr>
            <w:rFonts w:ascii="Arial" w:hAnsi="Arial" w:cs="Arial"/>
            <w:webHidden/>
            <w:sz w:val="24"/>
            <w:szCs w:val="24"/>
          </w:rPr>
          <w:fldChar w:fldCharType="begin"/>
        </w:r>
        <w:r w:rsidR="00F943E6" w:rsidRPr="00F943E6">
          <w:rPr>
            <w:rFonts w:ascii="Arial" w:hAnsi="Arial" w:cs="Arial"/>
            <w:webHidden/>
            <w:sz w:val="24"/>
            <w:szCs w:val="24"/>
          </w:rPr>
          <w:instrText xml:space="preserve"> PAGEREF _Toc25796627 \h </w:instrText>
        </w:r>
        <w:r w:rsidR="00F943E6" w:rsidRPr="00F943E6">
          <w:rPr>
            <w:rFonts w:ascii="Arial" w:hAnsi="Arial" w:cs="Arial"/>
            <w:webHidden/>
            <w:sz w:val="24"/>
            <w:szCs w:val="24"/>
          </w:rPr>
        </w:r>
        <w:r w:rsidR="00F943E6" w:rsidRPr="00F943E6">
          <w:rPr>
            <w:rFonts w:ascii="Arial" w:hAnsi="Arial" w:cs="Arial"/>
            <w:webHidden/>
            <w:sz w:val="24"/>
            <w:szCs w:val="24"/>
          </w:rPr>
          <w:fldChar w:fldCharType="separate"/>
        </w:r>
        <w:r w:rsidR="002B28FF">
          <w:rPr>
            <w:rFonts w:ascii="Arial" w:hAnsi="Arial" w:cs="Arial"/>
            <w:webHidden/>
            <w:sz w:val="24"/>
            <w:szCs w:val="24"/>
          </w:rPr>
          <w:t>28</w:t>
        </w:r>
        <w:r w:rsidR="00F943E6" w:rsidRPr="00F943E6">
          <w:rPr>
            <w:rFonts w:ascii="Arial" w:hAnsi="Arial" w:cs="Arial"/>
            <w:webHidden/>
            <w:sz w:val="24"/>
            <w:szCs w:val="24"/>
          </w:rPr>
          <w:fldChar w:fldCharType="end"/>
        </w:r>
      </w:hyperlink>
    </w:p>
    <w:p w14:paraId="37A5554F" w14:textId="77777777" w:rsidR="00F943E6" w:rsidRPr="00F943E6" w:rsidRDefault="004513CA" w:rsidP="00F943E6">
      <w:pPr>
        <w:pStyle w:val="TOC5"/>
        <w:spacing w:line="276" w:lineRule="auto"/>
        <w:rPr>
          <w:rFonts w:ascii="Arial" w:eastAsiaTheme="minorEastAsia" w:hAnsi="Arial" w:cs="Arial"/>
          <w:sz w:val="24"/>
          <w:szCs w:val="24"/>
          <w:lang w:val="en-US"/>
        </w:rPr>
      </w:pPr>
      <w:hyperlink w:anchor="_Toc25796628" w:history="1">
        <w:r w:rsidR="00F943E6" w:rsidRPr="00F943E6">
          <w:rPr>
            <w:rStyle w:val="Hyperlink"/>
            <w:rFonts w:ascii="Arial" w:eastAsia="Arial" w:hAnsi="Arial" w:cs="Arial"/>
            <w:sz w:val="24"/>
            <w:szCs w:val="24"/>
          </w:rPr>
          <w:t>(b)</w:t>
        </w:r>
        <w:r w:rsidR="00F943E6" w:rsidRPr="00F943E6">
          <w:rPr>
            <w:rFonts w:ascii="Arial" w:eastAsiaTheme="minorEastAsia" w:hAnsi="Arial" w:cs="Arial"/>
            <w:sz w:val="24"/>
            <w:szCs w:val="24"/>
            <w:lang w:val="en-US"/>
          </w:rPr>
          <w:tab/>
        </w:r>
        <w:r w:rsidR="00F943E6" w:rsidRPr="00F943E6">
          <w:rPr>
            <w:rStyle w:val="Hyperlink"/>
            <w:rFonts w:ascii="Arial" w:eastAsia="Arial" w:hAnsi="Arial" w:cs="Arial"/>
            <w:sz w:val="24"/>
            <w:szCs w:val="24"/>
          </w:rPr>
          <w:t>Lifting of the ban on executing transactions in the accounts of AGROPLUS</w:t>
        </w:r>
        <w:r w:rsidR="00F943E6" w:rsidRPr="00F943E6">
          <w:rPr>
            <w:rFonts w:ascii="Arial" w:hAnsi="Arial" w:cs="Arial"/>
            <w:webHidden/>
            <w:sz w:val="24"/>
            <w:szCs w:val="24"/>
          </w:rPr>
          <w:tab/>
        </w:r>
        <w:r w:rsidR="00F943E6" w:rsidRPr="00F943E6">
          <w:rPr>
            <w:rFonts w:ascii="Arial" w:hAnsi="Arial" w:cs="Arial"/>
            <w:webHidden/>
            <w:sz w:val="24"/>
            <w:szCs w:val="24"/>
          </w:rPr>
          <w:fldChar w:fldCharType="begin"/>
        </w:r>
        <w:r w:rsidR="00F943E6" w:rsidRPr="00F943E6">
          <w:rPr>
            <w:rFonts w:ascii="Arial" w:hAnsi="Arial" w:cs="Arial"/>
            <w:webHidden/>
            <w:sz w:val="24"/>
            <w:szCs w:val="24"/>
          </w:rPr>
          <w:instrText xml:space="preserve"> PAGEREF _Toc25796628 \h </w:instrText>
        </w:r>
        <w:r w:rsidR="00F943E6" w:rsidRPr="00F943E6">
          <w:rPr>
            <w:rFonts w:ascii="Arial" w:hAnsi="Arial" w:cs="Arial"/>
            <w:webHidden/>
            <w:sz w:val="24"/>
            <w:szCs w:val="24"/>
          </w:rPr>
        </w:r>
        <w:r w:rsidR="00F943E6" w:rsidRPr="00F943E6">
          <w:rPr>
            <w:rFonts w:ascii="Arial" w:hAnsi="Arial" w:cs="Arial"/>
            <w:webHidden/>
            <w:sz w:val="24"/>
            <w:szCs w:val="24"/>
          </w:rPr>
          <w:fldChar w:fldCharType="separate"/>
        </w:r>
        <w:r w:rsidR="002B28FF">
          <w:rPr>
            <w:rFonts w:ascii="Arial" w:hAnsi="Arial" w:cs="Arial"/>
            <w:webHidden/>
            <w:sz w:val="24"/>
            <w:szCs w:val="24"/>
          </w:rPr>
          <w:t>30</w:t>
        </w:r>
        <w:r w:rsidR="00F943E6" w:rsidRPr="00F943E6">
          <w:rPr>
            <w:rFonts w:ascii="Arial" w:hAnsi="Arial" w:cs="Arial"/>
            <w:webHidden/>
            <w:sz w:val="24"/>
            <w:szCs w:val="24"/>
          </w:rPr>
          <w:fldChar w:fldCharType="end"/>
        </w:r>
      </w:hyperlink>
    </w:p>
    <w:p w14:paraId="5CC69A4E" w14:textId="77777777" w:rsidR="00F943E6" w:rsidRPr="00F943E6" w:rsidRDefault="004513CA" w:rsidP="00F943E6">
      <w:pPr>
        <w:pStyle w:val="TOC4"/>
        <w:tabs>
          <w:tab w:val="left" w:pos="1200"/>
          <w:tab w:val="right" w:leader="dot" w:pos="9350"/>
        </w:tabs>
        <w:spacing w:line="276" w:lineRule="auto"/>
        <w:contextualSpacing/>
        <w:rPr>
          <w:rFonts w:ascii="Arial" w:eastAsiaTheme="minorEastAsia" w:hAnsi="Arial" w:cs="Arial"/>
          <w:noProof/>
          <w:sz w:val="24"/>
          <w:szCs w:val="24"/>
          <w:lang w:val="en-US"/>
        </w:rPr>
      </w:pPr>
      <w:hyperlink w:anchor="_Toc25796629" w:history="1">
        <w:r w:rsidR="00F943E6" w:rsidRPr="00F943E6">
          <w:rPr>
            <w:rStyle w:val="Hyperlink"/>
            <w:rFonts w:ascii="Arial" w:eastAsia="Arial" w:hAnsi="Arial" w:cs="Arial"/>
            <w:bCs/>
            <w:noProof/>
            <w:sz w:val="24"/>
            <w:szCs w:val="24"/>
          </w:rPr>
          <w:t>iii.</w:t>
        </w:r>
        <w:r w:rsidR="00F943E6" w:rsidRPr="00F943E6">
          <w:rPr>
            <w:rFonts w:ascii="Arial" w:eastAsiaTheme="minorEastAsia" w:hAnsi="Arial" w:cs="Arial"/>
            <w:noProof/>
            <w:sz w:val="24"/>
            <w:szCs w:val="24"/>
            <w:lang w:val="en-US"/>
          </w:rPr>
          <w:tab/>
        </w:r>
        <w:r w:rsidR="00F943E6" w:rsidRPr="00F943E6">
          <w:rPr>
            <w:rStyle w:val="Hyperlink"/>
            <w:rFonts w:ascii="Arial" w:hAnsi="Arial" w:cs="Arial"/>
            <w:noProof/>
            <w:sz w:val="24"/>
            <w:szCs w:val="24"/>
          </w:rPr>
          <w:t>Lifting the suspension of the container terminal and the closure of the radio</w:t>
        </w:r>
        <w:r w:rsidR="00F943E6" w:rsidRPr="00F943E6">
          <w:rPr>
            <w:rStyle w:val="Hyperlink"/>
            <w:rFonts w:ascii="Arial" w:eastAsia="Arial" w:hAnsi="Arial" w:cs="Arial"/>
            <w:bCs/>
            <w:noProof/>
            <w:sz w:val="24"/>
            <w:szCs w:val="24"/>
          </w:rPr>
          <w:t xml:space="preserve"> station Soleil FM and television channel SIKKA TV</w:t>
        </w:r>
        <w:r w:rsidR="00F943E6" w:rsidRPr="00F943E6">
          <w:rPr>
            <w:rFonts w:ascii="Arial" w:hAnsi="Arial" w:cs="Arial"/>
            <w:noProof/>
            <w:webHidden/>
            <w:sz w:val="24"/>
            <w:szCs w:val="24"/>
          </w:rPr>
          <w:tab/>
        </w:r>
        <w:r w:rsidR="00F943E6" w:rsidRPr="00F943E6">
          <w:rPr>
            <w:rFonts w:ascii="Arial" w:hAnsi="Arial" w:cs="Arial"/>
            <w:noProof/>
            <w:webHidden/>
            <w:sz w:val="24"/>
            <w:szCs w:val="24"/>
          </w:rPr>
          <w:fldChar w:fldCharType="begin"/>
        </w:r>
        <w:r w:rsidR="00F943E6" w:rsidRPr="00F943E6">
          <w:rPr>
            <w:rFonts w:ascii="Arial" w:hAnsi="Arial" w:cs="Arial"/>
            <w:noProof/>
            <w:webHidden/>
            <w:sz w:val="24"/>
            <w:szCs w:val="24"/>
          </w:rPr>
          <w:instrText xml:space="preserve"> PAGEREF _Toc25796629 \h </w:instrText>
        </w:r>
        <w:r w:rsidR="00F943E6" w:rsidRPr="00F943E6">
          <w:rPr>
            <w:rFonts w:ascii="Arial" w:hAnsi="Arial" w:cs="Arial"/>
            <w:noProof/>
            <w:webHidden/>
            <w:sz w:val="24"/>
            <w:szCs w:val="24"/>
          </w:rPr>
        </w:r>
        <w:r w:rsidR="00F943E6" w:rsidRPr="00F943E6">
          <w:rPr>
            <w:rFonts w:ascii="Arial" w:hAnsi="Arial" w:cs="Arial"/>
            <w:noProof/>
            <w:webHidden/>
            <w:sz w:val="24"/>
            <w:szCs w:val="24"/>
          </w:rPr>
          <w:fldChar w:fldCharType="separate"/>
        </w:r>
        <w:r w:rsidR="002B28FF">
          <w:rPr>
            <w:rFonts w:ascii="Arial" w:hAnsi="Arial" w:cs="Arial"/>
            <w:noProof/>
            <w:webHidden/>
            <w:sz w:val="24"/>
            <w:szCs w:val="24"/>
          </w:rPr>
          <w:t>31</w:t>
        </w:r>
        <w:r w:rsidR="00F943E6" w:rsidRPr="00F943E6">
          <w:rPr>
            <w:rFonts w:ascii="Arial" w:hAnsi="Arial" w:cs="Arial"/>
            <w:noProof/>
            <w:webHidden/>
            <w:sz w:val="24"/>
            <w:szCs w:val="24"/>
          </w:rPr>
          <w:fldChar w:fldCharType="end"/>
        </w:r>
      </w:hyperlink>
    </w:p>
    <w:p w14:paraId="4A1A7DAC" w14:textId="77777777" w:rsidR="00F943E6" w:rsidRPr="00F943E6" w:rsidRDefault="004513CA" w:rsidP="00F943E6">
      <w:pPr>
        <w:pStyle w:val="TOC4"/>
        <w:tabs>
          <w:tab w:val="left" w:pos="1200"/>
          <w:tab w:val="right" w:leader="dot" w:pos="9350"/>
        </w:tabs>
        <w:spacing w:line="276" w:lineRule="auto"/>
        <w:contextualSpacing/>
        <w:rPr>
          <w:rFonts w:ascii="Arial" w:eastAsiaTheme="minorEastAsia" w:hAnsi="Arial" w:cs="Arial"/>
          <w:noProof/>
          <w:sz w:val="24"/>
          <w:szCs w:val="24"/>
          <w:lang w:val="en-US"/>
        </w:rPr>
      </w:pPr>
      <w:hyperlink w:anchor="_Toc25796630" w:history="1">
        <w:r w:rsidR="00F943E6" w:rsidRPr="00F943E6">
          <w:rPr>
            <w:rStyle w:val="Hyperlink"/>
            <w:rFonts w:ascii="Arial" w:hAnsi="Arial" w:cs="Arial"/>
            <w:noProof/>
            <w:sz w:val="24"/>
            <w:szCs w:val="24"/>
          </w:rPr>
          <w:t>iv.</w:t>
        </w:r>
        <w:r w:rsidR="00F943E6" w:rsidRPr="00F943E6">
          <w:rPr>
            <w:rFonts w:ascii="Arial" w:eastAsiaTheme="minorEastAsia" w:hAnsi="Arial" w:cs="Arial"/>
            <w:noProof/>
            <w:sz w:val="24"/>
            <w:szCs w:val="24"/>
            <w:lang w:val="en-US"/>
          </w:rPr>
          <w:tab/>
        </w:r>
        <w:r w:rsidR="00F943E6" w:rsidRPr="00F943E6">
          <w:rPr>
            <w:rStyle w:val="Hyperlink"/>
            <w:rFonts w:ascii="Arial" w:hAnsi="Arial" w:cs="Arial"/>
            <w:noProof/>
            <w:sz w:val="24"/>
            <w:szCs w:val="24"/>
          </w:rPr>
          <w:t>Guarantee of non-repetition</w:t>
        </w:r>
        <w:r w:rsidR="00F943E6" w:rsidRPr="00F943E6">
          <w:rPr>
            <w:rFonts w:ascii="Arial" w:hAnsi="Arial" w:cs="Arial"/>
            <w:noProof/>
            <w:webHidden/>
            <w:sz w:val="24"/>
            <w:szCs w:val="24"/>
          </w:rPr>
          <w:tab/>
        </w:r>
        <w:r w:rsidR="00F943E6" w:rsidRPr="00F943E6">
          <w:rPr>
            <w:rFonts w:ascii="Arial" w:hAnsi="Arial" w:cs="Arial"/>
            <w:noProof/>
            <w:webHidden/>
            <w:sz w:val="24"/>
            <w:szCs w:val="24"/>
          </w:rPr>
          <w:fldChar w:fldCharType="begin"/>
        </w:r>
        <w:r w:rsidR="00F943E6" w:rsidRPr="00F943E6">
          <w:rPr>
            <w:rFonts w:ascii="Arial" w:hAnsi="Arial" w:cs="Arial"/>
            <w:noProof/>
            <w:webHidden/>
            <w:sz w:val="24"/>
            <w:szCs w:val="24"/>
          </w:rPr>
          <w:instrText xml:space="preserve"> PAGEREF _Toc25796630 \h </w:instrText>
        </w:r>
        <w:r w:rsidR="00F943E6" w:rsidRPr="00F943E6">
          <w:rPr>
            <w:rFonts w:ascii="Arial" w:hAnsi="Arial" w:cs="Arial"/>
            <w:noProof/>
            <w:webHidden/>
            <w:sz w:val="24"/>
            <w:szCs w:val="24"/>
          </w:rPr>
        </w:r>
        <w:r w:rsidR="00F943E6" w:rsidRPr="00F943E6">
          <w:rPr>
            <w:rFonts w:ascii="Arial" w:hAnsi="Arial" w:cs="Arial"/>
            <w:noProof/>
            <w:webHidden/>
            <w:sz w:val="24"/>
            <w:szCs w:val="24"/>
          </w:rPr>
          <w:fldChar w:fldCharType="separate"/>
        </w:r>
        <w:r w:rsidR="002B28FF">
          <w:rPr>
            <w:rFonts w:ascii="Arial" w:hAnsi="Arial" w:cs="Arial"/>
            <w:noProof/>
            <w:webHidden/>
            <w:sz w:val="24"/>
            <w:szCs w:val="24"/>
          </w:rPr>
          <w:t>32</w:t>
        </w:r>
        <w:r w:rsidR="00F943E6" w:rsidRPr="00F943E6">
          <w:rPr>
            <w:rFonts w:ascii="Arial" w:hAnsi="Arial" w:cs="Arial"/>
            <w:noProof/>
            <w:webHidden/>
            <w:sz w:val="24"/>
            <w:szCs w:val="24"/>
          </w:rPr>
          <w:fldChar w:fldCharType="end"/>
        </w:r>
      </w:hyperlink>
    </w:p>
    <w:p w14:paraId="7554196E" w14:textId="77777777" w:rsidR="00F943E6" w:rsidRPr="00F943E6" w:rsidRDefault="004513CA" w:rsidP="00F943E6">
      <w:pPr>
        <w:pStyle w:val="TOC4"/>
        <w:tabs>
          <w:tab w:val="left" w:pos="1200"/>
          <w:tab w:val="right" w:leader="dot" w:pos="9350"/>
        </w:tabs>
        <w:spacing w:line="276" w:lineRule="auto"/>
        <w:contextualSpacing/>
        <w:rPr>
          <w:rFonts w:ascii="Arial" w:eastAsiaTheme="minorEastAsia" w:hAnsi="Arial" w:cs="Arial"/>
          <w:noProof/>
          <w:sz w:val="24"/>
          <w:szCs w:val="24"/>
          <w:lang w:val="en-US"/>
        </w:rPr>
      </w:pPr>
      <w:hyperlink w:anchor="_Toc25796631" w:history="1">
        <w:r w:rsidR="00F943E6" w:rsidRPr="00F943E6">
          <w:rPr>
            <w:rStyle w:val="Hyperlink"/>
            <w:rFonts w:ascii="Arial" w:eastAsia="Arial" w:hAnsi="Arial" w:cs="Arial"/>
            <w:noProof/>
            <w:sz w:val="24"/>
            <w:szCs w:val="24"/>
          </w:rPr>
          <w:t>v.</w:t>
        </w:r>
        <w:r w:rsidR="00F943E6" w:rsidRPr="00F943E6">
          <w:rPr>
            <w:rFonts w:ascii="Arial" w:eastAsiaTheme="minorEastAsia" w:hAnsi="Arial" w:cs="Arial"/>
            <w:noProof/>
            <w:sz w:val="24"/>
            <w:szCs w:val="24"/>
            <w:lang w:val="en-US"/>
          </w:rPr>
          <w:tab/>
        </w:r>
        <w:r w:rsidR="00F943E6" w:rsidRPr="00F943E6">
          <w:rPr>
            <w:rStyle w:val="Hyperlink"/>
            <w:rFonts w:ascii="Arial" w:eastAsia="Arial" w:hAnsi="Arial" w:cs="Arial"/>
            <w:noProof/>
            <w:sz w:val="24"/>
            <w:szCs w:val="24"/>
          </w:rPr>
          <w:t>Non-application of the judgment of 29 March 2019 and the censure of opposition political parties or their leaders</w:t>
        </w:r>
        <w:r w:rsidR="00F943E6" w:rsidRPr="00F943E6">
          <w:rPr>
            <w:rFonts w:ascii="Arial" w:hAnsi="Arial" w:cs="Arial"/>
            <w:noProof/>
            <w:webHidden/>
            <w:sz w:val="24"/>
            <w:szCs w:val="24"/>
          </w:rPr>
          <w:tab/>
        </w:r>
        <w:r w:rsidR="00F943E6" w:rsidRPr="00F943E6">
          <w:rPr>
            <w:rFonts w:ascii="Arial" w:hAnsi="Arial" w:cs="Arial"/>
            <w:noProof/>
            <w:webHidden/>
            <w:sz w:val="24"/>
            <w:szCs w:val="24"/>
          </w:rPr>
          <w:fldChar w:fldCharType="begin"/>
        </w:r>
        <w:r w:rsidR="00F943E6" w:rsidRPr="00F943E6">
          <w:rPr>
            <w:rFonts w:ascii="Arial" w:hAnsi="Arial" w:cs="Arial"/>
            <w:noProof/>
            <w:webHidden/>
            <w:sz w:val="24"/>
            <w:szCs w:val="24"/>
          </w:rPr>
          <w:instrText xml:space="preserve"> PAGEREF _Toc25796631 \h </w:instrText>
        </w:r>
        <w:r w:rsidR="00F943E6" w:rsidRPr="00F943E6">
          <w:rPr>
            <w:rFonts w:ascii="Arial" w:hAnsi="Arial" w:cs="Arial"/>
            <w:noProof/>
            <w:webHidden/>
            <w:sz w:val="24"/>
            <w:szCs w:val="24"/>
          </w:rPr>
        </w:r>
        <w:r w:rsidR="00F943E6" w:rsidRPr="00F943E6">
          <w:rPr>
            <w:rFonts w:ascii="Arial" w:hAnsi="Arial" w:cs="Arial"/>
            <w:noProof/>
            <w:webHidden/>
            <w:sz w:val="24"/>
            <w:szCs w:val="24"/>
          </w:rPr>
          <w:fldChar w:fldCharType="separate"/>
        </w:r>
        <w:r w:rsidR="002B28FF">
          <w:rPr>
            <w:rFonts w:ascii="Arial" w:hAnsi="Arial" w:cs="Arial"/>
            <w:noProof/>
            <w:webHidden/>
            <w:sz w:val="24"/>
            <w:szCs w:val="24"/>
          </w:rPr>
          <w:t>33</w:t>
        </w:r>
        <w:r w:rsidR="00F943E6" w:rsidRPr="00F943E6">
          <w:rPr>
            <w:rFonts w:ascii="Arial" w:hAnsi="Arial" w:cs="Arial"/>
            <w:noProof/>
            <w:webHidden/>
            <w:sz w:val="24"/>
            <w:szCs w:val="24"/>
          </w:rPr>
          <w:fldChar w:fldCharType="end"/>
        </w:r>
      </w:hyperlink>
    </w:p>
    <w:p w14:paraId="36608B05" w14:textId="77777777" w:rsidR="00F943E6" w:rsidRPr="00F943E6" w:rsidRDefault="004513CA" w:rsidP="00F943E6">
      <w:pPr>
        <w:pStyle w:val="TOC2"/>
        <w:spacing w:line="276" w:lineRule="auto"/>
        <w:contextualSpacing/>
        <w:rPr>
          <w:rFonts w:eastAsiaTheme="minorEastAsia"/>
          <w:sz w:val="24"/>
          <w:szCs w:val="24"/>
          <w:lang w:val="en-US"/>
        </w:rPr>
      </w:pPr>
      <w:hyperlink w:anchor="_Toc25796632" w:history="1">
        <w:r w:rsidR="00F943E6" w:rsidRPr="00F943E6">
          <w:rPr>
            <w:rStyle w:val="Hyperlink"/>
            <w:rFonts w:eastAsia="Calibri"/>
            <w:sz w:val="24"/>
            <w:szCs w:val="24"/>
            <w:u w:color="000000"/>
            <w:lang w:val="en"/>
          </w:rPr>
          <w:t>B.</w:t>
        </w:r>
        <w:r w:rsidR="00F943E6" w:rsidRPr="00F943E6">
          <w:rPr>
            <w:rFonts w:eastAsiaTheme="minorEastAsia"/>
            <w:sz w:val="24"/>
            <w:szCs w:val="24"/>
            <w:lang w:val="en-US"/>
          </w:rPr>
          <w:tab/>
        </w:r>
        <w:r w:rsidR="00F943E6" w:rsidRPr="00F943E6">
          <w:rPr>
            <w:rStyle w:val="Hyperlink"/>
            <w:rFonts w:eastAsia="Calibri"/>
            <w:sz w:val="24"/>
            <w:szCs w:val="24"/>
            <w:u w:color="000000"/>
            <w:lang w:val="en"/>
          </w:rPr>
          <w:t>The Respondent State’s counterclaim</w:t>
        </w:r>
        <w:r w:rsidR="00F943E6" w:rsidRPr="00F943E6">
          <w:rPr>
            <w:webHidden/>
            <w:sz w:val="24"/>
            <w:szCs w:val="24"/>
          </w:rPr>
          <w:tab/>
        </w:r>
        <w:r w:rsidR="00F943E6" w:rsidRPr="00F943E6">
          <w:rPr>
            <w:webHidden/>
            <w:sz w:val="24"/>
            <w:szCs w:val="24"/>
          </w:rPr>
          <w:fldChar w:fldCharType="begin"/>
        </w:r>
        <w:r w:rsidR="00F943E6" w:rsidRPr="00F943E6">
          <w:rPr>
            <w:webHidden/>
            <w:sz w:val="24"/>
            <w:szCs w:val="24"/>
          </w:rPr>
          <w:instrText xml:space="preserve"> PAGEREF _Toc25796632 \h </w:instrText>
        </w:r>
        <w:r w:rsidR="00F943E6" w:rsidRPr="00F943E6">
          <w:rPr>
            <w:webHidden/>
            <w:sz w:val="24"/>
            <w:szCs w:val="24"/>
          </w:rPr>
        </w:r>
        <w:r w:rsidR="00F943E6" w:rsidRPr="00F943E6">
          <w:rPr>
            <w:webHidden/>
            <w:sz w:val="24"/>
            <w:szCs w:val="24"/>
          </w:rPr>
          <w:fldChar w:fldCharType="separate"/>
        </w:r>
        <w:r w:rsidR="002B28FF">
          <w:rPr>
            <w:webHidden/>
            <w:sz w:val="24"/>
            <w:szCs w:val="24"/>
          </w:rPr>
          <w:t>34</w:t>
        </w:r>
        <w:r w:rsidR="00F943E6" w:rsidRPr="00F943E6">
          <w:rPr>
            <w:webHidden/>
            <w:sz w:val="24"/>
            <w:szCs w:val="24"/>
          </w:rPr>
          <w:fldChar w:fldCharType="end"/>
        </w:r>
      </w:hyperlink>
    </w:p>
    <w:p w14:paraId="30C2149C" w14:textId="77777777" w:rsidR="00F943E6" w:rsidRPr="00F943E6" w:rsidRDefault="004513CA" w:rsidP="00F943E6">
      <w:pPr>
        <w:pStyle w:val="TOC1"/>
        <w:tabs>
          <w:tab w:val="left" w:pos="720"/>
          <w:tab w:val="right" w:leader="dot" w:pos="9350"/>
        </w:tabs>
        <w:spacing w:before="0" w:after="0" w:line="276" w:lineRule="auto"/>
        <w:contextualSpacing/>
        <w:rPr>
          <w:rFonts w:ascii="Arial" w:eastAsiaTheme="minorEastAsia" w:hAnsi="Arial" w:cs="Arial"/>
          <w:b w:val="0"/>
          <w:bCs w:val="0"/>
          <w:caps w:val="0"/>
          <w:noProof/>
          <w:sz w:val="24"/>
          <w:szCs w:val="24"/>
          <w:lang w:val="en-US"/>
        </w:rPr>
      </w:pPr>
      <w:hyperlink w:anchor="_Toc25796633" w:history="1">
        <w:r w:rsidR="00F943E6" w:rsidRPr="00F943E6">
          <w:rPr>
            <w:rStyle w:val="Hyperlink"/>
            <w:rFonts w:ascii="Arial" w:hAnsi="Arial" w:cs="Arial"/>
            <w:b w:val="0"/>
            <w:noProof/>
            <w:sz w:val="24"/>
            <w:szCs w:val="24"/>
          </w:rPr>
          <w:t>VI.</w:t>
        </w:r>
        <w:r w:rsidR="00F943E6" w:rsidRPr="00F943E6">
          <w:rPr>
            <w:rFonts w:ascii="Arial" w:eastAsiaTheme="minorEastAsia" w:hAnsi="Arial" w:cs="Arial"/>
            <w:b w:val="0"/>
            <w:bCs w:val="0"/>
            <w:caps w:val="0"/>
            <w:noProof/>
            <w:sz w:val="24"/>
            <w:szCs w:val="24"/>
            <w:lang w:val="en-US"/>
          </w:rPr>
          <w:tab/>
        </w:r>
        <w:r w:rsidR="00F943E6" w:rsidRPr="00F943E6">
          <w:rPr>
            <w:rStyle w:val="Hyperlink"/>
            <w:rFonts w:ascii="Arial" w:hAnsi="Arial" w:cs="Arial"/>
            <w:b w:val="0"/>
            <w:noProof/>
            <w:sz w:val="24"/>
            <w:szCs w:val="24"/>
          </w:rPr>
          <w:t>COSTS</w:t>
        </w:r>
        <w:r w:rsidR="00F943E6" w:rsidRPr="00F943E6">
          <w:rPr>
            <w:rFonts w:ascii="Arial" w:hAnsi="Arial" w:cs="Arial"/>
            <w:b w:val="0"/>
            <w:noProof/>
            <w:webHidden/>
            <w:sz w:val="24"/>
            <w:szCs w:val="24"/>
          </w:rPr>
          <w:tab/>
        </w:r>
        <w:r w:rsidR="00F943E6" w:rsidRPr="00F943E6">
          <w:rPr>
            <w:rFonts w:ascii="Arial" w:hAnsi="Arial" w:cs="Arial"/>
            <w:b w:val="0"/>
            <w:noProof/>
            <w:webHidden/>
            <w:sz w:val="24"/>
            <w:szCs w:val="24"/>
          </w:rPr>
          <w:fldChar w:fldCharType="begin"/>
        </w:r>
        <w:r w:rsidR="00F943E6" w:rsidRPr="00F943E6">
          <w:rPr>
            <w:rFonts w:ascii="Arial" w:hAnsi="Arial" w:cs="Arial"/>
            <w:b w:val="0"/>
            <w:noProof/>
            <w:webHidden/>
            <w:sz w:val="24"/>
            <w:szCs w:val="24"/>
          </w:rPr>
          <w:instrText xml:space="preserve"> PAGEREF _Toc25796633 \h </w:instrText>
        </w:r>
        <w:r w:rsidR="00F943E6" w:rsidRPr="00F943E6">
          <w:rPr>
            <w:rFonts w:ascii="Arial" w:hAnsi="Arial" w:cs="Arial"/>
            <w:b w:val="0"/>
            <w:noProof/>
            <w:webHidden/>
            <w:sz w:val="24"/>
            <w:szCs w:val="24"/>
          </w:rPr>
        </w:r>
        <w:r w:rsidR="00F943E6" w:rsidRPr="00F943E6">
          <w:rPr>
            <w:rFonts w:ascii="Arial" w:hAnsi="Arial" w:cs="Arial"/>
            <w:b w:val="0"/>
            <w:noProof/>
            <w:webHidden/>
            <w:sz w:val="24"/>
            <w:szCs w:val="24"/>
          </w:rPr>
          <w:fldChar w:fldCharType="separate"/>
        </w:r>
        <w:r w:rsidR="002B28FF">
          <w:rPr>
            <w:rFonts w:ascii="Arial" w:hAnsi="Arial" w:cs="Arial"/>
            <w:b w:val="0"/>
            <w:noProof/>
            <w:webHidden/>
            <w:sz w:val="24"/>
            <w:szCs w:val="24"/>
          </w:rPr>
          <w:t>35</w:t>
        </w:r>
        <w:r w:rsidR="00F943E6" w:rsidRPr="00F943E6">
          <w:rPr>
            <w:rFonts w:ascii="Arial" w:hAnsi="Arial" w:cs="Arial"/>
            <w:b w:val="0"/>
            <w:noProof/>
            <w:webHidden/>
            <w:sz w:val="24"/>
            <w:szCs w:val="24"/>
          </w:rPr>
          <w:fldChar w:fldCharType="end"/>
        </w:r>
      </w:hyperlink>
    </w:p>
    <w:p w14:paraId="209D7DB0" w14:textId="77777777" w:rsidR="00F943E6" w:rsidRPr="00F943E6" w:rsidRDefault="004513CA" w:rsidP="00F943E6">
      <w:pPr>
        <w:pStyle w:val="TOC1"/>
        <w:tabs>
          <w:tab w:val="left" w:pos="720"/>
          <w:tab w:val="right" w:leader="dot" w:pos="9350"/>
        </w:tabs>
        <w:spacing w:before="0" w:after="0" w:line="276" w:lineRule="auto"/>
        <w:contextualSpacing/>
        <w:rPr>
          <w:rFonts w:ascii="Arial" w:eastAsiaTheme="minorEastAsia" w:hAnsi="Arial" w:cs="Arial"/>
          <w:b w:val="0"/>
          <w:bCs w:val="0"/>
          <w:caps w:val="0"/>
          <w:noProof/>
          <w:sz w:val="24"/>
          <w:szCs w:val="24"/>
          <w:lang w:val="en-US"/>
        </w:rPr>
      </w:pPr>
      <w:hyperlink w:anchor="_Toc25796634" w:history="1">
        <w:r w:rsidR="00F943E6" w:rsidRPr="00F943E6">
          <w:rPr>
            <w:rStyle w:val="Hyperlink"/>
            <w:rFonts w:ascii="Arial" w:hAnsi="Arial" w:cs="Arial"/>
            <w:b w:val="0"/>
            <w:noProof/>
            <w:sz w:val="24"/>
            <w:szCs w:val="24"/>
          </w:rPr>
          <w:t>VII.</w:t>
        </w:r>
        <w:r w:rsidR="00F943E6" w:rsidRPr="00F943E6">
          <w:rPr>
            <w:rFonts w:ascii="Arial" w:eastAsiaTheme="minorEastAsia" w:hAnsi="Arial" w:cs="Arial"/>
            <w:b w:val="0"/>
            <w:bCs w:val="0"/>
            <w:caps w:val="0"/>
            <w:noProof/>
            <w:sz w:val="24"/>
            <w:szCs w:val="24"/>
            <w:lang w:val="en-US"/>
          </w:rPr>
          <w:tab/>
        </w:r>
        <w:r w:rsidR="00F943E6" w:rsidRPr="00F943E6">
          <w:rPr>
            <w:rStyle w:val="Hyperlink"/>
            <w:rFonts w:ascii="Arial" w:hAnsi="Arial" w:cs="Arial"/>
            <w:b w:val="0"/>
            <w:noProof/>
            <w:sz w:val="24"/>
            <w:szCs w:val="24"/>
          </w:rPr>
          <w:t>OPERATIVE PART</w:t>
        </w:r>
        <w:r w:rsidR="00F943E6" w:rsidRPr="00F943E6">
          <w:rPr>
            <w:rFonts w:ascii="Arial" w:hAnsi="Arial" w:cs="Arial"/>
            <w:b w:val="0"/>
            <w:noProof/>
            <w:webHidden/>
            <w:sz w:val="24"/>
            <w:szCs w:val="24"/>
          </w:rPr>
          <w:tab/>
        </w:r>
        <w:r w:rsidR="00F943E6" w:rsidRPr="00F943E6">
          <w:rPr>
            <w:rFonts w:ascii="Arial" w:hAnsi="Arial" w:cs="Arial"/>
            <w:b w:val="0"/>
            <w:noProof/>
            <w:webHidden/>
            <w:sz w:val="24"/>
            <w:szCs w:val="24"/>
          </w:rPr>
          <w:fldChar w:fldCharType="begin"/>
        </w:r>
        <w:r w:rsidR="00F943E6" w:rsidRPr="00F943E6">
          <w:rPr>
            <w:rFonts w:ascii="Arial" w:hAnsi="Arial" w:cs="Arial"/>
            <w:b w:val="0"/>
            <w:noProof/>
            <w:webHidden/>
            <w:sz w:val="24"/>
            <w:szCs w:val="24"/>
          </w:rPr>
          <w:instrText xml:space="preserve"> PAGEREF _Toc25796634 \h </w:instrText>
        </w:r>
        <w:r w:rsidR="00F943E6" w:rsidRPr="00F943E6">
          <w:rPr>
            <w:rFonts w:ascii="Arial" w:hAnsi="Arial" w:cs="Arial"/>
            <w:b w:val="0"/>
            <w:noProof/>
            <w:webHidden/>
            <w:sz w:val="24"/>
            <w:szCs w:val="24"/>
          </w:rPr>
        </w:r>
        <w:r w:rsidR="00F943E6" w:rsidRPr="00F943E6">
          <w:rPr>
            <w:rFonts w:ascii="Arial" w:hAnsi="Arial" w:cs="Arial"/>
            <w:b w:val="0"/>
            <w:noProof/>
            <w:webHidden/>
            <w:sz w:val="24"/>
            <w:szCs w:val="24"/>
          </w:rPr>
          <w:fldChar w:fldCharType="separate"/>
        </w:r>
        <w:r w:rsidR="002B28FF">
          <w:rPr>
            <w:rFonts w:ascii="Arial" w:hAnsi="Arial" w:cs="Arial"/>
            <w:b w:val="0"/>
            <w:noProof/>
            <w:webHidden/>
            <w:sz w:val="24"/>
            <w:szCs w:val="24"/>
          </w:rPr>
          <w:t>36</w:t>
        </w:r>
        <w:r w:rsidR="00F943E6" w:rsidRPr="00F943E6">
          <w:rPr>
            <w:rFonts w:ascii="Arial" w:hAnsi="Arial" w:cs="Arial"/>
            <w:b w:val="0"/>
            <w:noProof/>
            <w:webHidden/>
            <w:sz w:val="24"/>
            <w:szCs w:val="24"/>
          </w:rPr>
          <w:fldChar w:fldCharType="end"/>
        </w:r>
      </w:hyperlink>
    </w:p>
    <w:p w14:paraId="44D565EE" w14:textId="77777777" w:rsidR="006F364D" w:rsidRPr="00D341B5" w:rsidRDefault="006F364D" w:rsidP="00F943E6">
      <w:pPr>
        <w:spacing w:after="0" w:line="276" w:lineRule="auto"/>
        <w:contextualSpacing/>
        <w:jc w:val="both"/>
        <w:rPr>
          <w:rFonts w:ascii="Arial" w:eastAsia="Arial" w:hAnsi="Arial" w:cs="Arial"/>
          <w:sz w:val="24"/>
          <w:szCs w:val="24"/>
          <w:lang w:val="en-GB"/>
        </w:rPr>
      </w:pPr>
      <w:r w:rsidRPr="00F943E6">
        <w:rPr>
          <w:rFonts w:ascii="Arial" w:eastAsia="Arial Unicode MS" w:hAnsi="Arial" w:cs="Arial"/>
          <w:i/>
          <w:iCs/>
          <w:caps/>
          <w:sz w:val="24"/>
          <w:szCs w:val="24"/>
          <w:lang w:val="en-GB"/>
        </w:rPr>
        <w:fldChar w:fldCharType="end"/>
      </w:r>
    </w:p>
    <w:p w14:paraId="49B4299C" w14:textId="77777777" w:rsidR="006F364D" w:rsidRPr="00D341B5" w:rsidRDefault="006F364D" w:rsidP="006F364D">
      <w:pPr>
        <w:spacing w:after="0" w:line="360" w:lineRule="auto"/>
        <w:contextualSpacing/>
        <w:jc w:val="both"/>
        <w:rPr>
          <w:rFonts w:ascii="Arial" w:eastAsia="Arial" w:hAnsi="Arial" w:cs="Arial"/>
          <w:sz w:val="24"/>
          <w:szCs w:val="24"/>
          <w:lang w:val="en-GB"/>
        </w:rPr>
        <w:sectPr w:rsidR="006F364D" w:rsidRPr="00D341B5" w:rsidSect="00005C0C">
          <w:footerReference w:type="first" r:id="rId14"/>
          <w:pgSz w:w="12240" w:h="15840"/>
          <w:pgMar w:top="1440" w:right="1440" w:bottom="1440" w:left="1440" w:header="720" w:footer="720" w:gutter="0"/>
          <w:pgNumType w:fmt="lowerRoman" w:start="1"/>
          <w:cols w:space="720"/>
          <w:titlePg/>
          <w:docGrid w:linePitch="360"/>
        </w:sectPr>
      </w:pPr>
    </w:p>
    <w:p w14:paraId="1FAD30D2" w14:textId="3C82DC11" w:rsidR="006F364D" w:rsidRPr="00352E08" w:rsidRDefault="006F364D" w:rsidP="00477DBB">
      <w:pPr>
        <w:spacing w:after="0" w:line="360" w:lineRule="auto"/>
        <w:contextualSpacing/>
        <w:jc w:val="both"/>
        <w:rPr>
          <w:rFonts w:ascii="Arial" w:eastAsia="MS Mincho" w:hAnsi="Arial" w:cs="Arial"/>
          <w:sz w:val="24"/>
          <w:szCs w:val="24"/>
          <w:lang w:val="en-GB"/>
        </w:rPr>
      </w:pPr>
      <w:r w:rsidRPr="0000033F">
        <w:rPr>
          <w:rFonts w:ascii="Arial" w:eastAsia="Calibri" w:hAnsi="Arial" w:cs="Arial"/>
          <w:sz w:val="24"/>
          <w:szCs w:val="24"/>
          <w:lang w:val="en-GB"/>
        </w:rPr>
        <w:lastRenderedPageBreak/>
        <w:t>The Court composed of</w:t>
      </w:r>
      <w:r w:rsidRPr="0000033F">
        <w:rPr>
          <w:rFonts w:ascii="Arial" w:eastAsia="Arial Unicode MS" w:hAnsi="Arial" w:cs="Arial"/>
          <w:sz w:val="24"/>
          <w:szCs w:val="24"/>
          <w:lang w:val="en-GB"/>
        </w:rPr>
        <w:t>: Sylvain ORÉ, President; Ben KIOKO, Vice-President; Gérard</w:t>
      </w:r>
      <w:r w:rsidRPr="00352E08">
        <w:rPr>
          <w:rFonts w:ascii="Arial" w:eastAsia="Arial Unicode MS" w:hAnsi="Arial" w:cs="Arial"/>
          <w:sz w:val="24"/>
          <w:szCs w:val="24"/>
          <w:lang w:val="en-GB"/>
        </w:rPr>
        <w:t xml:space="preserve"> NIYUNGEKO, El </w:t>
      </w:r>
      <w:proofErr w:type="spellStart"/>
      <w:r w:rsidRPr="00352E08">
        <w:rPr>
          <w:rFonts w:ascii="Arial" w:eastAsia="Arial Unicode MS" w:hAnsi="Arial" w:cs="Arial"/>
          <w:sz w:val="24"/>
          <w:szCs w:val="24"/>
          <w:lang w:val="en-GB"/>
        </w:rPr>
        <w:t>Hadji</w:t>
      </w:r>
      <w:proofErr w:type="spellEnd"/>
      <w:r w:rsidRPr="00352E08">
        <w:rPr>
          <w:rFonts w:ascii="Arial" w:eastAsia="Arial Unicode MS" w:hAnsi="Arial" w:cs="Arial"/>
          <w:sz w:val="24"/>
          <w:szCs w:val="24"/>
          <w:lang w:val="en-GB"/>
        </w:rPr>
        <w:t xml:space="preserve"> GUISSÉ, </w:t>
      </w:r>
      <w:proofErr w:type="spellStart"/>
      <w:r w:rsidRPr="00352E08">
        <w:rPr>
          <w:rFonts w:ascii="Arial" w:eastAsia="Arial Unicode MS" w:hAnsi="Arial" w:cs="Arial"/>
          <w:sz w:val="24"/>
          <w:szCs w:val="24"/>
          <w:lang w:val="en-GB"/>
        </w:rPr>
        <w:t>Rafaâ</w:t>
      </w:r>
      <w:proofErr w:type="spellEnd"/>
      <w:r w:rsidRPr="00352E08">
        <w:rPr>
          <w:rFonts w:ascii="Arial" w:eastAsia="Arial Unicode MS" w:hAnsi="Arial" w:cs="Arial"/>
          <w:sz w:val="24"/>
          <w:szCs w:val="24"/>
          <w:lang w:val="en-GB"/>
        </w:rPr>
        <w:t xml:space="preserve"> Ben ACHOUR, </w:t>
      </w:r>
      <w:proofErr w:type="spellStart"/>
      <w:r w:rsidRPr="00352E08">
        <w:rPr>
          <w:rFonts w:ascii="Arial" w:eastAsia="Arial Unicode MS" w:hAnsi="Arial" w:cs="Arial"/>
          <w:sz w:val="24"/>
          <w:szCs w:val="24"/>
          <w:lang w:val="en-GB"/>
        </w:rPr>
        <w:t>Ângelo</w:t>
      </w:r>
      <w:proofErr w:type="spellEnd"/>
      <w:r w:rsidRPr="00352E08">
        <w:rPr>
          <w:rFonts w:ascii="Arial" w:eastAsia="Arial Unicode MS" w:hAnsi="Arial" w:cs="Arial"/>
          <w:sz w:val="24"/>
          <w:szCs w:val="24"/>
          <w:lang w:val="en-GB"/>
        </w:rPr>
        <w:t xml:space="preserve"> V. MATUSSE, Suzanne MENGUE, M-</w:t>
      </w:r>
      <w:proofErr w:type="spellStart"/>
      <w:r w:rsidRPr="00352E08">
        <w:rPr>
          <w:rFonts w:ascii="Arial" w:eastAsia="Arial Unicode MS" w:hAnsi="Arial" w:cs="Arial"/>
          <w:sz w:val="24"/>
          <w:szCs w:val="24"/>
          <w:lang w:val="en-GB"/>
        </w:rPr>
        <w:t>Thérèse</w:t>
      </w:r>
      <w:proofErr w:type="spellEnd"/>
      <w:r w:rsidRPr="00352E08">
        <w:rPr>
          <w:rFonts w:ascii="Arial" w:eastAsia="Arial Unicode MS" w:hAnsi="Arial" w:cs="Arial"/>
          <w:sz w:val="24"/>
          <w:szCs w:val="24"/>
          <w:lang w:val="en-GB"/>
        </w:rPr>
        <w:t xml:space="preserve"> MUKAMULISA, </w:t>
      </w:r>
      <w:proofErr w:type="spellStart"/>
      <w:r w:rsidRPr="00352E08">
        <w:rPr>
          <w:rFonts w:ascii="Arial" w:eastAsia="Arial Unicode MS" w:hAnsi="Arial" w:cs="Arial"/>
          <w:sz w:val="24"/>
          <w:szCs w:val="24"/>
          <w:lang w:val="en-GB"/>
        </w:rPr>
        <w:t>Tujilane</w:t>
      </w:r>
      <w:proofErr w:type="spellEnd"/>
      <w:r w:rsidRPr="00352E08">
        <w:rPr>
          <w:rFonts w:ascii="Arial" w:eastAsia="Arial Unicode MS" w:hAnsi="Arial" w:cs="Arial"/>
          <w:sz w:val="24"/>
          <w:szCs w:val="24"/>
          <w:lang w:val="en-GB"/>
        </w:rPr>
        <w:t xml:space="preserve"> R. CHIZUMILA, </w:t>
      </w:r>
      <w:proofErr w:type="spellStart"/>
      <w:r w:rsidRPr="00352E08">
        <w:rPr>
          <w:rFonts w:ascii="Arial" w:eastAsia="Arial Unicode MS" w:hAnsi="Arial" w:cs="Arial"/>
          <w:sz w:val="24"/>
          <w:szCs w:val="24"/>
          <w:lang w:val="en-GB"/>
        </w:rPr>
        <w:t>Chafika</w:t>
      </w:r>
      <w:proofErr w:type="spellEnd"/>
      <w:r w:rsidRPr="00352E08">
        <w:rPr>
          <w:rFonts w:ascii="Arial" w:eastAsia="Arial Unicode MS" w:hAnsi="Arial" w:cs="Arial"/>
          <w:sz w:val="24"/>
          <w:szCs w:val="24"/>
          <w:lang w:val="en-GB"/>
        </w:rPr>
        <w:t xml:space="preserve"> BENSAOULA - Judges</w:t>
      </w:r>
      <w:r w:rsidR="00B248D5" w:rsidRPr="00352E08">
        <w:rPr>
          <w:rFonts w:ascii="Arial" w:eastAsia="Arial Unicode MS" w:hAnsi="Arial" w:cs="Arial"/>
          <w:sz w:val="24"/>
          <w:szCs w:val="24"/>
          <w:lang w:val="en-GB"/>
        </w:rPr>
        <w:t>;</w:t>
      </w:r>
      <w:r w:rsidRPr="00352E08">
        <w:rPr>
          <w:rFonts w:ascii="Arial" w:eastAsia="Arial Unicode MS" w:hAnsi="Arial" w:cs="Arial"/>
          <w:sz w:val="24"/>
          <w:szCs w:val="24"/>
          <w:lang w:val="en-GB"/>
        </w:rPr>
        <w:t xml:space="preserve"> and Robert ENO, Registrar. </w:t>
      </w:r>
    </w:p>
    <w:p w14:paraId="5236B863" w14:textId="77777777" w:rsidR="006F364D" w:rsidRPr="00352E08" w:rsidRDefault="006F364D" w:rsidP="00477DBB">
      <w:pPr>
        <w:spacing w:after="0" w:line="360" w:lineRule="auto"/>
        <w:contextualSpacing/>
        <w:jc w:val="both"/>
        <w:rPr>
          <w:rFonts w:ascii="Arial" w:eastAsia="Arial Unicode MS" w:hAnsi="Arial" w:cs="Arial"/>
          <w:sz w:val="24"/>
          <w:szCs w:val="24"/>
          <w:lang w:val="en-GB"/>
        </w:rPr>
      </w:pPr>
    </w:p>
    <w:p w14:paraId="184C8E7A" w14:textId="77777777" w:rsidR="006F364D" w:rsidRPr="00352E08" w:rsidRDefault="006F364D" w:rsidP="00477DBB">
      <w:pPr>
        <w:spacing w:after="0" w:line="360" w:lineRule="auto"/>
        <w:contextualSpacing/>
        <w:jc w:val="both"/>
        <w:rPr>
          <w:rFonts w:ascii="Arial" w:eastAsia="Arial Unicode MS" w:hAnsi="Arial" w:cs="Arial"/>
          <w:i/>
          <w:sz w:val="24"/>
          <w:szCs w:val="24"/>
          <w:lang w:val="en-GB"/>
        </w:rPr>
      </w:pPr>
      <w:r w:rsidRPr="00352E08">
        <w:rPr>
          <w:rFonts w:ascii="Arial" w:eastAsia="Arial Unicode MS" w:hAnsi="Arial" w:cs="Arial"/>
          <w:i/>
          <w:sz w:val="24"/>
          <w:szCs w:val="24"/>
          <w:lang w:val="en-GB"/>
        </w:rPr>
        <w:t>In the matter of:</w:t>
      </w:r>
    </w:p>
    <w:p w14:paraId="4C028FFF" w14:textId="77777777" w:rsidR="006F364D" w:rsidRPr="00352E08" w:rsidRDefault="006F364D" w:rsidP="00477DBB">
      <w:pPr>
        <w:spacing w:after="0" w:line="360" w:lineRule="auto"/>
        <w:contextualSpacing/>
        <w:jc w:val="both"/>
        <w:rPr>
          <w:rFonts w:ascii="Arial" w:eastAsia="Arial Unicode MS" w:hAnsi="Arial" w:cs="Arial"/>
          <w:sz w:val="24"/>
          <w:szCs w:val="24"/>
          <w:lang w:val="en-GB"/>
        </w:rPr>
      </w:pPr>
    </w:p>
    <w:p w14:paraId="195B13E3" w14:textId="77777777" w:rsidR="006F364D" w:rsidRPr="00352E08" w:rsidRDefault="006F364D" w:rsidP="00477DBB">
      <w:pPr>
        <w:spacing w:after="0" w:line="360" w:lineRule="auto"/>
        <w:contextualSpacing/>
        <w:jc w:val="both"/>
        <w:rPr>
          <w:rFonts w:ascii="Arial" w:eastAsia="Arial Unicode MS" w:hAnsi="Arial" w:cs="Arial"/>
          <w:sz w:val="24"/>
          <w:szCs w:val="24"/>
          <w:lang w:val="en-GB"/>
        </w:rPr>
      </w:pPr>
      <w:proofErr w:type="spellStart"/>
      <w:r w:rsidRPr="00352E08">
        <w:rPr>
          <w:rFonts w:ascii="Arial" w:eastAsia="Arial Unicode MS" w:hAnsi="Arial" w:cs="Arial"/>
          <w:sz w:val="24"/>
          <w:szCs w:val="24"/>
          <w:lang w:val="en-GB"/>
        </w:rPr>
        <w:t>Sébastien</w:t>
      </w:r>
      <w:proofErr w:type="spellEnd"/>
      <w:r w:rsidRPr="00352E08">
        <w:rPr>
          <w:rFonts w:ascii="Arial" w:eastAsia="Arial Unicode MS" w:hAnsi="Arial" w:cs="Arial"/>
          <w:sz w:val="24"/>
          <w:szCs w:val="24"/>
          <w:lang w:val="en-GB"/>
        </w:rPr>
        <w:t xml:space="preserve"> </w:t>
      </w:r>
      <w:proofErr w:type="spellStart"/>
      <w:r w:rsidRPr="00352E08">
        <w:rPr>
          <w:rFonts w:ascii="Arial" w:eastAsia="Arial Unicode MS" w:hAnsi="Arial" w:cs="Arial"/>
          <w:sz w:val="24"/>
          <w:szCs w:val="24"/>
          <w:lang w:val="en-GB"/>
        </w:rPr>
        <w:t>Germain</w:t>
      </w:r>
      <w:proofErr w:type="spellEnd"/>
      <w:r w:rsidRPr="00352E08">
        <w:rPr>
          <w:rFonts w:ascii="Arial" w:eastAsia="Arial Unicode MS" w:hAnsi="Arial" w:cs="Arial"/>
          <w:sz w:val="24"/>
          <w:szCs w:val="24"/>
          <w:lang w:val="en-GB"/>
        </w:rPr>
        <w:t xml:space="preserve"> AJAVON</w:t>
      </w:r>
    </w:p>
    <w:p w14:paraId="401DEFB8" w14:textId="77777777" w:rsidR="006F364D" w:rsidRPr="00352E08" w:rsidRDefault="006F364D" w:rsidP="00477DBB">
      <w:pPr>
        <w:spacing w:after="0" w:line="360" w:lineRule="auto"/>
        <w:contextualSpacing/>
        <w:jc w:val="both"/>
        <w:rPr>
          <w:rFonts w:ascii="Arial" w:eastAsia="Arial Unicode MS" w:hAnsi="Arial" w:cs="Arial"/>
          <w:i/>
          <w:sz w:val="24"/>
          <w:szCs w:val="24"/>
          <w:lang w:val="en-GB"/>
        </w:rPr>
      </w:pPr>
      <w:proofErr w:type="gramStart"/>
      <w:r w:rsidRPr="00352E08">
        <w:rPr>
          <w:rFonts w:ascii="Arial" w:eastAsia="Arial Unicode MS" w:hAnsi="Arial" w:cs="Arial"/>
          <w:i/>
          <w:sz w:val="24"/>
          <w:szCs w:val="24"/>
          <w:lang w:val="en-GB"/>
        </w:rPr>
        <w:t>represented</w:t>
      </w:r>
      <w:proofErr w:type="gramEnd"/>
      <w:r w:rsidRPr="00352E08">
        <w:rPr>
          <w:rFonts w:ascii="Arial" w:eastAsia="Arial Unicode MS" w:hAnsi="Arial" w:cs="Arial"/>
          <w:i/>
          <w:sz w:val="24"/>
          <w:szCs w:val="24"/>
          <w:lang w:val="en-GB"/>
        </w:rPr>
        <w:t xml:space="preserve"> by:</w:t>
      </w:r>
    </w:p>
    <w:p w14:paraId="57823963" w14:textId="77777777" w:rsidR="006F364D" w:rsidRPr="00352E08" w:rsidRDefault="006F364D" w:rsidP="00477DBB">
      <w:pPr>
        <w:spacing w:after="0" w:line="360" w:lineRule="auto"/>
        <w:contextualSpacing/>
        <w:jc w:val="both"/>
        <w:rPr>
          <w:rFonts w:ascii="Arial" w:eastAsia="Arial Unicode MS" w:hAnsi="Arial" w:cs="Arial"/>
          <w:i/>
          <w:sz w:val="24"/>
          <w:szCs w:val="24"/>
          <w:lang w:val="en-GB"/>
        </w:rPr>
      </w:pPr>
    </w:p>
    <w:p w14:paraId="39E0791C" w14:textId="587282E3" w:rsidR="006F364D" w:rsidRPr="00352E08" w:rsidRDefault="00B248D5" w:rsidP="00477DBB">
      <w:pPr>
        <w:numPr>
          <w:ilvl w:val="0"/>
          <w:numId w:val="5"/>
        </w:numPr>
        <w:spacing w:after="0" w:line="360" w:lineRule="auto"/>
        <w:contextualSpacing/>
        <w:jc w:val="both"/>
        <w:rPr>
          <w:rFonts w:ascii="Arial" w:eastAsia="Calibri" w:hAnsi="Arial" w:cs="Arial"/>
          <w:u w:color="000000"/>
          <w:lang w:val="en-GB"/>
        </w:rPr>
      </w:pPr>
      <w:r w:rsidRPr="00352E08">
        <w:rPr>
          <w:rFonts w:ascii="Arial" w:eastAsia="Calibri" w:hAnsi="Arial" w:cs="Arial"/>
          <w:u w:color="000000"/>
          <w:lang w:val="en-GB"/>
        </w:rPr>
        <w:t>Advocate</w:t>
      </w:r>
      <w:r w:rsidR="006F364D" w:rsidRPr="00352E08">
        <w:rPr>
          <w:rFonts w:ascii="Arial" w:eastAsia="Calibri" w:hAnsi="Arial" w:cs="Arial"/>
          <w:u w:color="000000"/>
          <w:lang w:val="en-GB"/>
        </w:rPr>
        <w:t xml:space="preserve"> Marc BENSIMHON, Barrister at the Bar of Paris;</w:t>
      </w:r>
    </w:p>
    <w:p w14:paraId="73930175" w14:textId="183B90A1" w:rsidR="006F364D" w:rsidRPr="00352E08" w:rsidRDefault="00B248D5" w:rsidP="00477DBB">
      <w:pPr>
        <w:numPr>
          <w:ilvl w:val="0"/>
          <w:numId w:val="5"/>
        </w:numPr>
        <w:spacing w:after="0" w:line="360" w:lineRule="auto"/>
        <w:contextualSpacing/>
        <w:jc w:val="both"/>
        <w:rPr>
          <w:rFonts w:ascii="Arial" w:eastAsia="Calibri" w:hAnsi="Arial" w:cs="Arial"/>
          <w:sz w:val="24"/>
          <w:u w:color="000000"/>
          <w:lang w:val="en-GB"/>
        </w:rPr>
      </w:pPr>
      <w:r w:rsidRPr="00352E08">
        <w:rPr>
          <w:rFonts w:ascii="Arial" w:eastAsia="Calibri" w:hAnsi="Arial" w:cs="Arial"/>
          <w:u w:color="000000"/>
          <w:lang w:val="en-GB"/>
        </w:rPr>
        <w:t>Advocate</w:t>
      </w:r>
      <w:r w:rsidR="006F364D" w:rsidRPr="00352E08">
        <w:rPr>
          <w:rFonts w:ascii="Arial" w:eastAsia="Calibri" w:hAnsi="Arial" w:cs="Arial"/>
          <w:sz w:val="24"/>
          <w:u w:color="000000"/>
          <w:vertAlign w:val="superscript"/>
          <w:lang w:val="en-GB"/>
        </w:rPr>
        <w:t xml:space="preserve"> </w:t>
      </w:r>
      <w:r w:rsidR="006F364D" w:rsidRPr="00352E08">
        <w:rPr>
          <w:rFonts w:ascii="Arial" w:eastAsia="Calibri" w:hAnsi="Arial" w:cs="Arial"/>
          <w:sz w:val="24"/>
          <w:u w:color="000000"/>
          <w:lang w:val="en-GB"/>
        </w:rPr>
        <w:t xml:space="preserve">Yaya POGNON, </w:t>
      </w:r>
      <w:r w:rsidR="006F364D" w:rsidRPr="00352E08">
        <w:rPr>
          <w:rFonts w:ascii="Arial" w:eastAsia="Calibri" w:hAnsi="Arial" w:cs="Arial"/>
          <w:u w:color="000000"/>
          <w:lang w:val="en-GB"/>
        </w:rPr>
        <w:t>Barrister</w:t>
      </w:r>
      <w:r w:rsidR="006F364D" w:rsidRPr="00352E08">
        <w:rPr>
          <w:rFonts w:ascii="Arial" w:eastAsia="Calibri" w:hAnsi="Arial" w:cs="Arial"/>
          <w:sz w:val="24"/>
          <w:u w:color="000000"/>
          <w:lang w:val="en-GB"/>
        </w:rPr>
        <w:t xml:space="preserve"> at the Bar of Cotonou;</w:t>
      </w:r>
    </w:p>
    <w:p w14:paraId="69ABE0FC" w14:textId="0935A865" w:rsidR="006F364D" w:rsidRPr="00352E08" w:rsidRDefault="00B248D5" w:rsidP="00477DBB">
      <w:pPr>
        <w:numPr>
          <w:ilvl w:val="0"/>
          <w:numId w:val="5"/>
        </w:numPr>
        <w:spacing w:after="0" w:line="360" w:lineRule="auto"/>
        <w:contextualSpacing/>
        <w:jc w:val="both"/>
        <w:rPr>
          <w:rFonts w:ascii="Arial" w:eastAsia="Calibri" w:hAnsi="Arial" w:cs="Arial"/>
          <w:u w:color="000000"/>
          <w:lang w:val="en-GB"/>
        </w:rPr>
      </w:pPr>
      <w:r w:rsidRPr="00352E08">
        <w:rPr>
          <w:rFonts w:ascii="Arial" w:eastAsia="Calibri" w:hAnsi="Arial" w:cs="Arial"/>
          <w:u w:color="000000"/>
          <w:lang w:val="en-GB"/>
        </w:rPr>
        <w:t>Advocate</w:t>
      </w:r>
      <w:r w:rsidR="006F364D" w:rsidRPr="00352E08">
        <w:rPr>
          <w:rFonts w:ascii="Arial" w:eastAsia="Calibri" w:hAnsi="Arial" w:cs="Arial"/>
          <w:u w:color="000000"/>
          <w:lang w:val="en-GB"/>
        </w:rPr>
        <w:t xml:space="preserve"> </w:t>
      </w:r>
      <w:proofErr w:type="spellStart"/>
      <w:r w:rsidR="006F364D" w:rsidRPr="00352E08">
        <w:rPr>
          <w:rFonts w:ascii="Arial" w:eastAsia="Calibri" w:hAnsi="Arial" w:cs="Arial"/>
          <w:u w:color="000000"/>
          <w:lang w:val="en-GB"/>
        </w:rPr>
        <w:t>Issiaka</w:t>
      </w:r>
      <w:proofErr w:type="spellEnd"/>
      <w:r w:rsidR="006F364D" w:rsidRPr="00352E08">
        <w:rPr>
          <w:rFonts w:ascii="Arial" w:eastAsia="Calibri" w:hAnsi="Arial" w:cs="Arial"/>
          <w:u w:color="000000"/>
          <w:lang w:val="en-GB"/>
        </w:rPr>
        <w:t xml:space="preserve"> MOUSTAPHA, Barrister at the Bar of Cotonou.</w:t>
      </w:r>
    </w:p>
    <w:p w14:paraId="01E30A94" w14:textId="77777777" w:rsidR="006F364D" w:rsidRPr="00352E08" w:rsidRDefault="006F364D" w:rsidP="00477DBB">
      <w:pPr>
        <w:spacing w:after="0" w:line="360" w:lineRule="auto"/>
        <w:contextualSpacing/>
        <w:jc w:val="both"/>
        <w:rPr>
          <w:rFonts w:ascii="Arial" w:eastAsia="Arial Unicode MS" w:hAnsi="Arial" w:cs="Arial"/>
          <w:i/>
          <w:sz w:val="24"/>
          <w:szCs w:val="24"/>
          <w:u w:color="000000"/>
          <w:lang w:val="en-GB"/>
        </w:rPr>
      </w:pPr>
    </w:p>
    <w:p w14:paraId="7E1979DF" w14:textId="77777777" w:rsidR="006F364D" w:rsidRPr="00352E08" w:rsidRDefault="006F364D" w:rsidP="00477DBB">
      <w:pPr>
        <w:spacing w:after="0" w:line="360" w:lineRule="auto"/>
        <w:contextualSpacing/>
        <w:jc w:val="both"/>
        <w:rPr>
          <w:rFonts w:ascii="Arial" w:eastAsia="Arial Unicode MS" w:hAnsi="Arial" w:cs="Arial"/>
          <w:i/>
          <w:sz w:val="24"/>
          <w:szCs w:val="24"/>
          <w:lang w:val="en-GB"/>
        </w:rPr>
      </w:pPr>
      <w:proofErr w:type="gramStart"/>
      <w:r w:rsidRPr="00352E08">
        <w:rPr>
          <w:rFonts w:ascii="Arial" w:eastAsia="Arial Unicode MS" w:hAnsi="Arial" w:cs="Arial"/>
          <w:i/>
          <w:sz w:val="24"/>
          <w:szCs w:val="24"/>
          <w:u w:color="000000"/>
          <w:lang w:val="en-GB"/>
        </w:rPr>
        <w:t>versus</w:t>
      </w:r>
      <w:proofErr w:type="gramEnd"/>
    </w:p>
    <w:p w14:paraId="3265635D" w14:textId="77777777" w:rsidR="006F364D" w:rsidRPr="00352E08" w:rsidRDefault="006F364D" w:rsidP="00477DBB">
      <w:pPr>
        <w:spacing w:after="0" w:line="360" w:lineRule="auto"/>
        <w:contextualSpacing/>
        <w:jc w:val="both"/>
        <w:rPr>
          <w:rFonts w:ascii="Arial" w:eastAsia="Arial Unicode MS" w:hAnsi="Arial" w:cs="Arial"/>
          <w:sz w:val="24"/>
          <w:szCs w:val="24"/>
          <w:u w:color="000000"/>
          <w:lang w:val="en-GB"/>
        </w:rPr>
      </w:pPr>
    </w:p>
    <w:p w14:paraId="76A1C138" w14:textId="77777777" w:rsidR="006F364D" w:rsidRPr="00352E08" w:rsidRDefault="006F364D" w:rsidP="00477DBB">
      <w:pPr>
        <w:spacing w:after="0" w:line="360" w:lineRule="auto"/>
        <w:contextualSpacing/>
        <w:jc w:val="both"/>
        <w:rPr>
          <w:rFonts w:ascii="Arial" w:eastAsia="Arial Unicode MS" w:hAnsi="Arial" w:cs="Arial"/>
          <w:sz w:val="24"/>
          <w:szCs w:val="24"/>
          <w:lang w:val="en-GB"/>
        </w:rPr>
      </w:pPr>
      <w:r w:rsidRPr="00352E08">
        <w:rPr>
          <w:rFonts w:ascii="Arial" w:eastAsia="Arial Unicode MS" w:hAnsi="Arial" w:cs="Arial"/>
          <w:sz w:val="24"/>
          <w:szCs w:val="24"/>
          <w:u w:color="000000"/>
          <w:lang w:val="en-GB"/>
        </w:rPr>
        <w:t xml:space="preserve">REPUBLIC OF BENIN </w:t>
      </w:r>
    </w:p>
    <w:p w14:paraId="2F9E39C6" w14:textId="43111FAB" w:rsidR="006F364D" w:rsidRPr="00352E08" w:rsidRDefault="00B248D5" w:rsidP="00477DBB">
      <w:pPr>
        <w:spacing w:after="0" w:line="360" w:lineRule="auto"/>
        <w:contextualSpacing/>
        <w:jc w:val="both"/>
        <w:rPr>
          <w:rFonts w:ascii="Arial" w:eastAsia="Arial Unicode MS" w:hAnsi="Arial" w:cs="Arial"/>
          <w:i/>
          <w:iCs/>
          <w:sz w:val="24"/>
          <w:szCs w:val="24"/>
          <w:u w:color="000000"/>
          <w:lang w:val="en-GB"/>
        </w:rPr>
      </w:pPr>
      <w:proofErr w:type="gramStart"/>
      <w:r w:rsidRPr="00352E08">
        <w:rPr>
          <w:rFonts w:ascii="Arial" w:eastAsia="Arial Unicode MS" w:hAnsi="Arial" w:cs="Arial"/>
          <w:i/>
          <w:iCs/>
          <w:sz w:val="24"/>
          <w:szCs w:val="24"/>
          <w:u w:color="000000"/>
          <w:lang w:val="en-GB"/>
        </w:rPr>
        <w:t>r</w:t>
      </w:r>
      <w:r w:rsidR="006F364D" w:rsidRPr="00352E08">
        <w:rPr>
          <w:rFonts w:ascii="Arial" w:eastAsia="Arial Unicode MS" w:hAnsi="Arial" w:cs="Arial"/>
          <w:i/>
          <w:iCs/>
          <w:sz w:val="24"/>
          <w:szCs w:val="24"/>
          <w:u w:color="000000"/>
          <w:lang w:val="en-GB"/>
        </w:rPr>
        <w:t>epresented</w:t>
      </w:r>
      <w:proofErr w:type="gramEnd"/>
      <w:r w:rsidR="006F364D" w:rsidRPr="00352E08">
        <w:rPr>
          <w:rFonts w:ascii="Arial" w:eastAsia="Arial Unicode MS" w:hAnsi="Arial" w:cs="Arial"/>
          <w:i/>
          <w:iCs/>
          <w:sz w:val="24"/>
          <w:szCs w:val="24"/>
          <w:u w:color="000000"/>
          <w:lang w:val="en-GB"/>
        </w:rPr>
        <w:t xml:space="preserve"> by: </w:t>
      </w:r>
    </w:p>
    <w:p w14:paraId="641B4016" w14:textId="77777777" w:rsidR="006F364D" w:rsidRPr="00352E08" w:rsidRDefault="006F364D" w:rsidP="00477DBB">
      <w:pPr>
        <w:spacing w:after="0" w:line="360" w:lineRule="auto"/>
        <w:contextualSpacing/>
        <w:jc w:val="both"/>
        <w:rPr>
          <w:rFonts w:ascii="Arial" w:eastAsia="Arial Unicode MS" w:hAnsi="Arial" w:cs="Arial"/>
          <w:sz w:val="24"/>
          <w:szCs w:val="24"/>
          <w:lang w:val="en-GB"/>
        </w:rPr>
      </w:pPr>
    </w:p>
    <w:p w14:paraId="0476800F" w14:textId="1B1C0719" w:rsidR="006F364D" w:rsidRPr="00352E08" w:rsidRDefault="00B248D5" w:rsidP="00477DBB">
      <w:pPr>
        <w:numPr>
          <w:ilvl w:val="0"/>
          <w:numId w:val="6"/>
        </w:numPr>
        <w:spacing w:after="0" w:line="360" w:lineRule="auto"/>
        <w:contextualSpacing/>
        <w:jc w:val="both"/>
        <w:rPr>
          <w:rFonts w:ascii="Arial" w:eastAsia="Calibri" w:hAnsi="Arial" w:cs="Arial"/>
          <w:u w:color="000000"/>
          <w:lang w:val="en-GB"/>
        </w:rPr>
      </w:pPr>
      <w:r w:rsidRPr="00352E08">
        <w:rPr>
          <w:rFonts w:ascii="Arial" w:eastAsia="Calibri" w:hAnsi="Arial" w:cs="Arial"/>
          <w:u w:color="000000"/>
          <w:lang w:val="en-GB"/>
        </w:rPr>
        <w:t>Advocate</w:t>
      </w:r>
      <w:r w:rsidR="006F364D" w:rsidRPr="00352E08">
        <w:rPr>
          <w:rFonts w:ascii="Arial" w:eastAsia="Calibri" w:hAnsi="Arial" w:cs="Arial"/>
          <w:u w:color="000000"/>
          <w:vertAlign w:val="superscript"/>
          <w:lang w:val="en-GB"/>
        </w:rPr>
        <w:t xml:space="preserve"> </w:t>
      </w:r>
      <w:proofErr w:type="spellStart"/>
      <w:r w:rsidR="006F364D" w:rsidRPr="00352E08">
        <w:rPr>
          <w:rFonts w:ascii="Arial" w:eastAsia="Calibri" w:hAnsi="Arial" w:cs="Arial"/>
          <w:u w:color="000000"/>
          <w:lang w:val="en-GB"/>
        </w:rPr>
        <w:t>Cyrille</w:t>
      </w:r>
      <w:proofErr w:type="spellEnd"/>
      <w:r w:rsidR="006F364D" w:rsidRPr="00352E08">
        <w:rPr>
          <w:rFonts w:ascii="Arial" w:eastAsia="Calibri" w:hAnsi="Arial" w:cs="Arial"/>
          <w:u w:color="000000"/>
          <w:lang w:val="en-GB"/>
        </w:rPr>
        <w:t xml:space="preserve"> DJIKUI, Barrister at the Bar of Cotonou, former President of the Bar; </w:t>
      </w:r>
    </w:p>
    <w:p w14:paraId="511B80C9" w14:textId="61BA7E54" w:rsidR="006F364D" w:rsidRPr="00352E08" w:rsidRDefault="00B248D5" w:rsidP="00477DBB">
      <w:pPr>
        <w:numPr>
          <w:ilvl w:val="0"/>
          <w:numId w:val="6"/>
        </w:numPr>
        <w:spacing w:after="0" w:line="360" w:lineRule="auto"/>
        <w:contextualSpacing/>
        <w:jc w:val="both"/>
        <w:rPr>
          <w:rFonts w:ascii="Arial" w:eastAsia="Calibri" w:hAnsi="Arial" w:cs="Arial"/>
          <w:sz w:val="24"/>
          <w:u w:color="000000"/>
          <w:lang w:val="en-GB"/>
        </w:rPr>
      </w:pPr>
      <w:r w:rsidRPr="00352E08">
        <w:rPr>
          <w:rFonts w:ascii="Arial" w:eastAsia="Calibri" w:hAnsi="Arial" w:cs="Arial"/>
          <w:u w:color="000000"/>
          <w:lang w:val="en-GB"/>
        </w:rPr>
        <w:t>Advocate</w:t>
      </w:r>
      <w:r w:rsidR="006F364D" w:rsidRPr="00352E08">
        <w:rPr>
          <w:rFonts w:ascii="Arial" w:eastAsia="Calibri" w:hAnsi="Arial" w:cs="Arial"/>
          <w:sz w:val="24"/>
          <w:u w:color="000000"/>
          <w:vertAlign w:val="superscript"/>
          <w:lang w:val="en-GB"/>
        </w:rPr>
        <w:t xml:space="preserve"> </w:t>
      </w:r>
      <w:proofErr w:type="spellStart"/>
      <w:r w:rsidR="006F364D" w:rsidRPr="00352E08">
        <w:rPr>
          <w:rFonts w:ascii="Arial" w:eastAsia="Calibri" w:hAnsi="Arial" w:cs="Arial"/>
          <w:sz w:val="24"/>
          <w:u w:color="000000"/>
          <w:lang w:val="en-GB"/>
        </w:rPr>
        <w:t>Elie</w:t>
      </w:r>
      <w:proofErr w:type="spellEnd"/>
      <w:r w:rsidR="006F364D" w:rsidRPr="00352E08">
        <w:rPr>
          <w:rFonts w:ascii="Arial" w:eastAsia="Calibri" w:hAnsi="Arial" w:cs="Arial"/>
          <w:sz w:val="24"/>
          <w:u w:color="000000"/>
          <w:lang w:val="en-GB"/>
        </w:rPr>
        <w:t xml:space="preserve"> VLAVONOU KPONOU, </w:t>
      </w:r>
      <w:r w:rsidR="006F364D" w:rsidRPr="00352E08">
        <w:rPr>
          <w:rFonts w:ascii="Arial" w:eastAsia="Calibri" w:hAnsi="Arial" w:cs="Arial"/>
          <w:u w:color="000000"/>
          <w:lang w:val="en-GB"/>
        </w:rPr>
        <w:t>Barrister</w:t>
      </w:r>
      <w:r w:rsidR="006F364D" w:rsidRPr="00352E08">
        <w:rPr>
          <w:rFonts w:ascii="Arial" w:eastAsia="Calibri" w:hAnsi="Arial" w:cs="Arial"/>
          <w:sz w:val="24"/>
          <w:u w:color="000000"/>
          <w:lang w:val="en-GB"/>
        </w:rPr>
        <w:t xml:space="preserve"> at the Bar of Cotonou;</w:t>
      </w:r>
    </w:p>
    <w:p w14:paraId="272887D9" w14:textId="0F40BB0E" w:rsidR="006F364D" w:rsidRPr="00352E08" w:rsidRDefault="00B248D5" w:rsidP="00477DBB">
      <w:pPr>
        <w:numPr>
          <w:ilvl w:val="0"/>
          <w:numId w:val="6"/>
        </w:numPr>
        <w:spacing w:after="0" w:line="360" w:lineRule="auto"/>
        <w:contextualSpacing/>
        <w:jc w:val="both"/>
        <w:rPr>
          <w:rFonts w:ascii="Arial" w:eastAsia="Calibri" w:hAnsi="Arial" w:cs="Arial"/>
          <w:sz w:val="24"/>
          <w:u w:color="000000"/>
          <w:lang w:val="en-GB"/>
        </w:rPr>
      </w:pPr>
      <w:r w:rsidRPr="00352E08">
        <w:rPr>
          <w:rFonts w:ascii="Arial" w:eastAsia="Calibri" w:hAnsi="Arial" w:cs="Arial"/>
          <w:u w:color="000000"/>
          <w:lang w:val="en-GB"/>
        </w:rPr>
        <w:t>Advocate</w:t>
      </w:r>
      <w:r w:rsidR="006F364D" w:rsidRPr="00352E08">
        <w:rPr>
          <w:rFonts w:ascii="Arial" w:eastAsia="Calibri" w:hAnsi="Arial" w:cs="Arial"/>
          <w:sz w:val="24"/>
          <w:u w:color="000000"/>
          <w:lang w:val="en-GB"/>
        </w:rPr>
        <w:t xml:space="preserve"> Charles BADOU, </w:t>
      </w:r>
      <w:r w:rsidR="006F364D" w:rsidRPr="00352E08">
        <w:rPr>
          <w:rFonts w:ascii="Arial" w:eastAsia="Calibri" w:hAnsi="Arial" w:cs="Arial"/>
          <w:u w:color="000000"/>
          <w:lang w:val="en-GB"/>
        </w:rPr>
        <w:t>Barrister</w:t>
      </w:r>
      <w:r w:rsidR="006F364D" w:rsidRPr="00352E08">
        <w:rPr>
          <w:rFonts w:ascii="Arial" w:eastAsia="Calibri" w:hAnsi="Arial" w:cs="Arial"/>
          <w:sz w:val="24"/>
          <w:u w:color="000000"/>
          <w:lang w:val="en-GB"/>
        </w:rPr>
        <w:t xml:space="preserve"> at the Bar of Cotonou.</w:t>
      </w:r>
    </w:p>
    <w:p w14:paraId="58F047BA" w14:textId="77777777" w:rsidR="006F364D" w:rsidRPr="00352E08" w:rsidRDefault="006F364D" w:rsidP="00477DBB">
      <w:pPr>
        <w:spacing w:after="0" w:line="360" w:lineRule="auto"/>
        <w:contextualSpacing/>
        <w:jc w:val="both"/>
        <w:rPr>
          <w:rFonts w:ascii="Arial" w:eastAsia="Calibri" w:hAnsi="Arial" w:cs="Arial"/>
          <w:sz w:val="24"/>
          <w:szCs w:val="24"/>
          <w:lang w:val="en-GB"/>
        </w:rPr>
      </w:pPr>
    </w:p>
    <w:p w14:paraId="14FC97BE" w14:textId="77777777" w:rsidR="006F364D" w:rsidRPr="00352E08" w:rsidRDefault="006F364D" w:rsidP="00477DBB">
      <w:pPr>
        <w:spacing w:after="0" w:line="360" w:lineRule="auto"/>
        <w:contextualSpacing/>
        <w:jc w:val="both"/>
        <w:rPr>
          <w:rFonts w:ascii="Arial" w:eastAsia="Calibri" w:hAnsi="Arial" w:cs="Arial"/>
          <w:sz w:val="24"/>
          <w:szCs w:val="24"/>
          <w:lang w:val="en-GB"/>
        </w:rPr>
      </w:pPr>
      <w:r w:rsidRPr="00352E08">
        <w:rPr>
          <w:rFonts w:ascii="Arial" w:eastAsia="Calibri" w:hAnsi="Arial" w:cs="Arial"/>
          <w:sz w:val="24"/>
          <w:szCs w:val="24"/>
          <w:lang w:val="en-GB"/>
        </w:rPr>
        <w:t>After deliberation,</w:t>
      </w:r>
    </w:p>
    <w:p w14:paraId="39562073" w14:textId="77777777" w:rsidR="006F364D" w:rsidRPr="00352E08" w:rsidRDefault="006F364D" w:rsidP="00477DBB">
      <w:pPr>
        <w:spacing w:after="0" w:line="360" w:lineRule="auto"/>
        <w:contextualSpacing/>
        <w:jc w:val="both"/>
        <w:rPr>
          <w:rFonts w:ascii="Arial" w:eastAsia="Calibri" w:hAnsi="Arial" w:cs="Arial"/>
          <w:i/>
          <w:sz w:val="24"/>
          <w:szCs w:val="24"/>
          <w:lang w:val="en-GB"/>
        </w:rPr>
      </w:pPr>
    </w:p>
    <w:p w14:paraId="3827C01B" w14:textId="77777777" w:rsidR="006F364D" w:rsidRPr="00352E08" w:rsidRDefault="006F364D" w:rsidP="00477DBB">
      <w:pPr>
        <w:spacing w:after="0" w:line="360" w:lineRule="auto"/>
        <w:contextualSpacing/>
        <w:jc w:val="both"/>
        <w:rPr>
          <w:rFonts w:ascii="Arial" w:eastAsia="Calibri" w:hAnsi="Arial" w:cs="Arial"/>
          <w:i/>
          <w:sz w:val="24"/>
          <w:szCs w:val="24"/>
          <w:lang w:val="en-GB"/>
        </w:rPr>
      </w:pPr>
      <w:proofErr w:type="gramStart"/>
      <w:r w:rsidRPr="00352E08">
        <w:rPr>
          <w:rFonts w:ascii="Arial" w:eastAsia="Calibri" w:hAnsi="Arial" w:cs="Arial"/>
          <w:i/>
          <w:sz w:val="24"/>
          <w:szCs w:val="24"/>
          <w:lang w:val="en-GB"/>
        </w:rPr>
        <w:t>renders</w:t>
      </w:r>
      <w:proofErr w:type="gramEnd"/>
      <w:r w:rsidRPr="00352E08">
        <w:rPr>
          <w:rFonts w:ascii="Arial" w:eastAsia="Calibri" w:hAnsi="Arial" w:cs="Arial"/>
          <w:i/>
          <w:sz w:val="24"/>
          <w:szCs w:val="24"/>
          <w:lang w:val="en-GB"/>
        </w:rPr>
        <w:t xml:space="preserve"> the following Judgment:</w:t>
      </w:r>
    </w:p>
    <w:p w14:paraId="237BB4A0" w14:textId="77777777" w:rsidR="006F364D" w:rsidRDefault="006F364D" w:rsidP="00477DBB">
      <w:pPr>
        <w:spacing w:after="0" w:line="360" w:lineRule="auto"/>
        <w:contextualSpacing/>
        <w:jc w:val="both"/>
        <w:rPr>
          <w:rFonts w:ascii="Arial" w:eastAsia="Calibri" w:hAnsi="Arial" w:cs="Arial"/>
          <w:i/>
          <w:sz w:val="24"/>
          <w:szCs w:val="24"/>
          <w:lang w:val="en-GB"/>
        </w:rPr>
      </w:pPr>
    </w:p>
    <w:p w14:paraId="0F548EC0" w14:textId="77777777" w:rsidR="0000033F" w:rsidRDefault="0000033F" w:rsidP="00477DBB">
      <w:pPr>
        <w:spacing w:after="0" w:line="360" w:lineRule="auto"/>
        <w:contextualSpacing/>
        <w:jc w:val="both"/>
        <w:rPr>
          <w:rFonts w:ascii="Arial" w:eastAsia="Calibri" w:hAnsi="Arial" w:cs="Arial"/>
          <w:i/>
          <w:sz w:val="24"/>
          <w:szCs w:val="24"/>
          <w:lang w:val="en-GB"/>
        </w:rPr>
      </w:pPr>
    </w:p>
    <w:p w14:paraId="39F50B08" w14:textId="77777777" w:rsidR="0000033F" w:rsidRDefault="0000033F" w:rsidP="00477DBB">
      <w:pPr>
        <w:spacing w:after="0" w:line="360" w:lineRule="auto"/>
        <w:contextualSpacing/>
        <w:jc w:val="both"/>
        <w:rPr>
          <w:rFonts w:ascii="Arial" w:eastAsia="Calibri" w:hAnsi="Arial" w:cs="Arial"/>
          <w:i/>
          <w:sz w:val="24"/>
          <w:szCs w:val="24"/>
          <w:lang w:val="en-GB"/>
        </w:rPr>
      </w:pPr>
    </w:p>
    <w:p w14:paraId="08B4FCFD" w14:textId="77777777" w:rsidR="0000033F" w:rsidRPr="00352E08" w:rsidRDefault="0000033F" w:rsidP="00477DBB">
      <w:pPr>
        <w:spacing w:after="0" w:line="360" w:lineRule="auto"/>
        <w:contextualSpacing/>
        <w:jc w:val="both"/>
        <w:rPr>
          <w:rFonts w:ascii="Arial" w:eastAsia="Calibri" w:hAnsi="Arial" w:cs="Arial"/>
          <w:i/>
          <w:sz w:val="24"/>
          <w:szCs w:val="24"/>
          <w:lang w:val="en-GB"/>
        </w:rPr>
      </w:pPr>
    </w:p>
    <w:p w14:paraId="5BCD1412" w14:textId="77777777" w:rsidR="006F364D" w:rsidRPr="00E641A8" w:rsidRDefault="006F364D" w:rsidP="00477DBB">
      <w:pPr>
        <w:pStyle w:val="Heading1"/>
      </w:pPr>
      <w:bookmarkStart w:id="5" w:name="_Toc11068693"/>
      <w:bookmarkStart w:id="6" w:name="_Toc11074777"/>
      <w:bookmarkStart w:id="7" w:name="_Toc11075395"/>
      <w:bookmarkStart w:id="8" w:name="_Toc11075603"/>
      <w:bookmarkStart w:id="9" w:name="_Toc12541419"/>
      <w:bookmarkStart w:id="10" w:name="_Toc25796607"/>
      <w:r w:rsidRPr="00E641A8">
        <w:lastRenderedPageBreak/>
        <w:t>SUBJECT OF THE APPLICATION</w:t>
      </w:r>
      <w:bookmarkEnd w:id="5"/>
      <w:bookmarkEnd w:id="6"/>
      <w:bookmarkEnd w:id="7"/>
      <w:bookmarkEnd w:id="8"/>
      <w:bookmarkEnd w:id="9"/>
      <w:bookmarkEnd w:id="10"/>
    </w:p>
    <w:p w14:paraId="6587EE59" w14:textId="77777777" w:rsidR="006F364D" w:rsidRPr="00352E08" w:rsidRDefault="006F364D" w:rsidP="00477DBB">
      <w:pPr>
        <w:spacing w:after="0" w:line="360" w:lineRule="auto"/>
        <w:ind w:left="360"/>
        <w:contextualSpacing/>
        <w:jc w:val="both"/>
        <w:rPr>
          <w:rFonts w:ascii="Arial" w:eastAsia="Arial Unicode MS" w:hAnsi="Arial" w:cs="Arial"/>
          <w:sz w:val="24"/>
          <w:szCs w:val="24"/>
          <w:lang w:val="en-GB"/>
        </w:rPr>
      </w:pPr>
    </w:p>
    <w:p w14:paraId="2ACFB72E" w14:textId="77777777" w:rsidR="006F364D" w:rsidRPr="00EB52D9"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Arial" w:hAnsi="Arial" w:cs="Arial"/>
          <w:b/>
          <w:sz w:val="24"/>
          <w:u w:color="000000"/>
          <w:lang w:val="en-GB"/>
        </w:rPr>
        <w:t xml:space="preserve"> </w:t>
      </w:r>
      <w:r w:rsidRPr="00352E08">
        <w:rPr>
          <w:rFonts w:ascii="Arial" w:eastAsia="Arial" w:hAnsi="Arial" w:cs="Arial"/>
          <w:sz w:val="24"/>
          <w:u w:color="000000"/>
          <w:lang w:val="en-GB"/>
        </w:rPr>
        <w:t>The</w:t>
      </w:r>
      <w:r w:rsidRPr="00352E08">
        <w:rPr>
          <w:rFonts w:ascii="Arial" w:eastAsia="Arial" w:hAnsi="Arial" w:cs="Arial"/>
          <w:b/>
          <w:sz w:val="24"/>
          <w:u w:color="000000"/>
          <w:lang w:val="en-GB"/>
        </w:rPr>
        <w:t xml:space="preserve"> </w:t>
      </w:r>
      <w:r w:rsidRPr="00352E08">
        <w:rPr>
          <w:rFonts w:ascii="Arial" w:eastAsia="Arial" w:hAnsi="Arial" w:cs="Arial"/>
          <w:sz w:val="24"/>
          <w:u w:color="000000"/>
          <w:lang w:val="en-GB"/>
        </w:rPr>
        <w:t xml:space="preserve">Application was filed by </w:t>
      </w:r>
      <w:proofErr w:type="spellStart"/>
      <w:r w:rsidRPr="00352E08">
        <w:rPr>
          <w:rFonts w:ascii="Arial" w:eastAsia="Arial" w:hAnsi="Arial" w:cs="Arial"/>
          <w:sz w:val="24"/>
          <w:u w:color="000000"/>
          <w:lang w:val="en-GB"/>
        </w:rPr>
        <w:t>Sébastien</w:t>
      </w:r>
      <w:proofErr w:type="spellEnd"/>
      <w:r w:rsidRPr="00352E08">
        <w:rPr>
          <w:rFonts w:ascii="Arial" w:eastAsia="Arial" w:hAnsi="Arial" w:cs="Arial"/>
          <w:sz w:val="24"/>
          <w:u w:color="000000"/>
          <w:lang w:val="en-GB"/>
        </w:rPr>
        <w:t xml:space="preserve"> </w:t>
      </w:r>
      <w:proofErr w:type="spellStart"/>
      <w:r w:rsidRPr="00352E08">
        <w:rPr>
          <w:rFonts w:ascii="Arial" w:eastAsia="Arial" w:hAnsi="Arial" w:cs="Arial"/>
          <w:sz w:val="24"/>
          <w:u w:color="000000"/>
          <w:lang w:val="en-GB"/>
        </w:rPr>
        <w:t>Germain</w:t>
      </w:r>
      <w:proofErr w:type="spellEnd"/>
      <w:r w:rsidRPr="00352E08">
        <w:rPr>
          <w:rFonts w:ascii="Arial" w:eastAsia="Arial" w:hAnsi="Arial" w:cs="Arial"/>
          <w:sz w:val="24"/>
          <w:u w:color="000000"/>
          <w:lang w:val="en-GB"/>
        </w:rPr>
        <w:t xml:space="preserve"> </w:t>
      </w:r>
      <w:proofErr w:type="spellStart"/>
      <w:r w:rsidRPr="00352E08">
        <w:rPr>
          <w:rFonts w:ascii="Arial" w:eastAsia="Arial" w:hAnsi="Arial" w:cs="Arial"/>
          <w:sz w:val="24"/>
          <w:u w:color="000000"/>
          <w:lang w:val="en-GB"/>
        </w:rPr>
        <w:t>Ajavon</w:t>
      </w:r>
      <w:proofErr w:type="spellEnd"/>
      <w:r w:rsidRPr="00352E08">
        <w:rPr>
          <w:rFonts w:ascii="Arial" w:eastAsia="Arial" w:hAnsi="Arial" w:cs="Arial"/>
          <w:sz w:val="24"/>
          <w:u w:color="000000"/>
          <w:lang w:val="en-GB"/>
        </w:rPr>
        <w:t xml:space="preserve"> (hereinafter referred to as "the Applicant"), a businessman and politician of Benin nationality. </w:t>
      </w:r>
      <w:r w:rsidRPr="00EB52D9">
        <w:rPr>
          <w:rFonts w:ascii="Arial" w:eastAsia="Arial" w:hAnsi="Arial" w:cs="Arial"/>
          <w:sz w:val="24"/>
          <w:u w:color="000000"/>
          <w:lang w:val="en-GB"/>
        </w:rPr>
        <w:t>The Application is filed against the Republic of Benin (hereinafter referred to as the "Respondent State").</w:t>
      </w:r>
    </w:p>
    <w:p w14:paraId="7DB33A4C" w14:textId="77777777" w:rsidR="006F364D" w:rsidRPr="00EB52D9" w:rsidRDefault="006F364D" w:rsidP="00477DBB">
      <w:pPr>
        <w:spacing w:after="0" w:line="360" w:lineRule="auto"/>
        <w:contextualSpacing/>
        <w:jc w:val="both"/>
        <w:rPr>
          <w:rFonts w:ascii="Arial" w:eastAsia="Arial" w:hAnsi="Arial" w:cs="Arial"/>
          <w:sz w:val="24"/>
          <w:szCs w:val="24"/>
          <w:lang w:val="en-GB"/>
        </w:rPr>
      </w:pPr>
    </w:p>
    <w:p w14:paraId="5FD0669A" w14:textId="4404D541" w:rsidR="006F364D" w:rsidRPr="00352E08" w:rsidRDefault="00A41A76" w:rsidP="00477DBB">
      <w:pPr>
        <w:numPr>
          <w:ilvl w:val="0"/>
          <w:numId w:val="10"/>
        </w:numPr>
        <w:spacing w:after="0" w:line="360" w:lineRule="auto"/>
        <w:ind w:left="360"/>
        <w:contextualSpacing/>
        <w:jc w:val="both"/>
        <w:rPr>
          <w:rFonts w:ascii="Arial" w:eastAsia="Arial" w:hAnsi="Arial" w:cs="Arial"/>
          <w:sz w:val="24"/>
          <w:u w:color="000000"/>
          <w:lang w:val="en-GB"/>
        </w:rPr>
      </w:pPr>
      <w:r w:rsidRPr="00EB52D9">
        <w:rPr>
          <w:rFonts w:ascii="Arial" w:eastAsia="Arial" w:hAnsi="Arial" w:cs="Arial"/>
          <w:sz w:val="24"/>
          <w:u w:color="000000"/>
          <w:lang w:val="en-GB"/>
        </w:rPr>
        <w:t>In</w:t>
      </w:r>
      <w:r w:rsidR="006F364D" w:rsidRPr="00EB52D9">
        <w:rPr>
          <w:rFonts w:ascii="Arial" w:eastAsia="Arial" w:hAnsi="Arial" w:cs="Arial"/>
          <w:sz w:val="24"/>
          <w:u w:color="000000"/>
          <w:lang w:val="en-GB"/>
        </w:rPr>
        <w:t xml:space="preserve"> </w:t>
      </w:r>
      <w:r w:rsidR="007C52A6" w:rsidRPr="00EB52D9">
        <w:rPr>
          <w:rFonts w:ascii="Arial" w:eastAsia="Arial" w:hAnsi="Arial" w:cs="Arial"/>
          <w:sz w:val="24"/>
          <w:u w:color="000000"/>
          <w:lang w:val="en-GB"/>
        </w:rPr>
        <w:t xml:space="preserve">his </w:t>
      </w:r>
      <w:r w:rsidR="006F364D" w:rsidRPr="00EB52D9">
        <w:rPr>
          <w:rFonts w:ascii="Arial" w:eastAsia="Arial" w:hAnsi="Arial" w:cs="Arial"/>
          <w:sz w:val="24"/>
          <w:u w:color="000000"/>
          <w:lang w:val="en-GB"/>
        </w:rPr>
        <w:t>Application dated 27 February 2017, the Applicant alleged a number of violations of his rights and also submitted claims for reparations. In its Judgment on the merits rendered on 29 March 2019</w:t>
      </w:r>
      <w:r w:rsidR="006F364D" w:rsidRPr="00EB52D9">
        <w:rPr>
          <w:rFonts w:ascii="Arial" w:eastAsia="Arial" w:hAnsi="Arial" w:cs="Arial"/>
          <w:sz w:val="24"/>
          <w:u w:color="000000"/>
          <w:vertAlign w:val="superscript"/>
          <w:lang w:val="en-GB"/>
        </w:rPr>
        <w:footnoteReference w:id="1"/>
      </w:r>
      <w:r w:rsidR="006F364D" w:rsidRPr="00EB52D9">
        <w:rPr>
          <w:rFonts w:ascii="Arial" w:eastAsia="Arial" w:hAnsi="Arial" w:cs="Arial"/>
          <w:sz w:val="24"/>
          <w:u w:color="000000"/>
          <w:lang w:val="en-GB"/>
        </w:rPr>
        <w:t xml:space="preserve">  the Court held as follows:</w:t>
      </w:r>
      <w:r w:rsidR="006F364D" w:rsidRPr="00352E08">
        <w:rPr>
          <w:rFonts w:ascii="Arial" w:eastAsia="Arial" w:hAnsi="Arial" w:cs="Arial"/>
          <w:b/>
          <w:sz w:val="24"/>
          <w:u w:color="000000"/>
          <w:lang w:val="en-GB"/>
        </w:rPr>
        <w:t xml:space="preserve"> </w:t>
      </w:r>
    </w:p>
    <w:p w14:paraId="58FCF87C" w14:textId="77777777" w:rsidR="006F364D" w:rsidRPr="00352E08" w:rsidRDefault="006F364D" w:rsidP="00477DBB">
      <w:pPr>
        <w:spacing w:after="0" w:line="360" w:lineRule="auto"/>
        <w:ind w:left="900"/>
        <w:contextualSpacing/>
        <w:jc w:val="both"/>
        <w:rPr>
          <w:rFonts w:ascii="Arial" w:eastAsia="Arial" w:hAnsi="Arial" w:cs="Arial"/>
          <w:sz w:val="24"/>
          <w:szCs w:val="24"/>
          <w:lang w:val="en-GB"/>
        </w:rPr>
      </w:pPr>
    </w:p>
    <w:p w14:paraId="7BD5A561" w14:textId="77777777" w:rsidR="006F364D" w:rsidRPr="00352E08" w:rsidRDefault="006F364D" w:rsidP="00AF55AE">
      <w:pPr>
        <w:spacing w:after="0" w:line="360" w:lineRule="auto"/>
        <w:ind w:left="338" w:firstLine="720"/>
        <w:contextualSpacing/>
        <w:jc w:val="both"/>
        <w:rPr>
          <w:rFonts w:ascii="Arial" w:eastAsia="Arial" w:hAnsi="Arial" w:cs="Arial"/>
          <w:sz w:val="24"/>
          <w:szCs w:val="24"/>
          <w:lang w:val="en-GB"/>
        </w:rPr>
      </w:pPr>
      <w:r w:rsidRPr="004F3F21">
        <w:rPr>
          <w:rFonts w:ascii="Arial" w:eastAsia="Arial Unicode MS" w:hAnsi="Arial" w:cs="Arial"/>
          <w:sz w:val="24"/>
          <w:szCs w:val="24"/>
          <w:lang w:val="en-GB"/>
        </w:rPr>
        <w:t>“O</w:t>
      </w:r>
      <w:r w:rsidRPr="00352E08">
        <w:rPr>
          <w:rFonts w:ascii="Arial" w:eastAsia="Arial Unicode MS" w:hAnsi="Arial" w:cs="Arial"/>
          <w:i/>
          <w:sz w:val="24"/>
          <w:szCs w:val="24"/>
          <w:lang w:val="en-GB"/>
        </w:rPr>
        <w:t>n the merits</w:t>
      </w:r>
      <w:r w:rsidRPr="00352E08">
        <w:rPr>
          <w:rFonts w:ascii="Arial" w:eastAsia="Arial" w:hAnsi="Arial" w:cs="Arial"/>
          <w:sz w:val="24"/>
          <w:szCs w:val="24"/>
          <w:lang w:val="en-GB"/>
        </w:rPr>
        <w:t>:</w:t>
      </w:r>
    </w:p>
    <w:p w14:paraId="196065AF" w14:textId="77777777" w:rsidR="006F364D" w:rsidRPr="00352E08" w:rsidRDefault="006F364D" w:rsidP="00477DBB">
      <w:pPr>
        <w:spacing w:after="0" w:line="360" w:lineRule="auto"/>
        <w:ind w:left="1767" w:hanging="709"/>
        <w:contextualSpacing/>
        <w:jc w:val="both"/>
        <w:rPr>
          <w:rFonts w:ascii="Arial" w:eastAsia="Calibri" w:hAnsi="Arial" w:cs="Arial"/>
          <w:color w:val="000000"/>
          <w:u w:color="000000"/>
          <w:lang w:val="de-DE"/>
        </w:rPr>
      </w:pPr>
      <w:r w:rsidRPr="00352E08">
        <w:rPr>
          <w:rFonts w:ascii="Arial" w:eastAsia="Arial" w:hAnsi="Arial" w:cs="Arial"/>
          <w:bCs/>
          <w:i/>
          <w:color w:val="000000"/>
          <w:u w:color="000000"/>
          <w:lang w:val="de-DE"/>
        </w:rPr>
        <w:t xml:space="preserve">xi. </w:t>
      </w:r>
      <w:r w:rsidRPr="00352E08">
        <w:rPr>
          <w:rFonts w:ascii="Arial" w:eastAsia="Arial" w:hAnsi="Arial" w:cs="Arial"/>
          <w:bCs/>
          <w:i/>
          <w:color w:val="000000"/>
          <w:u w:color="000000"/>
          <w:lang w:val="de-DE"/>
        </w:rPr>
        <w:tab/>
      </w:r>
      <w:r w:rsidRPr="00352E08">
        <w:rPr>
          <w:rFonts w:ascii="Arial" w:eastAsia="Arial" w:hAnsi="Arial" w:cs="Arial"/>
          <w:bCs/>
          <w:i/>
          <w:u w:color="000000"/>
          <w:lang w:val="en-GB"/>
        </w:rPr>
        <w:t>Finds</w:t>
      </w:r>
      <w:r w:rsidRPr="00352E08">
        <w:rPr>
          <w:rFonts w:ascii="Arial" w:eastAsia="Times New Roman" w:hAnsi="Arial" w:cs="Arial"/>
          <w:color w:val="000000"/>
          <w:u w:color="000000"/>
          <w:lang w:val="en-GB" w:eastAsia="en-GB"/>
        </w:rPr>
        <w:t xml:space="preserve"> that the Respondent State violated the Applicant's right to equal protection of the law guaranteed by Article 3 of the Charter, given that Article 12 of the 2 July 2018 Law creating CRIET did not establish equality between the parties</w:t>
      </w:r>
      <w:r w:rsidRPr="00352E08">
        <w:rPr>
          <w:rFonts w:ascii="Arial" w:eastAsia="Calibri" w:hAnsi="Arial" w:cs="Arial"/>
          <w:u w:color="000000"/>
          <w:lang w:val="en-GB"/>
        </w:rPr>
        <w:t>;</w:t>
      </w:r>
    </w:p>
    <w:p w14:paraId="2229986F" w14:textId="77777777" w:rsidR="006F364D" w:rsidRPr="00352E08" w:rsidRDefault="006F364D" w:rsidP="00477DBB">
      <w:pPr>
        <w:numPr>
          <w:ilvl w:val="0"/>
          <w:numId w:val="14"/>
        </w:numPr>
        <w:spacing w:after="0" w:line="360" w:lineRule="auto"/>
        <w:ind w:left="1800"/>
        <w:contextualSpacing/>
        <w:jc w:val="both"/>
        <w:rPr>
          <w:rFonts w:ascii="Arial" w:eastAsia="Calibri" w:hAnsi="Arial" w:cs="Arial"/>
          <w:color w:val="000000"/>
          <w:u w:color="000000"/>
          <w:lang w:val="de-DE"/>
        </w:rPr>
      </w:pPr>
      <w:r w:rsidRPr="00352E08">
        <w:rPr>
          <w:rFonts w:ascii="Arial" w:eastAsia="Arial" w:hAnsi="Arial" w:cs="Arial"/>
          <w:bCs/>
          <w:i/>
          <w:sz w:val="24"/>
          <w:szCs w:val="24"/>
          <w:u w:color="000000"/>
          <w:lang w:val="en-GB"/>
        </w:rPr>
        <w:t>Finds</w:t>
      </w:r>
      <w:r w:rsidRPr="00352E08">
        <w:rPr>
          <w:rFonts w:ascii="Arial" w:eastAsia="Times New Roman" w:hAnsi="Arial" w:cs="Arial"/>
          <w:i/>
          <w:color w:val="000000"/>
          <w:sz w:val="24"/>
          <w:szCs w:val="24"/>
          <w:u w:color="000000"/>
          <w:lang w:val="en-GB" w:eastAsia="en-GB"/>
        </w:rPr>
        <w:t xml:space="preserve"> </w:t>
      </w:r>
      <w:r w:rsidRPr="00352E08">
        <w:rPr>
          <w:rFonts w:ascii="Arial" w:eastAsia="Times New Roman" w:hAnsi="Arial" w:cs="Arial"/>
          <w:color w:val="000000"/>
          <w:sz w:val="24"/>
          <w:szCs w:val="24"/>
          <w:u w:color="000000"/>
          <w:lang w:val="en-GB" w:eastAsia="en-GB"/>
        </w:rPr>
        <w:t>that the Respondent State has violated Article 5 of the Charter by undermining the Applicant’s reputation and dignity</w:t>
      </w:r>
      <w:r w:rsidRPr="00352E08">
        <w:rPr>
          <w:rFonts w:ascii="Arial" w:eastAsia="Calibri" w:hAnsi="Arial" w:cs="Arial"/>
          <w:color w:val="000000"/>
          <w:u w:color="000000"/>
          <w:lang w:val="de-DE"/>
        </w:rPr>
        <w:t xml:space="preserve">; </w:t>
      </w:r>
    </w:p>
    <w:p w14:paraId="30C99418" w14:textId="77777777" w:rsidR="006F364D" w:rsidRPr="00352E08" w:rsidRDefault="006F364D" w:rsidP="00477DBB">
      <w:pPr>
        <w:numPr>
          <w:ilvl w:val="0"/>
          <w:numId w:val="14"/>
        </w:numPr>
        <w:spacing w:after="0" w:line="360" w:lineRule="auto"/>
        <w:ind w:left="1800"/>
        <w:contextualSpacing/>
        <w:jc w:val="both"/>
        <w:rPr>
          <w:rFonts w:ascii="Arial" w:eastAsia="Calibri" w:hAnsi="Arial" w:cs="Arial"/>
          <w:color w:val="000000"/>
          <w:u w:color="000000"/>
          <w:lang w:val="de-DE"/>
        </w:rPr>
      </w:pPr>
      <w:r w:rsidRPr="00352E08">
        <w:rPr>
          <w:rFonts w:ascii="Arial" w:eastAsia="Arial" w:hAnsi="Arial" w:cs="Arial"/>
          <w:bCs/>
          <w:i/>
          <w:sz w:val="24"/>
          <w:szCs w:val="24"/>
          <w:u w:color="000000"/>
          <w:lang w:val="en-GB"/>
        </w:rPr>
        <w:t>Finds</w:t>
      </w:r>
      <w:r w:rsidRPr="00352E08">
        <w:rPr>
          <w:rFonts w:ascii="Arial" w:eastAsia="Times New Roman" w:hAnsi="Arial" w:cs="Arial"/>
          <w:i/>
          <w:color w:val="000000"/>
          <w:sz w:val="24"/>
          <w:szCs w:val="24"/>
          <w:u w:color="000000"/>
          <w:lang w:val="en-GB" w:eastAsia="en-GB"/>
        </w:rPr>
        <w:t xml:space="preserve"> </w:t>
      </w:r>
      <w:r w:rsidRPr="00352E08">
        <w:rPr>
          <w:rFonts w:ascii="Arial" w:eastAsia="Times New Roman" w:hAnsi="Arial" w:cs="Arial"/>
          <w:color w:val="000000"/>
          <w:sz w:val="24"/>
          <w:szCs w:val="24"/>
          <w:u w:color="000000"/>
          <w:lang w:val="en-GB" w:eastAsia="en-GB"/>
        </w:rPr>
        <w:t>that the Respondent State violated the Applicant's right to be tried by a competent court provided under Article 7(1)(a) of the Charter;</w:t>
      </w:r>
    </w:p>
    <w:p w14:paraId="40433848" w14:textId="77777777" w:rsidR="006F364D" w:rsidRPr="00352E08" w:rsidRDefault="006F364D" w:rsidP="00477DBB">
      <w:pPr>
        <w:numPr>
          <w:ilvl w:val="0"/>
          <w:numId w:val="14"/>
        </w:numPr>
        <w:spacing w:after="0" w:line="360" w:lineRule="auto"/>
        <w:ind w:left="1800"/>
        <w:contextualSpacing/>
        <w:jc w:val="both"/>
        <w:rPr>
          <w:rFonts w:ascii="Arial" w:eastAsia="Calibri" w:hAnsi="Arial" w:cs="Arial"/>
          <w:color w:val="000000"/>
          <w:u w:color="000000"/>
          <w:lang w:val="de-DE"/>
        </w:rPr>
      </w:pPr>
      <w:r w:rsidRPr="00352E08">
        <w:rPr>
          <w:rFonts w:ascii="Arial" w:eastAsia="Arial" w:hAnsi="Arial" w:cs="Arial"/>
          <w:bCs/>
          <w:i/>
          <w:sz w:val="24"/>
          <w:szCs w:val="24"/>
          <w:u w:color="000000"/>
          <w:lang w:val="en-GB"/>
        </w:rPr>
        <w:t>Finds</w:t>
      </w:r>
      <w:r w:rsidRPr="00352E08">
        <w:rPr>
          <w:rFonts w:ascii="Arial" w:eastAsia="Times New Roman" w:hAnsi="Arial" w:cs="Arial"/>
          <w:color w:val="000000"/>
          <w:sz w:val="24"/>
          <w:szCs w:val="24"/>
          <w:u w:color="000000"/>
          <w:lang w:val="en-GB" w:eastAsia="en-GB"/>
        </w:rPr>
        <w:t xml:space="preserve"> that the Respondent State violated the Applicant's right to presumption of innocence enshrined in Article 7(1)(b) of the Charter;</w:t>
      </w:r>
    </w:p>
    <w:p w14:paraId="6DD2FAA5" w14:textId="77777777" w:rsidR="006F364D" w:rsidRPr="00352E08" w:rsidRDefault="006F364D" w:rsidP="00477DBB">
      <w:pPr>
        <w:numPr>
          <w:ilvl w:val="0"/>
          <w:numId w:val="14"/>
        </w:numPr>
        <w:spacing w:after="0" w:line="360" w:lineRule="auto"/>
        <w:ind w:left="1800"/>
        <w:contextualSpacing/>
        <w:jc w:val="both"/>
        <w:rPr>
          <w:rFonts w:ascii="Arial" w:eastAsia="Calibri" w:hAnsi="Arial" w:cs="Arial"/>
          <w:color w:val="000000"/>
          <w:u w:color="000000"/>
          <w:lang w:val="de-DE"/>
        </w:rPr>
      </w:pPr>
      <w:r w:rsidRPr="00352E08">
        <w:rPr>
          <w:rFonts w:ascii="Arial" w:eastAsia="Arial" w:hAnsi="Arial" w:cs="Arial"/>
          <w:bCs/>
          <w:i/>
          <w:sz w:val="24"/>
          <w:szCs w:val="24"/>
          <w:u w:color="000000"/>
          <w:lang w:val="en-GB"/>
        </w:rPr>
        <w:t>Finds</w:t>
      </w:r>
      <w:r w:rsidRPr="00352E08">
        <w:rPr>
          <w:rFonts w:ascii="Arial" w:eastAsia="Times New Roman" w:hAnsi="Arial" w:cs="Arial"/>
          <w:color w:val="000000"/>
          <w:sz w:val="24"/>
          <w:szCs w:val="24"/>
          <w:u w:color="000000"/>
          <w:lang w:val="en-GB" w:eastAsia="en-GB"/>
        </w:rPr>
        <w:t xml:space="preserve"> that the Respondent State violated the Applicant’s right to defence provided under Article 7(1)(c) of the Charter;</w:t>
      </w:r>
    </w:p>
    <w:p w14:paraId="51E679A3" w14:textId="77777777" w:rsidR="006F364D" w:rsidRPr="00352E08" w:rsidRDefault="006F364D" w:rsidP="00477DBB">
      <w:pPr>
        <w:numPr>
          <w:ilvl w:val="0"/>
          <w:numId w:val="14"/>
        </w:numPr>
        <w:spacing w:after="0" w:line="360" w:lineRule="auto"/>
        <w:ind w:left="1800"/>
        <w:contextualSpacing/>
        <w:jc w:val="both"/>
        <w:rPr>
          <w:rFonts w:ascii="Arial" w:eastAsia="Calibri" w:hAnsi="Arial" w:cs="Arial"/>
          <w:color w:val="000000"/>
          <w:u w:color="000000"/>
          <w:lang w:val="de-DE"/>
        </w:rPr>
      </w:pPr>
      <w:r w:rsidRPr="00352E08">
        <w:rPr>
          <w:rFonts w:ascii="Arial" w:eastAsia="Calibri" w:hAnsi="Arial" w:cs="Arial"/>
          <w:i/>
          <w:color w:val="000000"/>
          <w:sz w:val="24"/>
          <w:szCs w:val="24"/>
          <w:u w:color="000000"/>
          <w:lang w:val="en-GB"/>
        </w:rPr>
        <w:t>Finds</w:t>
      </w:r>
      <w:r w:rsidRPr="00352E08">
        <w:rPr>
          <w:rFonts w:ascii="Arial" w:eastAsia="Calibri" w:hAnsi="Arial" w:cs="Arial"/>
          <w:color w:val="000000"/>
          <w:sz w:val="24"/>
          <w:szCs w:val="24"/>
          <w:u w:color="000000"/>
          <w:lang w:val="en-GB"/>
        </w:rPr>
        <w:t xml:space="preserve"> that the Respondent State violated the Applicant's right to be notified of the charges and to access the record of the proceedings within the meaning of Article 7(1)(c) of the Charter;</w:t>
      </w:r>
    </w:p>
    <w:p w14:paraId="11D5390F" w14:textId="77777777" w:rsidR="006F364D" w:rsidRPr="00352E08" w:rsidRDefault="006F364D" w:rsidP="00477DBB">
      <w:pPr>
        <w:numPr>
          <w:ilvl w:val="0"/>
          <w:numId w:val="14"/>
        </w:numPr>
        <w:spacing w:after="0" w:line="360" w:lineRule="auto"/>
        <w:ind w:left="1800"/>
        <w:contextualSpacing/>
        <w:jc w:val="both"/>
        <w:rPr>
          <w:rFonts w:ascii="Arial" w:eastAsia="Calibri" w:hAnsi="Arial" w:cs="Arial"/>
          <w:color w:val="000000"/>
          <w:u w:color="000000"/>
          <w:lang w:val="en-GB"/>
        </w:rPr>
      </w:pPr>
      <w:r w:rsidRPr="00352E08">
        <w:rPr>
          <w:rFonts w:ascii="Arial" w:eastAsia="Calibri" w:hAnsi="Arial" w:cs="Arial"/>
          <w:i/>
          <w:color w:val="000000"/>
          <w:sz w:val="24"/>
          <w:szCs w:val="24"/>
          <w:u w:color="000000"/>
          <w:lang w:val="en-GB"/>
        </w:rPr>
        <w:t>Finds</w:t>
      </w:r>
      <w:r w:rsidRPr="00352E08">
        <w:rPr>
          <w:rFonts w:ascii="Arial" w:eastAsia="Calibri" w:hAnsi="Arial" w:cs="Arial"/>
          <w:color w:val="000000"/>
          <w:sz w:val="24"/>
          <w:szCs w:val="24"/>
          <w:u w:color="000000"/>
          <w:lang w:val="en-GB"/>
        </w:rPr>
        <w:t xml:space="preserve"> that the Respondent State violated the Applicant's right to be represented by Counsel as provided under Article 14(3)(d) of ICCPR</w:t>
      </w:r>
      <w:r w:rsidRPr="00352E08">
        <w:rPr>
          <w:rFonts w:ascii="Arial" w:eastAsia="Times New Roman" w:hAnsi="Arial" w:cs="Arial"/>
          <w:color w:val="000000"/>
          <w:sz w:val="24"/>
          <w:szCs w:val="24"/>
          <w:u w:color="000000"/>
          <w:lang w:val="en-GB" w:eastAsia="en-GB"/>
        </w:rPr>
        <w:t>;</w:t>
      </w:r>
    </w:p>
    <w:p w14:paraId="3BFABBEE" w14:textId="77777777" w:rsidR="006F364D" w:rsidRPr="00352E08" w:rsidRDefault="006F364D" w:rsidP="00477DBB">
      <w:pPr>
        <w:numPr>
          <w:ilvl w:val="0"/>
          <w:numId w:val="14"/>
        </w:numPr>
        <w:spacing w:after="0" w:line="360" w:lineRule="auto"/>
        <w:ind w:left="1800"/>
        <w:contextualSpacing/>
        <w:jc w:val="both"/>
        <w:rPr>
          <w:rFonts w:ascii="Arial" w:eastAsia="Calibri" w:hAnsi="Arial" w:cs="Arial"/>
          <w:color w:val="000000"/>
          <w:u w:color="000000"/>
          <w:lang w:val="en-GB"/>
        </w:rPr>
      </w:pPr>
      <w:r w:rsidRPr="00352E08">
        <w:rPr>
          <w:rFonts w:ascii="Arial" w:eastAsia="Arial" w:hAnsi="Arial" w:cs="Arial"/>
          <w:bCs/>
          <w:i/>
          <w:sz w:val="24"/>
          <w:szCs w:val="24"/>
          <w:u w:color="000000"/>
          <w:lang w:val="en-GB"/>
        </w:rPr>
        <w:lastRenderedPageBreak/>
        <w:t>Finds</w:t>
      </w:r>
      <w:r w:rsidRPr="00352E08">
        <w:rPr>
          <w:rFonts w:ascii="Arial" w:eastAsia="Times New Roman" w:hAnsi="Arial" w:cs="Arial"/>
          <w:color w:val="000000"/>
          <w:sz w:val="24"/>
          <w:szCs w:val="24"/>
          <w:u w:color="000000"/>
          <w:lang w:val="en-GB" w:eastAsia="en-GB"/>
        </w:rPr>
        <w:t xml:space="preserve"> that the Respondent State violated the Applicant's right of property provided under Article 14 of the Charter;</w:t>
      </w:r>
      <w:r w:rsidRPr="00352E08">
        <w:rPr>
          <w:rFonts w:ascii="Arial" w:eastAsia="Arial" w:hAnsi="Arial" w:cs="Arial"/>
          <w:bCs/>
          <w:i/>
          <w:sz w:val="24"/>
          <w:szCs w:val="24"/>
          <w:u w:color="000000"/>
          <w:lang w:val="en-GB"/>
        </w:rPr>
        <w:t xml:space="preserve"> </w:t>
      </w:r>
    </w:p>
    <w:p w14:paraId="1D087E3E" w14:textId="77777777" w:rsidR="006F364D" w:rsidRPr="00352E08" w:rsidRDefault="006F364D" w:rsidP="00477DBB">
      <w:pPr>
        <w:numPr>
          <w:ilvl w:val="0"/>
          <w:numId w:val="14"/>
        </w:numPr>
        <w:spacing w:after="0" w:line="360" w:lineRule="auto"/>
        <w:ind w:left="1800"/>
        <w:contextualSpacing/>
        <w:jc w:val="both"/>
        <w:rPr>
          <w:rFonts w:ascii="Arial" w:eastAsia="Calibri" w:hAnsi="Arial" w:cs="Arial"/>
          <w:color w:val="000000"/>
          <w:u w:color="000000"/>
          <w:lang w:val="de-DE"/>
        </w:rPr>
      </w:pPr>
      <w:r w:rsidRPr="00352E08">
        <w:rPr>
          <w:rFonts w:ascii="Arial" w:eastAsia="Arial" w:hAnsi="Arial" w:cs="Arial"/>
          <w:bCs/>
          <w:i/>
          <w:sz w:val="24"/>
          <w:szCs w:val="24"/>
          <w:u w:color="000000"/>
          <w:lang w:val="en-GB"/>
        </w:rPr>
        <w:t>Finds</w:t>
      </w:r>
      <w:r w:rsidRPr="00352E08">
        <w:rPr>
          <w:rFonts w:ascii="Arial" w:eastAsia="Times New Roman" w:hAnsi="Arial" w:cs="Arial"/>
          <w:color w:val="000000"/>
          <w:sz w:val="24"/>
          <w:szCs w:val="24"/>
          <w:u w:color="000000"/>
          <w:lang w:val="en-GB" w:eastAsia="en-GB"/>
        </w:rPr>
        <w:t xml:space="preserve"> that the Respondent State violated Article 26 of the Charter for having failed in its duty to guarantee the independence of the Courts;</w:t>
      </w:r>
    </w:p>
    <w:p w14:paraId="69DFCFC3" w14:textId="77777777" w:rsidR="006F364D" w:rsidRPr="00352E08" w:rsidRDefault="006F364D" w:rsidP="00477DBB">
      <w:pPr>
        <w:numPr>
          <w:ilvl w:val="0"/>
          <w:numId w:val="14"/>
        </w:numPr>
        <w:spacing w:after="0" w:line="360" w:lineRule="auto"/>
        <w:ind w:left="1800"/>
        <w:contextualSpacing/>
        <w:jc w:val="both"/>
        <w:rPr>
          <w:rFonts w:ascii="Arial" w:eastAsia="Calibri" w:hAnsi="Arial" w:cs="Arial"/>
          <w:color w:val="000000"/>
          <w:u w:color="000000"/>
          <w:lang w:val="de-DE"/>
        </w:rPr>
      </w:pPr>
      <w:r w:rsidRPr="00352E08">
        <w:rPr>
          <w:rFonts w:ascii="Arial" w:eastAsia="Arial" w:hAnsi="Arial" w:cs="Arial"/>
          <w:bCs/>
          <w:i/>
          <w:sz w:val="24"/>
          <w:szCs w:val="24"/>
          <w:u w:color="000000"/>
          <w:lang w:val="en-GB"/>
        </w:rPr>
        <w:t>Finds</w:t>
      </w:r>
      <w:r w:rsidRPr="00352E08">
        <w:rPr>
          <w:rFonts w:ascii="Arial" w:eastAsia="Times New Roman" w:hAnsi="Arial" w:cs="Arial"/>
          <w:i/>
          <w:color w:val="000000"/>
          <w:sz w:val="24"/>
          <w:szCs w:val="24"/>
          <w:u w:color="000000"/>
          <w:lang w:val="en-GB" w:eastAsia="en-GB"/>
        </w:rPr>
        <w:t xml:space="preserve"> </w:t>
      </w:r>
      <w:r w:rsidRPr="00352E08">
        <w:rPr>
          <w:rFonts w:ascii="Arial" w:eastAsia="Times New Roman" w:hAnsi="Arial" w:cs="Arial"/>
          <w:color w:val="000000"/>
          <w:sz w:val="24"/>
          <w:szCs w:val="24"/>
          <w:u w:color="000000"/>
          <w:lang w:val="en-GB" w:eastAsia="en-GB"/>
        </w:rPr>
        <w:t>that the Respondent State violated the Applicant's right to two-tier jurisdiction guaranteed by Article 14(5) of ICCPR, given that Article 19, paragraph 2 of the 2 July 2018 Law establishing CRIET provides that the decisions of this court are not subject to appeal;</w:t>
      </w:r>
    </w:p>
    <w:p w14:paraId="4A32515E" w14:textId="77777777" w:rsidR="006F364D" w:rsidRPr="00352E08" w:rsidRDefault="006F364D" w:rsidP="00477DBB">
      <w:pPr>
        <w:numPr>
          <w:ilvl w:val="0"/>
          <w:numId w:val="14"/>
        </w:numPr>
        <w:spacing w:after="0" w:line="360" w:lineRule="auto"/>
        <w:ind w:left="1800"/>
        <w:contextualSpacing/>
        <w:jc w:val="both"/>
        <w:rPr>
          <w:rFonts w:ascii="Arial" w:eastAsia="Calibri" w:hAnsi="Arial" w:cs="Arial"/>
          <w:color w:val="000000"/>
          <w:u w:color="000000"/>
          <w:lang w:val="de-DE"/>
        </w:rPr>
      </w:pPr>
      <w:r w:rsidRPr="00352E08">
        <w:rPr>
          <w:rFonts w:ascii="Arial" w:eastAsia="Times New Roman" w:hAnsi="Arial" w:cs="Arial"/>
          <w:i/>
          <w:color w:val="000000"/>
          <w:sz w:val="24"/>
          <w:szCs w:val="24"/>
          <w:u w:color="000000"/>
          <w:lang w:val="en-GB" w:eastAsia="en-GB"/>
        </w:rPr>
        <w:t>Finds</w:t>
      </w:r>
      <w:r w:rsidRPr="00352E08">
        <w:rPr>
          <w:rFonts w:ascii="Arial" w:eastAsia="Times New Roman" w:hAnsi="Arial" w:cs="Arial"/>
          <w:color w:val="000000"/>
          <w:sz w:val="24"/>
          <w:szCs w:val="24"/>
          <w:u w:color="000000"/>
          <w:lang w:val="en-GB" w:eastAsia="en-GB"/>
        </w:rPr>
        <w:t xml:space="preserve"> that the Respondent State violated the principle of </w:t>
      </w:r>
      <w:r w:rsidRPr="00352E08">
        <w:rPr>
          <w:rFonts w:ascii="Arial" w:eastAsia="Times New Roman" w:hAnsi="Arial" w:cs="Arial"/>
          <w:i/>
          <w:color w:val="000000"/>
          <w:sz w:val="24"/>
          <w:szCs w:val="24"/>
          <w:u w:color="000000"/>
          <w:lang w:val="en-GB" w:eastAsia="en-GB"/>
        </w:rPr>
        <w:t xml:space="preserve">"non </w:t>
      </w:r>
      <w:proofErr w:type="spellStart"/>
      <w:r w:rsidRPr="00352E08">
        <w:rPr>
          <w:rFonts w:ascii="Arial" w:eastAsia="Times New Roman" w:hAnsi="Arial" w:cs="Arial"/>
          <w:i/>
          <w:color w:val="000000"/>
          <w:sz w:val="24"/>
          <w:szCs w:val="24"/>
          <w:u w:color="000000"/>
          <w:lang w:val="en-GB" w:eastAsia="en-GB"/>
        </w:rPr>
        <w:t>bis</w:t>
      </w:r>
      <w:proofErr w:type="spellEnd"/>
      <w:r w:rsidRPr="00352E08">
        <w:rPr>
          <w:rFonts w:ascii="Arial" w:eastAsia="Times New Roman" w:hAnsi="Arial" w:cs="Arial"/>
          <w:i/>
          <w:color w:val="000000"/>
          <w:sz w:val="24"/>
          <w:szCs w:val="24"/>
          <w:u w:color="000000"/>
          <w:lang w:val="en-GB" w:eastAsia="en-GB"/>
        </w:rPr>
        <w:t xml:space="preserve"> in idem" </w:t>
      </w:r>
      <w:r w:rsidRPr="00352E08">
        <w:rPr>
          <w:rFonts w:ascii="Arial" w:eastAsia="Times New Roman" w:hAnsi="Arial" w:cs="Arial"/>
          <w:color w:val="000000"/>
          <w:sz w:val="24"/>
          <w:szCs w:val="24"/>
          <w:u w:color="000000"/>
          <w:lang w:val="en-GB" w:eastAsia="en-GB"/>
        </w:rPr>
        <w:t>provided for under Article 14(7) of ICCPR;</w:t>
      </w:r>
    </w:p>
    <w:p w14:paraId="076861B6" w14:textId="77777777" w:rsidR="006F364D" w:rsidRPr="00352E08" w:rsidRDefault="006F364D" w:rsidP="00477DBB">
      <w:pPr>
        <w:spacing w:after="0" w:line="360" w:lineRule="auto"/>
        <w:ind w:left="2160"/>
        <w:contextualSpacing/>
        <w:jc w:val="both"/>
        <w:rPr>
          <w:rFonts w:ascii="Arial" w:eastAsia="Calibri" w:hAnsi="Arial" w:cs="Arial"/>
          <w:color w:val="000000"/>
          <w:u w:color="000000"/>
          <w:lang w:val="de-DE"/>
        </w:rPr>
      </w:pPr>
    </w:p>
    <w:p w14:paraId="4A793F6F" w14:textId="77777777" w:rsidR="006F364D" w:rsidRPr="00352E08" w:rsidRDefault="006F364D" w:rsidP="00477DBB">
      <w:pPr>
        <w:spacing w:after="0" w:line="360" w:lineRule="auto"/>
        <w:ind w:firstLine="1080"/>
        <w:contextualSpacing/>
        <w:rPr>
          <w:rFonts w:ascii="Arial" w:eastAsia="Arial Unicode MS" w:hAnsi="Arial" w:cs="Arial"/>
          <w:i/>
          <w:sz w:val="24"/>
          <w:szCs w:val="24"/>
          <w:lang w:val="en-GB"/>
        </w:rPr>
      </w:pPr>
      <w:r w:rsidRPr="00352E08">
        <w:rPr>
          <w:rFonts w:ascii="Arial" w:eastAsia="Arial Unicode MS" w:hAnsi="Arial" w:cs="Arial"/>
          <w:i/>
          <w:sz w:val="24"/>
          <w:szCs w:val="24"/>
          <w:lang w:val="en-GB"/>
        </w:rPr>
        <w:t>On reparations</w:t>
      </w:r>
    </w:p>
    <w:p w14:paraId="288367A2" w14:textId="77777777" w:rsidR="006F364D" w:rsidRPr="00352E08" w:rsidRDefault="006F364D" w:rsidP="00477DBB">
      <w:pPr>
        <w:numPr>
          <w:ilvl w:val="0"/>
          <w:numId w:val="15"/>
        </w:numPr>
        <w:spacing w:after="0" w:line="360" w:lineRule="auto"/>
        <w:ind w:left="1767"/>
        <w:contextualSpacing/>
        <w:jc w:val="both"/>
        <w:rPr>
          <w:rFonts w:ascii="Arial" w:eastAsia="Calibri" w:hAnsi="Arial" w:cs="Arial"/>
          <w:color w:val="000000"/>
          <w:u w:color="000000"/>
          <w:lang w:val="de-DE"/>
        </w:rPr>
      </w:pPr>
      <w:r w:rsidRPr="00352E08">
        <w:rPr>
          <w:rFonts w:ascii="Arial" w:eastAsia="Times New Roman" w:hAnsi="Arial" w:cs="Arial"/>
          <w:i/>
          <w:color w:val="000000"/>
          <w:u w:color="000000"/>
          <w:lang w:val="en-GB" w:eastAsia="en-GB"/>
        </w:rPr>
        <w:t>Orders</w:t>
      </w:r>
      <w:r w:rsidRPr="00352E08">
        <w:rPr>
          <w:rFonts w:ascii="Arial" w:eastAsia="Times New Roman" w:hAnsi="Arial" w:cs="Arial"/>
          <w:color w:val="000000"/>
          <w:u w:color="000000"/>
          <w:lang w:val="en-GB" w:eastAsia="en-GB"/>
        </w:rPr>
        <w:t xml:space="preserve"> the Respondent State to take all the necessary measures to annul judgment No. 007/3C.COR delivered on 18 October 2018 by CRIET in a way that erases all its effects and to report thereon to the Court within six (6) months from the date of notification of this Judgment</w:t>
      </w:r>
      <w:r w:rsidRPr="00352E08">
        <w:rPr>
          <w:rFonts w:ascii="Arial" w:eastAsia="Arial" w:hAnsi="Arial" w:cs="Arial"/>
          <w:color w:val="000000"/>
          <w:u w:color="000000"/>
          <w:lang w:val="de-DE"/>
        </w:rPr>
        <w:t>;</w:t>
      </w:r>
    </w:p>
    <w:p w14:paraId="542B7151" w14:textId="77777777" w:rsidR="006F364D" w:rsidRPr="00352E08" w:rsidRDefault="006F364D" w:rsidP="00477DBB">
      <w:pPr>
        <w:numPr>
          <w:ilvl w:val="0"/>
          <w:numId w:val="15"/>
        </w:numPr>
        <w:spacing w:after="0" w:line="360" w:lineRule="auto"/>
        <w:ind w:left="1767"/>
        <w:contextualSpacing/>
        <w:jc w:val="both"/>
        <w:rPr>
          <w:rFonts w:ascii="Arial" w:eastAsia="Calibri" w:hAnsi="Arial" w:cs="Arial"/>
          <w:color w:val="000000"/>
          <w:u w:color="000000"/>
          <w:lang w:val="de-DE"/>
        </w:rPr>
      </w:pPr>
      <w:r w:rsidRPr="00352E08">
        <w:rPr>
          <w:rFonts w:ascii="Arial" w:eastAsia="Times New Roman" w:hAnsi="Arial" w:cs="Arial"/>
          <w:i/>
          <w:color w:val="000000"/>
          <w:sz w:val="24"/>
          <w:u w:color="000000"/>
          <w:lang w:val="en-GB" w:eastAsia="en-GB"/>
        </w:rPr>
        <w:t>Declares</w:t>
      </w:r>
      <w:r w:rsidRPr="00352E08">
        <w:rPr>
          <w:rFonts w:ascii="Arial" w:eastAsia="Times New Roman" w:hAnsi="Arial" w:cs="Arial"/>
          <w:color w:val="000000"/>
          <w:sz w:val="24"/>
          <w:u w:color="000000"/>
          <w:lang w:val="en-GB" w:eastAsia="en-GB"/>
        </w:rPr>
        <w:t xml:space="preserve"> that it will rule on other claims for reparation at a later stage</w:t>
      </w:r>
      <w:r w:rsidRPr="00352E08">
        <w:rPr>
          <w:rFonts w:ascii="Arial" w:eastAsia="Times New Roman" w:hAnsi="Arial" w:cs="Arial"/>
          <w:color w:val="000000"/>
          <w:u w:color="000000"/>
          <w:lang w:val="en-GB" w:eastAsia="en-GB"/>
        </w:rPr>
        <w:t>;</w:t>
      </w:r>
      <w:r w:rsidRPr="00352E08">
        <w:rPr>
          <w:rFonts w:ascii="Arial" w:eastAsia="Arial" w:hAnsi="Arial" w:cs="Arial"/>
          <w:color w:val="000000"/>
          <w:u w:color="000000"/>
          <w:lang w:val="de-DE"/>
        </w:rPr>
        <w:t xml:space="preserve"> </w:t>
      </w:r>
    </w:p>
    <w:p w14:paraId="21A7047F" w14:textId="77777777" w:rsidR="006F364D" w:rsidRPr="00352E08" w:rsidRDefault="006F364D" w:rsidP="00477DBB">
      <w:pPr>
        <w:spacing w:after="0" w:line="360" w:lineRule="auto"/>
        <w:contextualSpacing/>
        <w:rPr>
          <w:rFonts w:ascii="Arial" w:eastAsia="Times New Roman" w:hAnsi="Arial" w:cs="Arial"/>
          <w:i/>
          <w:sz w:val="24"/>
          <w:szCs w:val="24"/>
          <w:lang w:val="en-GB" w:eastAsia="en-GB"/>
        </w:rPr>
      </w:pPr>
    </w:p>
    <w:p w14:paraId="1F644E56" w14:textId="77777777" w:rsidR="006F364D" w:rsidRPr="00352E08" w:rsidRDefault="006F364D" w:rsidP="00477DBB">
      <w:pPr>
        <w:spacing w:after="0" w:line="360" w:lineRule="auto"/>
        <w:ind w:left="1058"/>
        <w:contextualSpacing/>
        <w:rPr>
          <w:rFonts w:ascii="Arial" w:eastAsia="Times New Roman" w:hAnsi="Arial" w:cs="Arial"/>
          <w:i/>
          <w:sz w:val="24"/>
          <w:szCs w:val="24"/>
          <w:lang w:val="en-GB" w:eastAsia="en-GB"/>
        </w:rPr>
      </w:pPr>
      <w:r w:rsidRPr="00352E08">
        <w:rPr>
          <w:rFonts w:ascii="Arial" w:eastAsia="Times New Roman" w:hAnsi="Arial" w:cs="Arial"/>
          <w:i/>
          <w:sz w:val="24"/>
          <w:szCs w:val="24"/>
          <w:lang w:val="en-GB" w:eastAsia="en-GB"/>
        </w:rPr>
        <w:t>On costs:</w:t>
      </w:r>
    </w:p>
    <w:p w14:paraId="661DF6AE" w14:textId="77777777" w:rsidR="006F364D" w:rsidRPr="00352E08" w:rsidRDefault="006F364D" w:rsidP="00477DBB">
      <w:pPr>
        <w:numPr>
          <w:ilvl w:val="0"/>
          <w:numId w:val="15"/>
        </w:numPr>
        <w:tabs>
          <w:tab w:val="left" w:pos="567"/>
        </w:tabs>
        <w:spacing w:after="0" w:line="360" w:lineRule="auto"/>
        <w:ind w:left="1767"/>
        <w:contextualSpacing/>
        <w:jc w:val="both"/>
        <w:rPr>
          <w:rFonts w:ascii="Arial" w:eastAsia="Arial" w:hAnsi="Arial" w:cs="Arial"/>
          <w:bCs/>
          <w:sz w:val="24"/>
          <w:szCs w:val="24"/>
          <w:u w:color="000000"/>
          <w:lang w:val="en-GB"/>
        </w:rPr>
      </w:pPr>
      <w:r w:rsidRPr="00352E08">
        <w:rPr>
          <w:rFonts w:ascii="Arial" w:eastAsia="Calibri" w:hAnsi="Arial" w:cs="Arial"/>
          <w:i/>
          <w:color w:val="000000"/>
          <w:sz w:val="24"/>
          <w:szCs w:val="24"/>
          <w:u w:color="000000"/>
          <w:lang w:val="en-GB"/>
        </w:rPr>
        <w:t>Declares</w:t>
      </w:r>
      <w:r w:rsidRPr="00352E08">
        <w:rPr>
          <w:rFonts w:ascii="Arial" w:eastAsia="Calibri" w:hAnsi="Arial" w:cs="Arial"/>
          <w:color w:val="000000"/>
          <w:sz w:val="24"/>
          <w:szCs w:val="24"/>
          <w:u w:color="000000"/>
          <w:lang w:val="en-GB"/>
        </w:rPr>
        <w:t xml:space="preserve"> that the Court will make a ruling on the issue of reparation at a later stage</w:t>
      </w:r>
      <w:r w:rsidRPr="00352E08">
        <w:rPr>
          <w:rFonts w:ascii="Arial" w:eastAsia="Calibri" w:hAnsi="Arial" w:cs="Arial"/>
          <w:color w:val="000000"/>
          <w:u w:color="000000"/>
          <w:lang w:val="en-GB"/>
        </w:rPr>
        <w:t xml:space="preserve">.” </w:t>
      </w:r>
    </w:p>
    <w:p w14:paraId="68BC4C32" w14:textId="77777777" w:rsidR="00375952" w:rsidRDefault="00375952" w:rsidP="00477DBB">
      <w:pPr>
        <w:spacing w:after="0" w:line="360" w:lineRule="auto"/>
        <w:ind w:left="360"/>
        <w:contextualSpacing/>
        <w:jc w:val="both"/>
        <w:rPr>
          <w:rFonts w:ascii="Arial" w:eastAsia="Arial" w:hAnsi="Arial" w:cs="Arial"/>
          <w:b/>
          <w:sz w:val="24"/>
          <w:u w:color="000000"/>
          <w:lang w:val="en-GB"/>
        </w:rPr>
      </w:pPr>
    </w:p>
    <w:p w14:paraId="2800462A" w14:textId="280E4EAC" w:rsidR="00723DEC" w:rsidRPr="0000033F" w:rsidRDefault="00E73117" w:rsidP="00477DBB">
      <w:pPr>
        <w:numPr>
          <w:ilvl w:val="0"/>
          <w:numId w:val="10"/>
        </w:numPr>
        <w:spacing w:after="0" w:line="360" w:lineRule="auto"/>
        <w:ind w:left="360"/>
        <w:contextualSpacing/>
        <w:jc w:val="both"/>
        <w:rPr>
          <w:rStyle w:val="tlid-translation"/>
          <w:rFonts w:ascii="Arial" w:eastAsia="Arial" w:hAnsi="Arial" w:cs="Arial"/>
          <w:sz w:val="24"/>
          <w:u w:color="000000"/>
          <w:lang w:val="en-GB"/>
        </w:rPr>
      </w:pPr>
      <w:r w:rsidRPr="0000033F">
        <w:rPr>
          <w:rFonts w:ascii="Arial" w:eastAsia="Arial" w:hAnsi="Arial" w:cs="Arial"/>
          <w:bCs/>
          <w:sz w:val="24"/>
          <w:szCs w:val="24"/>
          <w:u w:color="000000"/>
          <w:lang w:val="en-GB"/>
        </w:rPr>
        <w:t>Having</w:t>
      </w:r>
      <w:r w:rsidRPr="0000033F">
        <w:rPr>
          <w:rStyle w:val="tlid-translation"/>
          <w:rFonts w:ascii="Arial" w:hAnsi="Arial" w:cs="Arial"/>
          <w:bCs/>
          <w:sz w:val="24"/>
          <w:szCs w:val="24"/>
          <w:lang w:val="en"/>
        </w:rPr>
        <w:t xml:space="preserve"> foun</w:t>
      </w:r>
      <w:r w:rsidR="00993324" w:rsidRPr="0000033F">
        <w:rPr>
          <w:rStyle w:val="tlid-translation"/>
          <w:rFonts w:ascii="Arial" w:hAnsi="Arial" w:cs="Arial"/>
          <w:bCs/>
          <w:sz w:val="24"/>
          <w:szCs w:val="24"/>
          <w:lang w:val="en"/>
        </w:rPr>
        <w:t>d in its judgment on the merits</w:t>
      </w:r>
      <w:r w:rsidRPr="0000033F">
        <w:rPr>
          <w:rStyle w:val="tlid-translation"/>
          <w:rFonts w:ascii="Arial" w:hAnsi="Arial" w:cs="Arial"/>
          <w:bCs/>
          <w:sz w:val="24"/>
          <w:szCs w:val="24"/>
          <w:lang w:val="en"/>
        </w:rPr>
        <w:t xml:space="preserve"> that the Respondent State violated the Applicant's rights and ruled partly on the</w:t>
      </w:r>
      <w:r w:rsidR="005E0C49" w:rsidRPr="0000033F">
        <w:rPr>
          <w:rStyle w:val="tlid-translation"/>
          <w:rFonts w:ascii="Arial" w:hAnsi="Arial" w:cs="Arial"/>
          <w:bCs/>
          <w:sz w:val="24"/>
          <w:szCs w:val="24"/>
          <w:lang w:val="en"/>
        </w:rPr>
        <w:t xml:space="preserve"> reparations, the Court d</w:t>
      </w:r>
      <w:r w:rsidR="00252109" w:rsidRPr="0000033F">
        <w:rPr>
          <w:rStyle w:val="tlid-translation"/>
          <w:rFonts w:ascii="Arial" w:hAnsi="Arial" w:cs="Arial"/>
          <w:bCs/>
          <w:sz w:val="24"/>
          <w:szCs w:val="24"/>
          <w:lang w:val="en"/>
        </w:rPr>
        <w:t>e</w:t>
      </w:r>
      <w:r w:rsidR="00993324" w:rsidRPr="0000033F">
        <w:rPr>
          <w:rStyle w:val="tlid-translation"/>
          <w:rFonts w:ascii="Arial" w:hAnsi="Arial" w:cs="Arial"/>
          <w:bCs/>
          <w:sz w:val="24"/>
          <w:szCs w:val="24"/>
          <w:lang w:val="en"/>
        </w:rPr>
        <w:t>f</w:t>
      </w:r>
      <w:r w:rsidRPr="0000033F">
        <w:rPr>
          <w:rStyle w:val="tlid-translation"/>
          <w:rFonts w:ascii="Arial" w:hAnsi="Arial" w:cs="Arial"/>
          <w:bCs/>
          <w:sz w:val="24"/>
          <w:szCs w:val="24"/>
          <w:lang w:val="en"/>
        </w:rPr>
        <w:t>er</w:t>
      </w:r>
      <w:r w:rsidR="00252109" w:rsidRPr="0000033F">
        <w:rPr>
          <w:rStyle w:val="tlid-translation"/>
          <w:rFonts w:ascii="Arial" w:hAnsi="Arial" w:cs="Arial"/>
          <w:bCs/>
          <w:sz w:val="24"/>
          <w:szCs w:val="24"/>
          <w:lang w:val="en"/>
        </w:rPr>
        <w:t>r</w:t>
      </w:r>
      <w:r w:rsidRPr="0000033F">
        <w:rPr>
          <w:rStyle w:val="tlid-translation"/>
          <w:rFonts w:ascii="Arial" w:hAnsi="Arial" w:cs="Arial"/>
          <w:bCs/>
          <w:sz w:val="24"/>
          <w:szCs w:val="24"/>
          <w:lang w:val="en"/>
        </w:rPr>
        <w:t>ed</w:t>
      </w:r>
      <w:r w:rsidR="00993324" w:rsidRPr="0000033F">
        <w:rPr>
          <w:rStyle w:val="tlid-translation"/>
          <w:rFonts w:ascii="Arial" w:hAnsi="Arial" w:cs="Arial"/>
          <w:bCs/>
          <w:sz w:val="24"/>
          <w:szCs w:val="24"/>
          <w:lang w:val="en"/>
        </w:rPr>
        <w:t xml:space="preserve"> its decision on </w:t>
      </w:r>
      <w:r w:rsidRPr="0000033F">
        <w:rPr>
          <w:rStyle w:val="tlid-translation"/>
          <w:rFonts w:ascii="Arial" w:hAnsi="Arial" w:cs="Arial"/>
          <w:bCs/>
          <w:sz w:val="24"/>
          <w:szCs w:val="24"/>
          <w:lang w:val="en"/>
        </w:rPr>
        <w:t>other forms of reparat</w:t>
      </w:r>
      <w:r w:rsidR="005E0C49" w:rsidRPr="0000033F">
        <w:rPr>
          <w:rStyle w:val="tlid-translation"/>
          <w:rFonts w:ascii="Arial" w:hAnsi="Arial" w:cs="Arial"/>
          <w:bCs/>
          <w:sz w:val="24"/>
          <w:szCs w:val="24"/>
          <w:lang w:val="en"/>
        </w:rPr>
        <w:t>ion. It will rule</w:t>
      </w:r>
      <w:r w:rsidRPr="0000033F">
        <w:rPr>
          <w:rStyle w:val="tlid-translation"/>
          <w:rFonts w:ascii="Arial" w:hAnsi="Arial" w:cs="Arial"/>
          <w:bCs/>
          <w:sz w:val="24"/>
          <w:szCs w:val="24"/>
          <w:lang w:val="en"/>
        </w:rPr>
        <w:t xml:space="preserve"> on the said forms</w:t>
      </w:r>
      <w:r w:rsidR="005E0C49" w:rsidRPr="0000033F">
        <w:rPr>
          <w:rStyle w:val="tlid-translation"/>
          <w:rFonts w:ascii="Arial" w:hAnsi="Arial" w:cs="Arial"/>
          <w:bCs/>
          <w:sz w:val="24"/>
          <w:szCs w:val="24"/>
          <w:lang w:val="en"/>
        </w:rPr>
        <w:t xml:space="preserve"> of reparation in this judgment pursuant to Article 27(1) of the Protocol.</w:t>
      </w:r>
    </w:p>
    <w:p w14:paraId="652EF86F" w14:textId="77777777" w:rsidR="00E73117" w:rsidRPr="00352E08" w:rsidRDefault="00E73117" w:rsidP="00477DBB">
      <w:pPr>
        <w:spacing w:after="0" w:line="360" w:lineRule="auto"/>
        <w:ind w:left="928"/>
        <w:contextualSpacing/>
        <w:jc w:val="both"/>
        <w:rPr>
          <w:rFonts w:ascii="Arial" w:eastAsia="Calibri" w:hAnsi="Arial" w:cs="Arial"/>
          <w:b/>
          <w:color w:val="000000"/>
          <w:u w:color="000000"/>
          <w:lang w:val="de-DE"/>
        </w:rPr>
      </w:pPr>
    </w:p>
    <w:p w14:paraId="2D907CFF" w14:textId="004B9500" w:rsidR="006F364D" w:rsidRPr="00352E08" w:rsidRDefault="006F364D" w:rsidP="00477DBB">
      <w:pPr>
        <w:pStyle w:val="Heading1"/>
      </w:pPr>
      <w:bookmarkStart w:id="11" w:name="_Toc11068167"/>
      <w:bookmarkStart w:id="12" w:name="_Toc11068291"/>
      <w:bookmarkStart w:id="13" w:name="_Toc11068694"/>
      <w:bookmarkStart w:id="14" w:name="_Toc11074778"/>
      <w:bookmarkStart w:id="15" w:name="_Toc11075396"/>
      <w:bookmarkStart w:id="16" w:name="_Toc11075604"/>
      <w:bookmarkStart w:id="17" w:name="_Toc12541420"/>
      <w:bookmarkStart w:id="18" w:name="_Toc25796608"/>
      <w:r w:rsidRPr="00352E08">
        <w:t>BRIEF BACKGROUND OF THE CASE</w:t>
      </w:r>
      <w:bookmarkEnd w:id="11"/>
      <w:bookmarkEnd w:id="12"/>
      <w:bookmarkEnd w:id="13"/>
      <w:bookmarkEnd w:id="14"/>
      <w:bookmarkEnd w:id="15"/>
      <w:bookmarkEnd w:id="16"/>
      <w:bookmarkEnd w:id="17"/>
      <w:bookmarkEnd w:id="18"/>
      <w:r w:rsidR="00212418" w:rsidRPr="00352E08">
        <w:t xml:space="preserve"> </w:t>
      </w:r>
    </w:p>
    <w:p w14:paraId="1B17FDE8" w14:textId="77777777" w:rsidR="006F364D" w:rsidRPr="0000033F" w:rsidRDefault="006F364D" w:rsidP="00477DBB">
      <w:pPr>
        <w:spacing w:after="0" w:line="360" w:lineRule="auto"/>
        <w:ind w:left="900"/>
        <w:contextualSpacing/>
        <w:jc w:val="both"/>
        <w:rPr>
          <w:rFonts w:ascii="Arial" w:eastAsia="Arial" w:hAnsi="Arial" w:cs="Arial"/>
          <w:sz w:val="24"/>
          <w:szCs w:val="24"/>
          <w:lang w:val="en-GB"/>
        </w:rPr>
      </w:pPr>
    </w:p>
    <w:p w14:paraId="02747AC3" w14:textId="77777777" w:rsidR="006F364D" w:rsidRPr="0000033F" w:rsidRDefault="006F364D" w:rsidP="00477DBB">
      <w:pPr>
        <w:numPr>
          <w:ilvl w:val="0"/>
          <w:numId w:val="10"/>
        </w:numPr>
        <w:spacing w:after="0" w:line="360" w:lineRule="auto"/>
        <w:ind w:left="360"/>
        <w:contextualSpacing/>
        <w:jc w:val="both"/>
        <w:rPr>
          <w:rFonts w:ascii="Arial" w:eastAsia="Arial" w:hAnsi="Arial" w:cs="Arial"/>
          <w:b/>
          <w:sz w:val="24"/>
          <w:szCs w:val="24"/>
          <w:u w:color="000000"/>
          <w:lang w:val="en-GB"/>
        </w:rPr>
      </w:pPr>
      <w:r w:rsidRPr="0000033F">
        <w:rPr>
          <w:rFonts w:ascii="Arial" w:eastAsia="Arial" w:hAnsi="Arial" w:cs="Arial"/>
          <w:sz w:val="24"/>
          <w:szCs w:val="24"/>
          <w:u w:color="000000"/>
          <w:lang w:val="en-GB"/>
        </w:rPr>
        <w:t xml:space="preserve">On 27 February 2017, the Applicant filed an Application with this Court alleging that in the course of the legal proceedings against him for alleged international drug </w:t>
      </w:r>
      <w:r w:rsidRPr="0000033F">
        <w:rPr>
          <w:rFonts w:ascii="Arial" w:eastAsia="Arial" w:hAnsi="Arial" w:cs="Arial"/>
          <w:sz w:val="24"/>
          <w:szCs w:val="24"/>
          <w:u w:color="000000"/>
          <w:lang w:val="en-GB"/>
        </w:rPr>
        <w:lastRenderedPageBreak/>
        <w:t xml:space="preserve">trafficking, the Respondent State violated a number of his rights guaranteed by international human rights instruments. </w:t>
      </w:r>
    </w:p>
    <w:p w14:paraId="49963746" w14:textId="77777777" w:rsidR="006F364D" w:rsidRPr="0000033F" w:rsidRDefault="006F364D" w:rsidP="00477DBB">
      <w:pPr>
        <w:spacing w:after="0" w:line="360" w:lineRule="auto"/>
        <w:ind w:left="1080"/>
        <w:contextualSpacing/>
        <w:jc w:val="both"/>
        <w:rPr>
          <w:rFonts w:ascii="Arial" w:eastAsia="Arial" w:hAnsi="Arial" w:cs="Arial"/>
          <w:b/>
          <w:sz w:val="24"/>
          <w:szCs w:val="24"/>
          <w:u w:color="000000"/>
          <w:lang w:val="en-GB"/>
        </w:rPr>
      </w:pPr>
    </w:p>
    <w:p w14:paraId="22D34742" w14:textId="00C69098" w:rsidR="006F364D" w:rsidRPr="0000033F" w:rsidRDefault="006F364D" w:rsidP="00477DBB">
      <w:pPr>
        <w:numPr>
          <w:ilvl w:val="0"/>
          <w:numId w:val="10"/>
        </w:numPr>
        <w:spacing w:after="0" w:line="360" w:lineRule="auto"/>
        <w:ind w:left="360"/>
        <w:contextualSpacing/>
        <w:jc w:val="both"/>
        <w:rPr>
          <w:rFonts w:ascii="Arial" w:eastAsia="Arial" w:hAnsi="Arial" w:cs="Arial"/>
          <w:sz w:val="24"/>
          <w:szCs w:val="24"/>
          <w:u w:color="000000"/>
          <w:lang w:val="en-GB"/>
        </w:rPr>
      </w:pPr>
      <w:r w:rsidRPr="0000033F">
        <w:rPr>
          <w:rFonts w:ascii="Arial" w:eastAsia="Arial" w:hAnsi="Arial" w:cs="Arial"/>
          <w:sz w:val="24"/>
          <w:szCs w:val="24"/>
          <w:u w:color="000000"/>
          <w:lang w:val="en-GB"/>
        </w:rPr>
        <w:t xml:space="preserve">He averred that following those proceedings, the Cotonou Court of First Instance rendered a Judgment on 4 November 2016, acquitting him </w:t>
      </w:r>
      <w:r w:rsidRPr="0000033F">
        <w:rPr>
          <w:rFonts w:ascii="Arial" w:eastAsia="Arial" w:hAnsi="Arial" w:cs="Arial"/>
          <w:i/>
          <w:sz w:val="24"/>
          <w:szCs w:val="24"/>
          <w:u w:color="000000"/>
          <w:lang w:val="en-GB"/>
        </w:rPr>
        <w:t>on the benefit of doubt</w:t>
      </w:r>
      <w:r w:rsidRPr="0000033F">
        <w:rPr>
          <w:rFonts w:ascii="Arial" w:eastAsia="Arial" w:hAnsi="Arial" w:cs="Arial"/>
          <w:sz w:val="24"/>
          <w:szCs w:val="24"/>
          <w:u w:color="000000"/>
          <w:lang w:val="en-GB"/>
        </w:rPr>
        <w:t xml:space="preserve"> for the alleged offen</w:t>
      </w:r>
      <w:r w:rsidR="00212418" w:rsidRPr="0000033F">
        <w:rPr>
          <w:rFonts w:ascii="Arial" w:eastAsia="Arial" w:hAnsi="Arial" w:cs="Arial"/>
          <w:sz w:val="24"/>
          <w:szCs w:val="24"/>
          <w:u w:color="000000"/>
          <w:lang w:val="en-GB"/>
        </w:rPr>
        <w:t>c</w:t>
      </w:r>
      <w:r w:rsidRPr="0000033F">
        <w:rPr>
          <w:rFonts w:ascii="Arial" w:eastAsia="Arial" w:hAnsi="Arial" w:cs="Arial"/>
          <w:sz w:val="24"/>
          <w:szCs w:val="24"/>
          <w:u w:color="000000"/>
          <w:lang w:val="en-GB"/>
        </w:rPr>
        <w:t xml:space="preserve">e of international drug trafficking. In October 2018, </w:t>
      </w:r>
      <w:r w:rsidRPr="0000033F">
        <w:rPr>
          <w:rFonts w:ascii="Arial" w:eastAsia="Calibri" w:hAnsi="Arial" w:cs="Arial"/>
          <w:sz w:val="24"/>
          <w:szCs w:val="24"/>
          <w:u w:color="C0504D"/>
          <w:lang w:val="en-GB"/>
        </w:rPr>
        <w:t xml:space="preserve">he was subsequently tried </w:t>
      </w:r>
      <w:r w:rsidRPr="0000033F">
        <w:rPr>
          <w:rFonts w:ascii="Arial" w:eastAsia="Calibri" w:hAnsi="Arial" w:cs="Arial"/>
          <w:sz w:val="24"/>
          <w:szCs w:val="24"/>
          <w:u w:color="000000"/>
          <w:lang w:val="en-GB"/>
        </w:rPr>
        <w:t xml:space="preserve">and sentenced to twenty years in prison by the newly established </w:t>
      </w:r>
      <w:r w:rsidRPr="0000033F">
        <w:rPr>
          <w:rFonts w:ascii="Arial" w:eastAsia="Calibri" w:hAnsi="Arial" w:cs="Arial"/>
          <w:color w:val="000000"/>
          <w:sz w:val="24"/>
          <w:szCs w:val="24"/>
          <w:u w:color="000000"/>
          <w:lang w:val="en-GB"/>
        </w:rPr>
        <w:t>Anti-Economic Crimes and Terrorism Court</w:t>
      </w:r>
      <w:r w:rsidRPr="0000033F">
        <w:rPr>
          <w:rFonts w:ascii="Arial" w:eastAsia="Calibri" w:hAnsi="Arial" w:cs="Arial"/>
          <w:sz w:val="24"/>
          <w:szCs w:val="24"/>
          <w:u w:color="C0504D"/>
          <w:lang w:val="en-GB"/>
        </w:rPr>
        <w:t xml:space="preserve"> referred to as "CRIET", for the same offen</w:t>
      </w:r>
      <w:r w:rsidR="00212418" w:rsidRPr="0000033F">
        <w:rPr>
          <w:rFonts w:ascii="Arial" w:eastAsia="Calibri" w:hAnsi="Arial" w:cs="Arial"/>
          <w:sz w:val="24"/>
          <w:szCs w:val="24"/>
          <w:u w:color="C0504D"/>
          <w:lang w:val="en-GB"/>
        </w:rPr>
        <w:t>c</w:t>
      </w:r>
      <w:r w:rsidRPr="0000033F">
        <w:rPr>
          <w:rFonts w:ascii="Arial" w:eastAsia="Calibri" w:hAnsi="Arial" w:cs="Arial"/>
          <w:sz w:val="24"/>
          <w:szCs w:val="24"/>
          <w:u w:color="C0504D"/>
          <w:lang w:val="en-GB"/>
        </w:rPr>
        <w:t xml:space="preserve">e. </w:t>
      </w:r>
    </w:p>
    <w:p w14:paraId="1E617CC1" w14:textId="77777777" w:rsidR="006F364D" w:rsidRPr="0000033F" w:rsidRDefault="006F364D" w:rsidP="00477DBB">
      <w:pPr>
        <w:spacing w:after="0" w:line="360" w:lineRule="auto"/>
        <w:ind w:left="152"/>
        <w:contextualSpacing/>
        <w:rPr>
          <w:rFonts w:ascii="Arial" w:eastAsia="Arial" w:hAnsi="Arial" w:cs="Arial"/>
          <w:sz w:val="24"/>
          <w:szCs w:val="24"/>
          <w:u w:color="000000"/>
          <w:lang w:val="en-GB"/>
        </w:rPr>
      </w:pPr>
    </w:p>
    <w:p w14:paraId="1CFBC06C" w14:textId="77777777" w:rsidR="006F364D" w:rsidRPr="0000033F" w:rsidRDefault="006F364D" w:rsidP="00477DBB">
      <w:pPr>
        <w:numPr>
          <w:ilvl w:val="0"/>
          <w:numId w:val="10"/>
        </w:numPr>
        <w:spacing w:after="0" w:line="360" w:lineRule="auto"/>
        <w:ind w:left="360"/>
        <w:contextualSpacing/>
        <w:jc w:val="both"/>
        <w:rPr>
          <w:rFonts w:ascii="Arial" w:eastAsia="Arial" w:hAnsi="Arial" w:cs="Arial"/>
          <w:sz w:val="24"/>
          <w:szCs w:val="24"/>
          <w:u w:color="000000"/>
          <w:lang w:val="en-GB"/>
        </w:rPr>
      </w:pPr>
      <w:r w:rsidRPr="0000033F">
        <w:rPr>
          <w:rFonts w:ascii="Arial" w:eastAsia="Arial" w:hAnsi="Arial" w:cs="Arial"/>
          <w:sz w:val="24"/>
          <w:szCs w:val="24"/>
          <w:u w:color="000000"/>
          <w:lang w:val="en-GB"/>
        </w:rPr>
        <w:t xml:space="preserve">The Applicant also added that in the wake of the said trial on alleged international drug trafficking, the customs administration suspended the container terminal of his brokerage, transit and consignment company (SOCOTRAC SARL), while the High Audio-visual and Communication Authority, for its part, cut the signals of the </w:t>
      </w:r>
      <w:r w:rsidRPr="0000033F">
        <w:rPr>
          <w:rFonts w:ascii="Arial" w:eastAsia="Arial" w:hAnsi="Arial" w:cs="Arial"/>
          <w:i/>
          <w:sz w:val="24"/>
          <w:szCs w:val="24"/>
          <w:u w:color="000000"/>
          <w:lang w:val="en-GB"/>
        </w:rPr>
        <w:t>Soleil FM</w:t>
      </w:r>
      <w:r w:rsidRPr="0000033F">
        <w:rPr>
          <w:rFonts w:ascii="Arial" w:eastAsia="Arial" w:hAnsi="Arial" w:cs="Arial"/>
          <w:sz w:val="24"/>
          <w:szCs w:val="24"/>
          <w:u w:color="000000"/>
          <w:lang w:val="en-GB"/>
        </w:rPr>
        <w:t xml:space="preserve"> radio station and those of the SIKKA TV television channel, of which he is the majority shareholder.</w:t>
      </w:r>
    </w:p>
    <w:p w14:paraId="05AE218C" w14:textId="77777777" w:rsidR="0083312A" w:rsidRPr="0000033F" w:rsidRDefault="0083312A" w:rsidP="00477DBB">
      <w:pPr>
        <w:pStyle w:val="ListParagraph"/>
        <w:spacing w:after="0" w:line="360" w:lineRule="auto"/>
        <w:ind w:left="152"/>
        <w:contextualSpacing/>
        <w:rPr>
          <w:rFonts w:ascii="Arial" w:eastAsia="Arial" w:hAnsi="Arial" w:cs="Arial"/>
          <w:bCs/>
          <w:sz w:val="24"/>
          <w:szCs w:val="24"/>
          <w:lang w:val="en-GB"/>
        </w:rPr>
      </w:pPr>
    </w:p>
    <w:p w14:paraId="6D7423EA" w14:textId="0842E9BF" w:rsidR="0083312A" w:rsidRPr="0000033F" w:rsidRDefault="0083312A" w:rsidP="00477DBB">
      <w:pPr>
        <w:numPr>
          <w:ilvl w:val="0"/>
          <w:numId w:val="10"/>
        </w:numPr>
        <w:spacing w:after="0" w:line="360" w:lineRule="auto"/>
        <w:ind w:left="360"/>
        <w:contextualSpacing/>
        <w:jc w:val="both"/>
        <w:rPr>
          <w:rFonts w:ascii="Arial" w:eastAsia="Arial" w:hAnsi="Arial" w:cs="Arial"/>
          <w:bCs/>
          <w:sz w:val="24"/>
          <w:szCs w:val="24"/>
          <w:u w:color="000000"/>
          <w:lang w:val="en-GB"/>
        </w:rPr>
      </w:pPr>
      <w:r w:rsidRPr="0000033F">
        <w:rPr>
          <w:rStyle w:val="tlid-translation"/>
          <w:rFonts w:ascii="Arial" w:hAnsi="Arial" w:cs="Arial"/>
          <w:bCs/>
          <w:sz w:val="24"/>
          <w:szCs w:val="24"/>
          <w:lang w:val="en"/>
        </w:rPr>
        <w:t>The Respondent State challenged</w:t>
      </w:r>
      <w:r w:rsidR="00376A34" w:rsidRPr="0000033F">
        <w:rPr>
          <w:rStyle w:val="tlid-translation"/>
          <w:rFonts w:ascii="Arial" w:hAnsi="Arial" w:cs="Arial"/>
          <w:bCs/>
          <w:sz w:val="24"/>
          <w:szCs w:val="24"/>
          <w:lang w:val="en"/>
        </w:rPr>
        <w:t xml:space="preserve"> the admissibility of the Application and also prayed</w:t>
      </w:r>
      <w:r w:rsidRPr="0000033F">
        <w:rPr>
          <w:rStyle w:val="tlid-translation"/>
          <w:rFonts w:ascii="Arial" w:hAnsi="Arial" w:cs="Arial"/>
          <w:bCs/>
          <w:sz w:val="24"/>
          <w:szCs w:val="24"/>
          <w:lang w:val="en"/>
        </w:rPr>
        <w:t xml:space="preserve"> the C</w:t>
      </w:r>
      <w:r w:rsidR="00376A34" w:rsidRPr="0000033F">
        <w:rPr>
          <w:rStyle w:val="tlid-translation"/>
          <w:rFonts w:ascii="Arial" w:hAnsi="Arial" w:cs="Arial"/>
          <w:bCs/>
          <w:sz w:val="24"/>
          <w:szCs w:val="24"/>
          <w:lang w:val="en"/>
        </w:rPr>
        <w:t>ourt to dismiss all the claims for reparation</w:t>
      </w:r>
      <w:r w:rsidR="004409FB" w:rsidRPr="0000033F">
        <w:rPr>
          <w:rStyle w:val="tlid-translation"/>
          <w:rFonts w:ascii="Arial" w:hAnsi="Arial" w:cs="Arial"/>
          <w:bCs/>
          <w:sz w:val="24"/>
          <w:szCs w:val="24"/>
          <w:lang w:val="en"/>
        </w:rPr>
        <w:t>s</w:t>
      </w:r>
      <w:r w:rsidRPr="0000033F">
        <w:rPr>
          <w:rStyle w:val="tlid-translation"/>
          <w:rFonts w:ascii="Arial" w:hAnsi="Arial" w:cs="Arial"/>
          <w:bCs/>
          <w:sz w:val="24"/>
          <w:szCs w:val="24"/>
          <w:lang w:val="en"/>
        </w:rPr>
        <w:t xml:space="preserve"> sought by the Applicant.</w:t>
      </w:r>
    </w:p>
    <w:p w14:paraId="0111AD94" w14:textId="77777777" w:rsidR="006F364D" w:rsidRPr="00352E08" w:rsidRDefault="006F364D" w:rsidP="00477DBB">
      <w:pPr>
        <w:spacing w:after="0" w:line="360" w:lineRule="auto"/>
        <w:contextualSpacing/>
        <w:rPr>
          <w:rFonts w:ascii="Arial" w:eastAsia="Arial" w:hAnsi="Arial" w:cs="Arial"/>
          <w:b/>
          <w:sz w:val="24"/>
          <w:szCs w:val="24"/>
          <w:lang w:val="en-GB"/>
        </w:rPr>
      </w:pPr>
      <w:bookmarkStart w:id="19" w:name="_Toc11068169"/>
      <w:bookmarkStart w:id="20" w:name="_Toc11068293"/>
      <w:bookmarkStart w:id="21" w:name="_Toc11068696"/>
      <w:bookmarkStart w:id="22" w:name="_Toc11074780"/>
      <w:bookmarkStart w:id="23" w:name="_Toc11075398"/>
      <w:bookmarkStart w:id="24" w:name="_Toc11075606"/>
      <w:bookmarkStart w:id="25" w:name="_Toc12541421"/>
    </w:p>
    <w:p w14:paraId="1E3CBF0A" w14:textId="77777777" w:rsidR="006F364D" w:rsidRPr="00E641A8" w:rsidRDefault="006F364D" w:rsidP="00477DBB">
      <w:pPr>
        <w:pStyle w:val="Heading1"/>
        <w:numPr>
          <w:ilvl w:val="0"/>
          <w:numId w:val="32"/>
        </w:numPr>
      </w:pPr>
      <w:bookmarkStart w:id="26" w:name="_Toc25796609"/>
      <w:r w:rsidRPr="00E641A8">
        <w:t>SUMMARY OF THE PROCEDURE BEFORE THE COURT</w:t>
      </w:r>
      <w:bookmarkEnd w:id="26"/>
    </w:p>
    <w:p w14:paraId="1B79A5EC" w14:textId="77777777" w:rsidR="006F364D" w:rsidRPr="0039758D" w:rsidRDefault="006F364D" w:rsidP="00477DBB">
      <w:pPr>
        <w:spacing w:after="0" w:line="360" w:lineRule="auto"/>
        <w:contextualSpacing/>
        <w:rPr>
          <w:rFonts w:ascii="Times New Roman" w:eastAsia="Arial Unicode MS" w:hAnsi="Times New Roman" w:cs="Times New Roman"/>
          <w:sz w:val="24"/>
          <w:szCs w:val="24"/>
          <w:lang w:val="en-GB"/>
        </w:rPr>
      </w:pPr>
    </w:p>
    <w:p w14:paraId="24DF120F" w14:textId="62AFD89B" w:rsidR="006F364D" w:rsidRPr="0039758D" w:rsidRDefault="00723DEC" w:rsidP="00477DBB">
      <w:pPr>
        <w:numPr>
          <w:ilvl w:val="0"/>
          <w:numId w:val="10"/>
        </w:numPr>
        <w:spacing w:after="0" w:line="360" w:lineRule="auto"/>
        <w:ind w:left="360"/>
        <w:contextualSpacing/>
        <w:jc w:val="both"/>
        <w:rPr>
          <w:rFonts w:ascii="Arial" w:eastAsia="Calibri" w:hAnsi="Arial" w:cs="Arial"/>
          <w:color w:val="000000"/>
          <w:sz w:val="24"/>
          <w:szCs w:val="24"/>
          <w:u w:color="000000"/>
          <w:lang w:val="en"/>
        </w:rPr>
      </w:pPr>
      <w:r w:rsidRPr="0039758D">
        <w:rPr>
          <w:rFonts w:ascii="Arial" w:eastAsia="Calibri" w:hAnsi="Arial" w:cs="Arial"/>
          <w:color w:val="000000"/>
          <w:sz w:val="24"/>
          <w:szCs w:val="24"/>
          <w:u w:color="000000"/>
          <w:lang w:val="en"/>
        </w:rPr>
        <w:t>By an Order of</w:t>
      </w:r>
      <w:r w:rsidR="006F364D" w:rsidRPr="0039758D">
        <w:rPr>
          <w:rFonts w:ascii="Arial" w:eastAsia="Calibri" w:hAnsi="Arial" w:cs="Arial"/>
          <w:color w:val="000000"/>
          <w:sz w:val="24"/>
          <w:szCs w:val="24"/>
          <w:u w:color="000000"/>
          <w:lang w:val="en"/>
        </w:rPr>
        <w:t xml:space="preserve"> 1 October 2019, the </w:t>
      </w:r>
      <w:r w:rsidRPr="0039758D">
        <w:rPr>
          <w:rFonts w:ascii="Arial" w:eastAsia="Calibri" w:hAnsi="Arial" w:cs="Arial"/>
          <w:color w:val="000000"/>
          <w:sz w:val="24"/>
          <w:szCs w:val="24"/>
          <w:u w:color="000000"/>
          <w:lang w:val="en"/>
        </w:rPr>
        <w:t>Court decided</w:t>
      </w:r>
      <w:r w:rsidR="006F364D" w:rsidRPr="0039758D">
        <w:rPr>
          <w:rFonts w:ascii="Arial" w:eastAsia="Calibri" w:hAnsi="Arial" w:cs="Arial"/>
          <w:color w:val="000000"/>
          <w:sz w:val="24"/>
          <w:szCs w:val="24"/>
          <w:u w:color="000000"/>
          <w:lang w:val="en"/>
        </w:rPr>
        <w:t xml:space="preserve"> to suspend deliberations and re-open pleadings. The Court addressed</w:t>
      </w:r>
      <w:r w:rsidR="007857DC" w:rsidRPr="0039758D">
        <w:rPr>
          <w:rFonts w:ascii="Arial" w:eastAsia="Calibri" w:hAnsi="Arial" w:cs="Arial"/>
          <w:color w:val="000000"/>
          <w:sz w:val="24"/>
          <w:szCs w:val="24"/>
          <w:u w:color="000000"/>
          <w:lang w:val="en"/>
        </w:rPr>
        <w:t xml:space="preserve"> to the parties</w:t>
      </w:r>
      <w:r w:rsidR="006F364D" w:rsidRPr="0039758D">
        <w:rPr>
          <w:rFonts w:ascii="Arial" w:eastAsia="Calibri" w:hAnsi="Arial" w:cs="Arial"/>
          <w:color w:val="000000"/>
          <w:sz w:val="24"/>
          <w:szCs w:val="24"/>
          <w:u w:color="000000"/>
          <w:lang w:val="en"/>
        </w:rPr>
        <w:t xml:space="preserve"> a number of questions on t</w:t>
      </w:r>
      <w:r w:rsidR="007857DC" w:rsidRPr="0039758D">
        <w:rPr>
          <w:rFonts w:ascii="Arial" w:eastAsia="Calibri" w:hAnsi="Arial" w:cs="Arial"/>
          <w:color w:val="000000"/>
          <w:sz w:val="24"/>
          <w:szCs w:val="24"/>
          <w:u w:color="000000"/>
          <w:lang w:val="en"/>
        </w:rPr>
        <w:t xml:space="preserve">he issue of reparations for </w:t>
      </w:r>
      <w:r w:rsidR="006F364D" w:rsidRPr="0039758D">
        <w:rPr>
          <w:rFonts w:ascii="Arial" w:eastAsia="Calibri" w:hAnsi="Arial" w:cs="Arial"/>
          <w:color w:val="000000"/>
          <w:sz w:val="24"/>
          <w:szCs w:val="24"/>
          <w:u w:color="000000"/>
          <w:lang w:val="en"/>
        </w:rPr>
        <w:t>the</w:t>
      </w:r>
      <w:r w:rsidR="007857DC" w:rsidRPr="0039758D">
        <w:rPr>
          <w:rFonts w:ascii="Arial" w:eastAsia="Calibri" w:hAnsi="Arial" w:cs="Arial"/>
          <w:color w:val="000000"/>
          <w:sz w:val="24"/>
          <w:szCs w:val="24"/>
          <w:u w:color="000000"/>
          <w:lang w:val="en"/>
        </w:rPr>
        <w:t xml:space="preserve"> damages arising from the failure of the investment in the oil sector,</w:t>
      </w:r>
      <w:r w:rsidR="006F364D" w:rsidRPr="0039758D">
        <w:rPr>
          <w:rFonts w:ascii="Arial" w:eastAsia="Calibri" w:hAnsi="Arial" w:cs="Arial"/>
          <w:color w:val="000000"/>
          <w:sz w:val="24"/>
          <w:szCs w:val="24"/>
          <w:u w:color="000000"/>
          <w:lang w:val="en"/>
        </w:rPr>
        <w:t xml:space="preserve"> inv</w:t>
      </w:r>
      <w:r w:rsidR="007857DC" w:rsidRPr="0039758D">
        <w:rPr>
          <w:rFonts w:ascii="Arial" w:eastAsia="Calibri" w:hAnsi="Arial" w:cs="Arial"/>
          <w:color w:val="000000"/>
          <w:sz w:val="24"/>
          <w:szCs w:val="24"/>
          <w:u w:color="000000"/>
          <w:lang w:val="en"/>
        </w:rPr>
        <w:t>iting them to provide</w:t>
      </w:r>
      <w:r w:rsidR="00D96A8D" w:rsidRPr="0039758D">
        <w:rPr>
          <w:rFonts w:ascii="Arial" w:eastAsia="Calibri" w:hAnsi="Arial" w:cs="Arial"/>
          <w:color w:val="000000"/>
          <w:sz w:val="24"/>
          <w:szCs w:val="24"/>
          <w:u w:color="000000"/>
          <w:lang w:val="en"/>
        </w:rPr>
        <w:t xml:space="preserve"> all</w:t>
      </w:r>
      <w:r w:rsidR="007857DC" w:rsidRPr="0039758D">
        <w:rPr>
          <w:rFonts w:ascii="Arial" w:eastAsia="Calibri" w:hAnsi="Arial" w:cs="Arial"/>
          <w:color w:val="000000"/>
          <w:sz w:val="24"/>
          <w:szCs w:val="24"/>
          <w:u w:color="000000"/>
          <w:lang w:val="en"/>
        </w:rPr>
        <w:t xml:space="preserve"> relevant</w:t>
      </w:r>
      <w:r w:rsidR="006F364D" w:rsidRPr="0039758D">
        <w:rPr>
          <w:rFonts w:ascii="Arial" w:eastAsia="Calibri" w:hAnsi="Arial" w:cs="Arial"/>
          <w:color w:val="000000"/>
          <w:sz w:val="24"/>
          <w:szCs w:val="24"/>
          <w:u w:color="000000"/>
          <w:lang w:val="en"/>
        </w:rPr>
        <w:t xml:space="preserve"> information to substan</w:t>
      </w:r>
      <w:r w:rsidR="008A6379" w:rsidRPr="0039758D">
        <w:rPr>
          <w:rFonts w:ascii="Arial" w:eastAsia="Calibri" w:hAnsi="Arial" w:cs="Arial"/>
          <w:color w:val="000000"/>
          <w:sz w:val="24"/>
          <w:szCs w:val="24"/>
          <w:u w:color="000000"/>
          <w:lang w:val="en"/>
        </w:rPr>
        <w:t>tiate their claims on this point</w:t>
      </w:r>
      <w:r w:rsidR="006F364D" w:rsidRPr="0039758D">
        <w:rPr>
          <w:rFonts w:ascii="Arial" w:eastAsia="Calibri" w:hAnsi="Arial" w:cs="Arial"/>
          <w:color w:val="000000"/>
          <w:sz w:val="24"/>
          <w:szCs w:val="24"/>
          <w:u w:color="000000"/>
          <w:lang w:val="en"/>
        </w:rPr>
        <w:t xml:space="preserve">.  </w:t>
      </w:r>
    </w:p>
    <w:p w14:paraId="1CC497F0" w14:textId="77777777" w:rsidR="006F364D" w:rsidRPr="0039758D" w:rsidRDefault="006F364D" w:rsidP="00477DBB">
      <w:pPr>
        <w:spacing w:after="0" w:line="360" w:lineRule="auto"/>
        <w:ind w:left="512"/>
        <w:contextualSpacing/>
        <w:jc w:val="both"/>
        <w:rPr>
          <w:rFonts w:ascii="Arial" w:eastAsia="Calibri" w:hAnsi="Arial" w:cs="Arial"/>
          <w:color w:val="000000"/>
          <w:sz w:val="24"/>
          <w:szCs w:val="24"/>
          <w:u w:color="000000"/>
          <w:lang w:val="en"/>
        </w:rPr>
      </w:pPr>
    </w:p>
    <w:p w14:paraId="6C74A966" w14:textId="10684E87" w:rsidR="00752DE8" w:rsidRDefault="006F364D" w:rsidP="00B5059B">
      <w:pPr>
        <w:numPr>
          <w:ilvl w:val="0"/>
          <w:numId w:val="10"/>
        </w:numPr>
        <w:spacing w:after="0" w:line="360" w:lineRule="auto"/>
        <w:ind w:left="360"/>
        <w:contextualSpacing/>
        <w:jc w:val="both"/>
        <w:rPr>
          <w:rFonts w:ascii="Arial" w:eastAsia="Calibri" w:hAnsi="Arial" w:cs="Arial"/>
          <w:color w:val="000000"/>
          <w:sz w:val="24"/>
          <w:szCs w:val="24"/>
          <w:u w:color="000000"/>
          <w:lang w:val="en"/>
        </w:rPr>
      </w:pPr>
      <w:r w:rsidRPr="0039758D">
        <w:rPr>
          <w:rFonts w:ascii="Arial" w:eastAsia="Calibri" w:hAnsi="Arial" w:cs="Arial"/>
          <w:color w:val="000000"/>
          <w:sz w:val="24"/>
          <w:szCs w:val="24"/>
          <w:u w:color="000000"/>
          <w:lang w:val="en"/>
        </w:rPr>
        <w:t>The parties filed the</w:t>
      </w:r>
      <w:r w:rsidR="00723DEC" w:rsidRPr="0039758D">
        <w:rPr>
          <w:rFonts w:ascii="Arial" w:eastAsia="Calibri" w:hAnsi="Arial" w:cs="Arial"/>
          <w:color w:val="000000"/>
          <w:sz w:val="24"/>
          <w:szCs w:val="24"/>
          <w:u w:color="000000"/>
          <w:lang w:val="en"/>
        </w:rPr>
        <w:t>ir responses</w:t>
      </w:r>
      <w:r w:rsidRPr="0039758D">
        <w:rPr>
          <w:rFonts w:ascii="Arial" w:eastAsia="Calibri" w:hAnsi="Arial" w:cs="Arial"/>
          <w:color w:val="000000"/>
          <w:sz w:val="24"/>
          <w:szCs w:val="24"/>
          <w:u w:color="000000"/>
          <w:lang w:val="en"/>
        </w:rPr>
        <w:t xml:space="preserve"> as ordered by the Court.</w:t>
      </w:r>
    </w:p>
    <w:p w14:paraId="0F4FD379" w14:textId="77777777" w:rsidR="00B5059B" w:rsidRDefault="00B5059B" w:rsidP="00B5059B">
      <w:pPr>
        <w:pStyle w:val="ListParagraph"/>
        <w:rPr>
          <w:rFonts w:ascii="Arial" w:hAnsi="Arial" w:cs="Arial"/>
          <w:sz w:val="24"/>
          <w:szCs w:val="24"/>
          <w:lang w:val="en"/>
        </w:rPr>
      </w:pPr>
    </w:p>
    <w:p w14:paraId="0C99566E" w14:textId="77777777" w:rsidR="00B5059B" w:rsidRPr="00B5059B" w:rsidRDefault="00B5059B" w:rsidP="00B5059B">
      <w:pPr>
        <w:spacing w:after="0" w:line="360" w:lineRule="auto"/>
        <w:ind w:left="360"/>
        <w:contextualSpacing/>
        <w:jc w:val="both"/>
        <w:rPr>
          <w:rFonts w:ascii="Arial" w:eastAsia="Calibri" w:hAnsi="Arial" w:cs="Arial"/>
          <w:color w:val="000000"/>
          <w:sz w:val="24"/>
          <w:szCs w:val="24"/>
          <w:u w:color="000000"/>
          <w:lang w:val="en"/>
        </w:rPr>
      </w:pPr>
    </w:p>
    <w:p w14:paraId="5FEAC54A" w14:textId="225F114E" w:rsidR="006F364D" w:rsidRPr="00352E08" w:rsidRDefault="006F364D" w:rsidP="00477DBB">
      <w:pPr>
        <w:pStyle w:val="Heading1"/>
        <w:rPr>
          <w:rFonts w:eastAsia="Arial"/>
        </w:rPr>
      </w:pPr>
      <w:bookmarkStart w:id="27" w:name="_Toc25796610"/>
      <w:r w:rsidRPr="00352E08">
        <w:rPr>
          <w:rFonts w:eastAsia="Arial"/>
        </w:rPr>
        <w:lastRenderedPageBreak/>
        <w:t>PRAYERS OF THE PARTIES</w:t>
      </w:r>
      <w:bookmarkEnd w:id="19"/>
      <w:bookmarkEnd w:id="20"/>
      <w:bookmarkEnd w:id="21"/>
      <w:bookmarkEnd w:id="22"/>
      <w:bookmarkEnd w:id="23"/>
      <w:bookmarkEnd w:id="24"/>
      <w:bookmarkEnd w:id="25"/>
      <w:bookmarkEnd w:id="27"/>
    </w:p>
    <w:p w14:paraId="3F33DC98" w14:textId="77777777" w:rsidR="00477DBB" w:rsidRPr="00352E08" w:rsidRDefault="00477DBB" w:rsidP="00477DBB">
      <w:pPr>
        <w:spacing w:after="0" w:line="360" w:lineRule="auto"/>
        <w:contextualSpacing/>
        <w:jc w:val="both"/>
        <w:rPr>
          <w:rFonts w:ascii="Arial" w:eastAsia="Arial" w:hAnsi="Arial" w:cs="Arial"/>
          <w:sz w:val="24"/>
          <w:szCs w:val="24"/>
          <w:lang w:val="en-GB"/>
        </w:rPr>
      </w:pPr>
    </w:p>
    <w:p w14:paraId="1DF5AB3E" w14:textId="77777777" w:rsidR="006F364D" w:rsidRPr="00352E08" w:rsidRDefault="00AD7736" w:rsidP="00477DBB">
      <w:pPr>
        <w:pStyle w:val="Heading2"/>
      </w:pPr>
      <w:bookmarkStart w:id="28" w:name="_Toc11068170"/>
      <w:bookmarkStart w:id="29" w:name="_Toc11068294"/>
      <w:bookmarkStart w:id="30" w:name="_Toc11068697"/>
      <w:bookmarkStart w:id="31" w:name="_Toc11074781"/>
      <w:bookmarkStart w:id="32" w:name="_Toc11075399"/>
      <w:bookmarkStart w:id="33" w:name="_Toc11075607"/>
      <w:bookmarkStart w:id="34" w:name="_Toc12541422"/>
      <w:r w:rsidRPr="00352E08">
        <w:t xml:space="preserve"> </w:t>
      </w:r>
      <w:bookmarkStart w:id="35" w:name="_Toc25796611"/>
      <w:r w:rsidR="006F364D" w:rsidRPr="00352E08">
        <w:t>The Applicant</w:t>
      </w:r>
      <w:bookmarkEnd w:id="28"/>
      <w:bookmarkEnd w:id="29"/>
      <w:bookmarkEnd w:id="30"/>
      <w:bookmarkEnd w:id="31"/>
      <w:bookmarkEnd w:id="32"/>
      <w:bookmarkEnd w:id="33"/>
      <w:bookmarkEnd w:id="34"/>
      <w:bookmarkEnd w:id="35"/>
    </w:p>
    <w:p w14:paraId="74B73AF8" w14:textId="77777777" w:rsidR="006F364D" w:rsidRPr="00352E08" w:rsidRDefault="006F364D" w:rsidP="00477DBB">
      <w:pPr>
        <w:spacing w:after="0" w:line="360" w:lineRule="auto"/>
        <w:ind w:left="900"/>
        <w:contextualSpacing/>
        <w:jc w:val="both"/>
        <w:rPr>
          <w:rFonts w:ascii="Arial" w:eastAsia="Arial" w:hAnsi="Arial" w:cs="Arial"/>
          <w:sz w:val="24"/>
          <w:szCs w:val="24"/>
          <w:lang w:val="en-GB"/>
        </w:rPr>
      </w:pPr>
    </w:p>
    <w:p w14:paraId="345E26F1"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Arial" w:hAnsi="Arial" w:cs="Arial"/>
          <w:sz w:val="24"/>
          <w:u w:color="000000"/>
          <w:lang w:val="en-GB"/>
        </w:rPr>
        <w:t>The Applicant prays the Court to:</w:t>
      </w:r>
    </w:p>
    <w:p w14:paraId="1B08C64B" w14:textId="2743BC9C" w:rsidR="006F364D" w:rsidRPr="00352E08" w:rsidRDefault="006F364D" w:rsidP="00477DBB">
      <w:pPr>
        <w:spacing w:after="0" w:line="360" w:lineRule="auto"/>
        <w:ind w:left="720"/>
        <w:contextualSpacing/>
        <w:jc w:val="both"/>
        <w:rPr>
          <w:rFonts w:ascii="Arial" w:eastAsia="Arial" w:hAnsi="Arial" w:cs="Arial"/>
          <w:sz w:val="24"/>
          <w:szCs w:val="24"/>
          <w:lang w:val="en-GB"/>
        </w:rPr>
      </w:pPr>
    </w:p>
    <w:p w14:paraId="3AABDD73" w14:textId="0DC83FDA" w:rsidR="006F364D" w:rsidRPr="00352E08" w:rsidRDefault="00D76D4D" w:rsidP="00D76D4D">
      <w:pPr>
        <w:spacing w:after="0" w:line="360" w:lineRule="auto"/>
        <w:ind w:left="1440" w:hanging="540"/>
        <w:contextualSpacing/>
        <w:jc w:val="both"/>
        <w:rPr>
          <w:rFonts w:ascii="Arial" w:eastAsia="Arial" w:hAnsi="Arial" w:cs="Arial"/>
          <w:u w:color="000000"/>
          <w:lang w:val="en-GB"/>
        </w:rPr>
      </w:pPr>
      <w:r>
        <w:rPr>
          <w:rFonts w:ascii="Arial" w:eastAsia="Calibri" w:hAnsi="Arial" w:cs="Arial"/>
          <w:color w:val="000000"/>
          <w:u w:color="000000"/>
          <w:lang w:val="en-GB"/>
        </w:rPr>
        <w:t>“</w:t>
      </w:r>
      <w:proofErr w:type="gramStart"/>
      <w:r>
        <w:rPr>
          <w:rFonts w:ascii="Arial" w:eastAsia="Calibri" w:hAnsi="Arial" w:cs="Arial"/>
          <w:color w:val="000000"/>
          <w:u w:color="000000"/>
          <w:lang w:val="en-GB"/>
        </w:rPr>
        <w:t>i</w:t>
      </w:r>
      <w:proofErr w:type="gramEnd"/>
      <w:r>
        <w:rPr>
          <w:rFonts w:ascii="Arial" w:eastAsia="Calibri" w:hAnsi="Arial" w:cs="Arial"/>
          <w:color w:val="000000"/>
          <w:u w:color="000000"/>
          <w:lang w:val="en-GB"/>
        </w:rPr>
        <w:t xml:space="preserve">. </w:t>
      </w:r>
      <w:r>
        <w:rPr>
          <w:rFonts w:ascii="Arial" w:eastAsia="Calibri" w:hAnsi="Arial" w:cs="Arial"/>
          <w:color w:val="000000"/>
          <w:u w:color="000000"/>
          <w:lang w:val="en-GB"/>
        </w:rPr>
        <w:tab/>
      </w:r>
      <w:r w:rsidR="006F364D" w:rsidRPr="00352E08">
        <w:rPr>
          <w:rFonts w:ascii="Arial" w:eastAsia="Calibri" w:hAnsi="Arial" w:cs="Arial"/>
          <w:color w:val="000000"/>
          <w:u w:color="000000"/>
          <w:lang w:val="en-GB"/>
        </w:rPr>
        <w:t>find that he, the President of the Association of Benin Businessmen, has seen his reputation tarnished in business circles</w:t>
      </w:r>
      <w:r w:rsidR="006F364D" w:rsidRPr="00352E08">
        <w:rPr>
          <w:rFonts w:ascii="Arial" w:eastAsia="Calibri" w:hAnsi="Arial" w:cs="Arial"/>
          <w:u w:color="000000"/>
          <w:lang w:val="en-GB"/>
        </w:rPr>
        <w:t>;</w:t>
      </w:r>
    </w:p>
    <w:p w14:paraId="6E5B5313" w14:textId="77777777" w:rsidR="006F364D" w:rsidRPr="00352E08" w:rsidRDefault="006F364D" w:rsidP="00477DBB">
      <w:pPr>
        <w:spacing w:after="0" w:line="360" w:lineRule="auto"/>
        <w:ind w:left="720"/>
        <w:contextualSpacing/>
        <w:jc w:val="both"/>
        <w:rPr>
          <w:rFonts w:ascii="Arial" w:eastAsia="Arial" w:hAnsi="Arial" w:cs="Arial"/>
          <w:u w:color="000000"/>
          <w:lang w:val="en-GB"/>
        </w:rPr>
      </w:pPr>
    </w:p>
    <w:p w14:paraId="408EF8FD" w14:textId="77777777" w:rsidR="006F364D" w:rsidRPr="0039758D" w:rsidRDefault="006F364D" w:rsidP="00D76D4D">
      <w:pPr>
        <w:numPr>
          <w:ilvl w:val="0"/>
          <w:numId w:val="45"/>
        </w:numPr>
        <w:spacing w:after="0" w:line="360" w:lineRule="auto"/>
        <w:ind w:left="1440"/>
        <w:contextualSpacing/>
        <w:jc w:val="both"/>
        <w:rPr>
          <w:rFonts w:ascii="Arial" w:eastAsia="Arial" w:hAnsi="Arial" w:cs="Arial"/>
          <w:sz w:val="24"/>
          <w:u w:color="000000"/>
          <w:lang w:val="en-GB"/>
        </w:rPr>
      </w:pPr>
      <w:r w:rsidRPr="00352E08">
        <w:rPr>
          <w:rFonts w:ascii="Arial" w:eastAsia="Calibri" w:hAnsi="Arial" w:cs="Arial"/>
          <w:color w:val="000000"/>
          <w:u w:color="000000"/>
          <w:lang w:val="en-GB"/>
        </w:rPr>
        <w:t xml:space="preserve">find that he is a political figure, candidate at the last presidential elections of March </w:t>
      </w:r>
      <w:r w:rsidRPr="0039758D">
        <w:rPr>
          <w:rFonts w:ascii="Arial" w:eastAsia="Calibri" w:hAnsi="Arial" w:cs="Arial"/>
          <w:color w:val="000000"/>
          <w:u w:color="000000"/>
          <w:lang w:val="en-GB"/>
        </w:rPr>
        <w:t>2016, who scored a total of 23% of the votes and came third in the overall ranking, just behind the current Head of State of Benin who had 24%</w:t>
      </w:r>
      <w:r w:rsidRPr="0039758D">
        <w:rPr>
          <w:rFonts w:ascii="Arial" w:eastAsia="Calibri" w:hAnsi="Arial" w:cs="Arial"/>
          <w:sz w:val="24"/>
          <w:u w:color="000000"/>
          <w:lang w:val="en-GB"/>
        </w:rPr>
        <w:t>;</w:t>
      </w:r>
    </w:p>
    <w:p w14:paraId="47F2C9C4" w14:textId="77777777" w:rsidR="006F364D" w:rsidRPr="0039758D" w:rsidRDefault="006F364D" w:rsidP="00477DBB">
      <w:pPr>
        <w:spacing w:after="0" w:line="360" w:lineRule="auto"/>
        <w:contextualSpacing/>
        <w:jc w:val="both"/>
        <w:rPr>
          <w:rFonts w:ascii="Arial" w:eastAsia="Arial" w:hAnsi="Arial" w:cs="Arial"/>
          <w:sz w:val="24"/>
          <w:szCs w:val="24"/>
          <w:lang w:val="en-GB"/>
        </w:rPr>
      </w:pPr>
    </w:p>
    <w:p w14:paraId="48334576" w14:textId="2493DB9C" w:rsidR="006F364D" w:rsidRPr="0039758D" w:rsidRDefault="006F364D" w:rsidP="00D76D4D">
      <w:pPr>
        <w:numPr>
          <w:ilvl w:val="0"/>
          <w:numId w:val="45"/>
        </w:numPr>
        <w:spacing w:after="0" w:line="360" w:lineRule="auto"/>
        <w:ind w:left="1440"/>
        <w:contextualSpacing/>
        <w:jc w:val="both"/>
        <w:rPr>
          <w:rFonts w:ascii="Arial" w:eastAsia="Arial" w:hAnsi="Arial" w:cs="Arial"/>
          <w:sz w:val="24"/>
          <w:u w:color="000000"/>
          <w:lang w:val="en-GB"/>
        </w:rPr>
      </w:pPr>
      <w:r w:rsidRPr="0039758D">
        <w:rPr>
          <w:rFonts w:ascii="Arial" w:eastAsia="Calibri" w:hAnsi="Arial" w:cs="Arial"/>
          <w:color w:val="000000"/>
          <w:u w:color="000000"/>
          <w:lang w:val="en-GB"/>
        </w:rPr>
        <w:t>find that the matter of drug trafficking has discredited him and caused him various losses valued at five hundred and fifty thousand million (</w:t>
      </w:r>
      <w:r w:rsidRPr="0039758D">
        <w:rPr>
          <w:rFonts w:ascii="Arial" w:eastAsia="Calibri" w:hAnsi="Arial" w:cs="Arial"/>
          <w:bCs/>
          <w:color w:val="000000"/>
          <w:u w:color="000000"/>
          <w:lang w:val="en-GB"/>
        </w:rPr>
        <w:t xml:space="preserve">550, 000, 000, 000) CFA </w:t>
      </w:r>
      <w:r w:rsidR="004409FB" w:rsidRPr="0039758D">
        <w:rPr>
          <w:rFonts w:ascii="Arial" w:eastAsia="Calibri" w:hAnsi="Arial" w:cs="Arial"/>
          <w:bCs/>
          <w:color w:val="000000"/>
          <w:u w:color="000000"/>
          <w:lang w:val="en-GB"/>
        </w:rPr>
        <w:t>F</w:t>
      </w:r>
      <w:r w:rsidRPr="0039758D">
        <w:rPr>
          <w:rFonts w:ascii="Arial" w:eastAsia="Calibri" w:hAnsi="Arial" w:cs="Arial"/>
          <w:bCs/>
          <w:color w:val="000000"/>
          <w:u w:color="000000"/>
          <w:lang w:val="en-GB"/>
        </w:rPr>
        <w:t xml:space="preserve">rancs, </w:t>
      </w:r>
      <w:r w:rsidRPr="0039758D">
        <w:rPr>
          <w:rFonts w:ascii="Arial" w:eastAsia="Calibri" w:hAnsi="Arial" w:cs="Arial"/>
          <w:color w:val="000000"/>
          <w:u w:color="000000"/>
          <w:lang w:val="en-GB"/>
        </w:rPr>
        <w:t>which he claims as reparation</w:t>
      </w:r>
      <w:r w:rsidRPr="0039758D">
        <w:rPr>
          <w:rFonts w:ascii="Arial" w:eastAsia="Calibri" w:hAnsi="Arial" w:cs="Arial"/>
          <w:sz w:val="24"/>
          <w:u w:color="000000"/>
          <w:lang w:val="en-GB"/>
        </w:rPr>
        <w:t>;</w:t>
      </w:r>
    </w:p>
    <w:p w14:paraId="71FC90DD" w14:textId="77777777" w:rsidR="006F364D" w:rsidRPr="0039758D" w:rsidRDefault="006F364D" w:rsidP="00477DBB">
      <w:pPr>
        <w:spacing w:after="0" w:line="360" w:lineRule="auto"/>
        <w:contextualSpacing/>
        <w:jc w:val="both"/>
        <w:rPr>
          <w:rFonts w:ascii="Arial" w:eastAsia="Arial" w:hAnsi="Arial" w:cs="Arial"/>
          <w:sz w:val="24"/>
          <w:szCs w:val="24"/>
          <w:lang w:val="en-GB"/>
        </w:rPr>
      </w:pPr>
    </w:p>
    <w:p w14:paraId="014E55B1" w14:textId="575CBFD8" w:rsidR="006F364D" w:rsidRPr="0039758D" w:rsidRDefault="006F364D" w:rsidP="00D76D4D">
      <w:pPr>
        <w:numPr>
          <w:ilvl w:val="0"/>
          <w:numId w:val="45"/>
        </w:numPr>
        <w:spacing w:after="0" w:line="360" w:lineRule="auto"/>
        <w:ind w:left="1440"/>
        <w:contextualSpacing/>
        <w:jc w:val="both"/>
        <w:rPr>
          <w:rFonts w:ascii="Arial" w:eastAsia="Arial" w:hAnsi="Arial" w:cs="Arial"/>
          <w:sz w:val="24"/>
          <w:u w:color="000000"/>
          <w:lang w:val="en-GB"/>
        </w:rPr>
      </w:pPr>
      <w:r w:rsidRPr="0039758D">
        <w:rPr>
          <w:rFonts w:ascii="Arial" w:eastAsia="Arial" w:hAnsi="Arial" w:cs="Arial"/>
          <w:bCs/>
          <w:color w:val="000000"/>
          <w:u w:color="000000"/>
          <w:lang w:val="en-GB"/>
        </w:rPr>
        <w:t xml:space="preserve">order the Respondent State to suspend the following laws until they are amended to be </w:t>
      </w:r>
      <w:r w:rsidR="004409FB" w:rsidRPr="0039758D">
        <w:rPr>
          <w:rFonts w:ascii="Arial" w:eastAsia="Arial" w:hAnsi="Arial" w:cs="Arial"/>
          <w:bCs/>
          <w:color w:val="000000"/>
          <w:u w:color="000000"/>
          <w:lang w:val="en-GB"/>
        </w:rPr>
        <w:t>compliant with</w:t>
      </w:r>
      <w:r w:rsidRPr="0039758D">
        <w:rPr>
          <w:rFonts w:ascii="Arial" w:eastAsia="Arial" w:hAnsi="Arial" w:cs="Arial"/>
          <w:bCs/>
          <w:color w:val="000000"/>
          <w:u w:color="000000"/>
          <w:lang w:val="en-GB"/>
        </w:rPr>
        <w:t xml:space="preserve"> international human rights instruments to which it is a party</w:t>
      </w:r>
      <w:r w:rsidRPr="0039758D">
        <w:rPr>
          <w:rFonts w:ascii="Arial" w:eastAsia="Calibri" w:hAnsi="Arial" w:cs="Arial"/>
          <w:sz w:val="24"/>
          <w:u w:color="000000"/>
          <w:lang w:val="en-GB"/>
        </w:rPr>
        <w:t>:</w:t>
      </w:r>
    </w:p>
    <w:p w14:paraId="353A0DE4" w14:textId="77777777" w:rsidR="006F364D" w:rsidRPr="0039758D" w:rsidRDefault="006F364D" w:rsidP="00477DBB">
      <w:pPr>
        <w:spacing w:after="0" w:line="360" w:lineRule="auto"/>
        <w:contextualSpacing/>
        <w:jc w:val="both"/>
        <w:rPr>
          <w:rFonts w:ascii="Arial" w:eastAsia="Arial" w:hAnsi="Arial" w:cs="Arial"/>
          <w:sz w:val="24"/>
          <w:szCs w:val="24"/>
          <w:lang w:val="en-GB"/>
        </w:rPr>
      </w:pPr>
    </w:p>
    <w:p w14:paraId="0F33AC37" w14:textId="77777777" w:rsidR="006F364D" w:rsidRPr="00352E08" w:rsidRDefault="006F364D" w:rsidP="00477DBB">
      <w:pPr>
        <w:numPr>
          <w:ilvl w:val="0"/>
          <w:numId w:val="8"/>
        </w:numPr>
        <w:spacing w:after="0" w:line="360" w:lineRule="auto"/>
        <w:ind w:left="1800"/>
        <w:contextualSpacing/>
        <w:jc w:val="both"/>
        <w:rPr>
          <w:rFonts w:ascii="Arial" w:eastAsia="Calibri" w:hAnsi="Arial" w:cs="Arial"/>
          <w:u w:color="000000"/>
          <w:lang w:val="en-GB"/>
        </w:rPr>
      </w:pPr>
      <w:r w:rsidRPr="00352E08">
        <w:rPr>
          <w:rFonts w:ascii="Arial" w:eastAsia="Calibri" w:hAnsi="Arial" w:cs="Arial"/>
          <w:color w:val="000000"/>
          <w:u w:color="000000"/>
          <w:lang w:val="en-GB"/>
        </w:rPr>
        <w:t>Law No. 2018-13 of 2 July 2018, amending and supplementing Law No. 2001-37 of 27 August 2002, on judicial organization in the Republic of Benin as amended and creating the Anti-Economic Crimes and Terrorism Court</w:t>
      </w:r>
      <w:r w:rsidRPr="00352E08">
        <w:rPr>
          <w:rFonts w:ascii="Arial" w:eastAsia="Calibri" w:hAnsi="Arial" w:cs="Arial"/>
          <w:u w:color="000000"/>
          <w:lang w:val="en-GB"/>
        </w:rPr>
        <w:t>;</w:t>
      </w:r>
    </w:p>
    <w:p w14:paraId="4C62646D" w14:textId="77777777" w:rsidR="006F364D" w:rsidRPr="0039758D" w:rsidRDefault="006F364D" w:rsidP="00477DBB">
      <w:pPr>
        <w:numPr>
          <w:ilvl w:val="0"/>
          <w:numId w:val="8"/>
        </w:numPr>
        <w:spacing w:after="0" w:line="360" w:lineRule="auto"/>
        <w:ind w:left="1800"/>
        <w:contextualSpacing/>
        <w:jc w:val="both"/>
        <w:rPr>
          <w:rFonts w:ascii="Arial" w:eastAsia="Calibri" w:hAnsi="Arial" w:cs="Arial"/>
          <w:sz w:val="24"/>
          <w:u w:color="000000"/>
          <w:lang w:val="en-GB"/>
        </w:rPr>
      </w:pPr>
      <w:r w:rsidRPr="0039758D">
        <w:rPr>
          <w:rFonts w:ascii="Arial" w:eastAsia="Calibri" w:hAnsi="Arial" w:cs="Arial"/>
          <w:color w:val="000000"/>
          <w:u w:color="000000"/>
          <w:lang w:val="en-GB"/>
        </w:rPr>
        <w:t>Organic Law No. 2018-02 of 4 January 2018, amending and supplementing Organic Law No. 94-027 of 18 March 1999 on the High Judicial Council</w:t>
      </w:r>
      <w:r w:rsidRPr="0039758D">
        <w:rPr>
          <w:rFonts w:ascii="Arial" w:eastAsia="Calibri" w:hAnsi="Arial" w:cs="Arial"/>
          <w:sz w:val="24"/>
          <w:u w:color="000000"/>
          <w:lang w:val="en-GB"/>
        </w:rPr>
        <w:t>;</w:t>
      </w:r>
    </w:p>
    <w:p w14:paraId="75B392C2" w14:textId="77777777" w:rsidR="006F364D" w:rsidRPr="0039758D" w:rsidRDefault="006F364D" w:rsidP="00477DBB">
      <w:pPr>
        <w:numPr>
          <w:ilvl w:val="0"/>
          <w:numId w:val="8"/>
        </w:numPr>
        <w:spacing w:after="0" w:line="360" w:lineRule="auto"/>
        <w:ind w:left="1800"/>
        <w:contextualSpacing/>
        <w:jc w:val="both"/>
        <w:rPr>
          <w:rFonts w:ascii="Arial" w:eastAsia="Calibri" w:hAnsi="Arial" w:cs="Arial"/>
          <w:sz w:val="24"/>
          <w:u w:color="000000"/>
          <w:lang w:val="en-GB"/>
        </w:rPr>
      </w:pPr>
      <w:r w:rsidRPr="0039758D">
        <w:rPr>
          <w:rFonts w:ascii="Arial" w:eastAsia="Calibri" w:hAnsi="Arial" w:cs="Arial"/>
          <w:color w:val="000000"/>
          <w:u w:color="000000"/>
          <w:lang w:val="en-GB"/>
        </w:rPr>
        <w:t>Law No. 2017-05 of 29 August 2017, setting the conditions and procedure for employment, placement of workers and management of employment contracts in the Republic of Benin</w:t>
      </w:r>
      <w:r w:rsidRPr="0039758D">
        <w:rPr>
          <w:rFonts w:ascii="Arial" w:eastAsia="Calibri" w:hAnsi="Arial" w:cs="Arial"/>
          <w:sz w:val="24"/>
          <w:u w:color="000000"/>
          <w:lang w:val="en-GB"/>
        </w:rPr>
        <w:t>;</w:t>
      </w:r>
    </w:p>
    <w:p w14:paraId="051206E1" w14:textId="77777777" w:rsidR="006F364D" w:rsidRPr="00352E08" w:rsidRDefault="006F364D" w:rsidP="00477DBB">
      <w:pPr>
        <w:numPr>
          <w:ilvl w:val="0"/>
          <w:numId w:val="8"/>
        </w:numPr>
        <w:spacing w:after="0" w:line="360" w:lineRule="auto"/>
        <w:ind w:left="1800"/>
        <w:contextualSpacing/>
        <w:jc w:val="both"/>
        <w:rPr>
          <w:rFonts w:ascii="Arial" w:eastAsia="Calibri" w:hAnsi="Arial" w:cs="Arial"/>
          <w:sz w:val="24"/>
          <w:u w:color="000000"/>
          <w:lang w:val="en-GB"/>
        </w:rPr>
      </w:pPr>
      <w:r w:rsidRPr="0039758D">
        <w:rPr>
          <w:rFonts w:ascii="Arial" w:eastAsia="Calibri" w:hAnsi="Arial" w:cs="Arial"/>
          <w:color w:val="000000"/>
          <w:u w:color="000000"/>
          <w:lang w:val="en-GB"/>
        </w:rPr>
        <w:t>Law No. 2018-23 of 26 July 2018 on the Charter of Political Parties in the</w:t>
      </w:r>
      <w:r w:rsidRPr="00352E08">
        <w:rPr>
          <w:rFonts w:ascii="Arial" w:eastAsia="Calibri" w:hAnsi="Arial" w:cs="Arial"/>
          <w:color w:val="000000"/>
          <w:u w:color="000000"/>
          <w:lang w:val="en-GB"/>
        </w:rPr>
        <w:t xml:space="preserve"> Republic of Benin</w:t>
      </w:r>
      <w:r w:rsidRPr="00352E08">
        <w:rPr>
          <w:rFonts w:ascii="Arial" w:eastAsia="Calibri" w:hAnsi="Arial" w:cs="Arial"/>
          <w:sz w:val="24"/>
          <w:u w:color="000000"/>
          <w:lang w:val="en-GB"/>
        </w:rPr>
        <w:t>;</w:t>
      </w:r>
    </w:p>
    <w:p w14:paraId="1F9E9685" w14:textId="77777777" w:rsidR="006F364D" w:rsidRPr="00352E08" w:rsidRDefault="006F364D" w:rsidP="00477DBB">
      <w:pPr>
        <w:numPr>
          <w:ilvl w:val="0"/>
          <w:numId w:val="8"/>
        </w:numPr>
        <w:spacing w:after="0" w:line="360" w:lineRule="auto"/>
        <w:ind w:left="1800"/>
        <w:contextualSpacing/>
        <w:jc w:val="both"/>
        <w:rPr>
          <w:rFonts w:ascii="Arial" w:eastAsia="Calibri" w:hAnsi="Arial" w:cs="Arial"/>
          <w:sz w:val="24"/>
          <w:u w:color="000000"/>
          <w:lang w:val="en-GB"/>
        </w:rPr>
      </w:pPr>
      <w:r w:rsidRPr="00352E08">
        <w:rPr>
          <w:rFonts w:ascii="Arial" w:eastAsia="Calibri" w:hAnsi="Arial" w:cs="Arial"/>
          <w:color w:val="000000"/>
          <w:u w:color="000000"/>
          <w:lang w:val="en-GB"/>
        </w:rPr>
        <w:t>Law No. 2018-031 on the Electoral Code in the Republic of Benin</w:t>
      </w:r>
      <w:r w:rsidRPr="00352E08">
        <w:rPr>
          <w:rFonts w:ascii="Arial" w:eastAsia="Calibri" w:hAnsi="Arial" w:cs="Arial"/>
          <w:sz w:val="24"/>
          <w:u w:color="000000"/>
          <w:lang w:val="en-GB"/>
        </w:rPr>
        <w:t>;</w:t>
      </w:r>
    </w:p>
    <w:p w14:paraId="2201294F" w14:textId="1C38A8F2" w:rsidR="006F364D" w:rsidRPr="0039758D" w:rsidRDefault="006F364D" w:rsidP="00477DBB">
      <w:pPr>
        <w:numPr>
          <w:ilvl w:val="0"/>
          <w:numId w:val="8"/>
        </w:numPr>
        <w:spacing w:after="0" w:line="360" w:lineRule="auto"/>
        <w:ind w:left="1800"/>
        <w:contextualSpacing/>
        <w:jc w:val="both"/>
        <w:rPr>
          <w:rFonts w:ascii="Arial" w:eastAsia="Calibri" w:hAnsi="Arial" w:cs="Arial"/>
          <w:sz w:val="24"/>
          <w:u w:color="000000"/>
          <w:lang w:val="en-GB"/>
        </w:rPr>
      </w:pPr>
      <w:r w:rsidRPr="0039758D">
        <w:rPr>
          <w:rFonts w:ascii="Arial" w:eastAsia="Calibri" w:hAnsi="Arial" w:cs="Arial"/>
          <w:color w:val="000000"/>
          <w:u w:color="000000"/>
          <w:lang w:val="en-GB"/>
        </w:rPr>
        <w:lastRenderedPageBreak/>
        <w:t xml:space="preserve">Law No. 2017-044 of 29 December 2017 on </w:t>
      </w:r>
      <w:r w:rsidR="004409FB" w:rsidRPr="0039758D">
        <w:rPr>
          <w:rFonts w:ascii="Arial" w:eastAsia="Calibri" w:hAnsi="Arial" w:cs="Arial"/>
          <w:color w:val="000000"/>
          <w:u w:color="000000"/>
          <w:lang w:val="en-GB"/>
        </w:rPr>
        <w:t>Intelligence in</w:t>
      </w:r>
      <w:r w:rsidRPr="0039758D">
        <w:rPr>
          <w:rFonts w:ascii="Arial" w:eastAsia="Calibri" w:hAnsi="Arial" w:cs="Arial"/>
          <w:color w:val="000000"/>
          <w:u w:color="000000"/>
          <w:lang w:val="en-GB"/>
        </w:rPr>
        <w:t xml:space="preserve"> the Republic of Benin</w:t>
      </w:r>
      <w:r w:rsidRPr="0039758D">
        <w:rPr>
          <w:rFonts w:ascii="Arial" w:eastAsia="Calibri" w:hAnsi="Arial" w:cs="Arial"/>
          <w:sz w:val="24"/>
          <w:u w:color="000000"/>
          <w:lang w:val="en-GB"/>
        </w:rPr>
        <w:t>;</w:t>
      </w:r>
    </w:p>
    <w:p w14:paraId="219A8FFF" w14:textId="77777777" w:rsidR="006F364D" w:rsidRPr="00352E08" w:rsidRDefault="006F364D" w:rsidP="00477DBB">
      <w:pPr>
        <w:numPr>
          <w:ilvl w:val="0"/>
          <w:numId w:val="8"/>
        </w:numPr>
        <w:spacing w:after="0" w:line="360" w:lineRule="auto"/>
        <w:ind w:left="1800"/>
        <w:contextualSpacing/>
        <w:jc w:val="both"/>
        <w:rPr>
          <w:rFonts w:ascii="Arial" w:eastAsia="Calibri" w:hAnsi="Arial" w:cs="Arial"/>
          <w:sz w:val="24"/>
          <w:u w:color="000000"/>
          <w:lang w:val="en-GB"/>
        </w:rPr>
      </w:pPr>
      <w:r w:rsidRPr="00352E08">
        <w:rPr>
          <w:rFonts w:ascii="Arial" w:eastAsia="Calibri" w:hAnsi="Arial" w:cs="Arial"/>
          <w:color w:val="000000"/>
          <w:u w:color="000000"/>
          <w:lang w:val="en-GB"/>
        </w:rPr>
        <w:t>Law No. 2017-20 of 20 April 2018 on the Digital Code in the Republic of Benin”</w:t>
      </w:r>
      <w:r w:rsidRPr="00352E08">
        <w:rPr>
          <w:rFonts w:ascii="Arial" w:eastAsia="Calibri" w:hAnsi="Arial" w:cs="Arial"/>
          <w:sz w:val="24"/>
          <w:u w:color="000000"/>
          <w:lang w:val="en-GB"/>
        </w:rPr>
        <w:t>.</w:t>
      </w:r>
    </w:p>
    <w:p w14:paraId="4192EA60" w14:textId="77777777" w:rsidR="006F364D" w:rsidRPr="00352E08" w:rsidRDefault="006F364D" w:rsidP="00477DBB">
      <w:pPr>
        <w:spacing w:after="0" w:line="360" w:lineRule="auto"/>
        <w:contextualSpacing/>
        <w:jc w:val="both"/>
        <w:rPr>
          <w:rFonts w:ascii="Arial" w:eastAsia="Arial Unicode MS" w:hAnsi="Arial" w:cs="Arial"/>
          <w:sz w:val="24"/>
          <w:szCs w:val="24"/>
          <w:lang w:val="en-GB"/>
        </w:rPr>
      </w:pPr>
    </w:p>
    <w:p w14:paraId="3C363C51" w14:textId="6BEF2E26" w:rsidR="006F364D" w:rsidRPr="0039758D" w:rsidRDefault="00B5059B" w:rsidP="00477DBB">
      <w:pPr>
        <w:numPr>
          <w:ilvl w:val="0"/>
          <w:numId w:val="10"/>
        </w:numPr>
        <w:spacing w:after="0" w:line="360" w:lineRule="auto"/>
        <w:ind w:left="360"/>
        <w:contextualSpacing/>
        <w:jc w:val="both"/>
        <w:rPr>
          <w:rFonts w:ascii="Arial" w:eastAsia="Times New Roman" w:hAnsi="Arial" w:cs="Arial"/>
          <w:color w:val="000000"/>
          <w:sz w:val="24"/>
          <w:szCs w:val="24"/>
          <w:u w:color="000000"/>
          <w:lang w:val="en" w:eastAsia="en-GB"/>
        </w:rPr>
      </w:pPr>
      <w:r>
        <w:rPr>
          <w:rFonts w:ascii="Arial" w:eastAsia="Times New Roman" w:hAnsi="Arial" w:cs="Arial"/>
          <w:color w:val="000000"/>
          <w:sz w:val="24"/>
          <w:szCs w:val="24"/>
          <w:u w:color="000000"/>
          <w:lang w:val="en" w:eastAsia="en-GB"/>
        </w:rPr>
        <w:t xml:space="preserve"> </w:t>
      </w:r>
      <w:r w:rsidR="006F364D" w:rsidRPr="0039758D">
        <w:rPr>
          <w:rFonts w:ascii="Arial" w:eastAsia="Times New Roman" w:hAnsi="Arial" w:cs="Arial"/>
          <w:color w:val="000000"/>
          <w:sz w:val="24"/>
          <w:szCs w:val="24"/>
          <w:u w:color="000000"/>
          <w:lang w:val="en" w:eastAsia="en-GB"/>
        </w:rPr>
        <w:t>In his additional submissions</w:t>
      </w:r>
      <w:r w:rsidR="00D96A8D" w:rsidRPr="0039758D">
        <w:rPr>
          <w:rFonts w:ascii="Arial" w:eastAsia="Times New Roman" w:hAnsi="Arial" w:cs="Arial"/>
          <w:color w:val="000000"/>
          <w:sz w:val="24"/>
          <w:szCs w:val="24"/>
          <w:u w:color="000000"/>
          <w:lang w:val="en" w:eastAsia="en-GB"/>
        </w:rPr>
        <w:t xml:space="preserve"> dated 11 October 2019, </w:t>
      </w:r>
      <w:r w:rsidR="006F364D" w:rsidRPr="0039758D">
        <w:rPr>
          <w:rFonts w:ascii="Arial" w:eastAsia="Times New Roman" w:hAnsi="Arial" w:cs="Arial"/>
          <w:color w:val="000000"/>
          <w:sz w:val="24"/>
          <w:szCs w:val="24"/>
          <w:u w:color="000000"/>
          <w:lang w:val="en" w:eastAsia="en-GB"/>
        </w:rPr>
        <w:t xml:space="preserve">the Applicant prayed the Court to grant him, in addition to his previous claim for compensation, the sum of ten billion (10,000,000,000) CFA </w:t>
      </w:r>
      <w:r w:rsidR="004409FB" w:rsidRPr="0039758D">
        <w:rPr>
          <w:rFonts w:ascii="Arial" w:eastAsia="Times New Roman" w:hAnsi="Arial" w:cs="Arial"/>
          <w:color w:val="000000"/>
          <w:sz w:val="24"/>
          <w:szCs w:val="24"/>
          <w:u w:color="000000"/>
          <w:lang w:val="en" w:eastAsia="en-GB"/>
        </w:rPr>
        <w:t>F</w:t>
      </w:r>
      <w:r w:rsidR="006F364D" w:rsidRPr="0039758D">
        <w:rPr>
          <w:rFonts w:ascii="Arial" w:eastAsia="Times New Roman" w:hAnsi="Arial" w:cs="Arial"/>
          <w:color w:val="000000"/>
          <w:sz w:val="24"/>
          <w:szCs w:val="24"/>
          <w:u w:color="000000"/>
          <w:lang w:val="en" w:eastAsia="en-GB"/>
        </w:rPr>
        <w:t>rancs as legal costs and to note PHILLIA's claim for compensation.</w:t>
      </w:r>
    </w:p>
    <w:p w14:paraId="07B4C84B" w14:textId="77777777" w:rsidR="006F364D" w:rsidRPr="0039758D" w:rsidRDefault="006F364D" w:rsidP="00477DBB">
      <w:pPr>
        <w:spacing w:after="0" w:line="360" w:lineRule="auto"/>
        <w:ind w:left="1080"/>
        <w:contextualSpacing/>
        <w:jc w:val="both"/>
        <w:rPr>
          <w:rFonts w:ascii="Arial" w:eastAsia="Times New Roman" w:hAnsi="Arial" w:cs="Arial"/>
          <w:color w:val="000000"/>
          <w:sz w:val="24"/>
          <w:szCs w:val="24"/>
          <w:u w:color="000000"/>
          <w:lang w:val="en" w:eastAsia="en-GB"/>
        </w:rPr>
      </w:pPr>
    </w:p>
    <w:p w14:paraId="3D74A90F" w14:textId="14C85DF9" w:rsidR="006F364D" w:rsidRPr="0039758D" w:rsidRDefault="006F364D" w:rsidP="00477DBB">
      <w:pPr>
        <w:numPr>
          <w:ilvl w:val="0"/>
          <w:numId w:val="10"/>
        </w:numPr>
        <w:spacing w:after="0" w:line="360" w:lineRule="auto"/>
        <w:ind w:left="360"/>
        <w:contextualSpacing/>
        <w:jc w:val="both"/>
        <w:rPr>
          <w:rFonts w:ascii="Arial" w:eastAsia="Times New Roman" w:hAnsi="Arial" w:cs="Arial"/>
          <w:color w:val="000000"/>
          <w:sz w:val="24"/>
          <w:szCs w:val="24"/>
          <w:u w:color="000000"/>
          <w:lang w:val="en" w:eastAsia="en-GB"/>
        </w:rPr>
      </w:pPr>
      <w:r w:rsidRPr="0039758D">
        <w:rPr>
          <w:rFonts w:ascii="Arial" w:eastAsia="Times New Roman" w:hAnsi="Arial" w:cs="Arial"/>
          <w:color w:val="000000"/>
          <w:sz w:val="24"/>
          <w:szCs w:val="24"/>
          <w:u w:color="000000"/>
          <w:lang w:val="en" w:eastAsia="en-GB"/>
        </w:rPr>
        <w:t>He further prayed the Court to note that the Respondent State has not complied with</w:t>
      </w:r>
      <w:r w:rsidR="00D84DAE" w:rsidRPr="0039758D">
        <w:rPr>
          <w:rFonts w:ascii="Arial" w:eastAsia="Times New Roman" w:hAnsi="Arial" w:cs="Arial"/>
          <w:color w:val="000000"/>
          <w:sz w:val="24"/>
          <w:szCs w:val="24"/>
          <w:u w:color="000000"/>
          <w:lang w:val="en" w:eastAsia="en-GB"/>
        </w:rPr>
        <w:t xml:space="preserve"> the</w:t>
      </w:r>
      <w:r w:rsidRPr="0039758D">
        <w:rPr>
          <w:rFonts w:ascii="Arial" w:eastAsia="Times New Roman" w:hAnsi="Arial" w:cs="Arial"/>
          <w:color w:val="000000"/>
          <w:sz w:val="24"/>
          <w:szCs w:val="24"/>
          <w:u w:color="000000"/>
          <w:lang w:val="en" w:eastAsia="en-GB"/>
        </w:rPr>
        <w:t xml:space="preserve"> Court Order of 7 December 2018 and </w:t>
      </w:r>
      <w:r w:rsidR="00D96A8D" w:rsidRPr="0039758D">
        <w:rPr>
          <w:rFonts w:ascii="Arial" w:eastAsia="Times New Roman" w:hAnsi="Arial" w:cs="Arial"/>
          <w:color w:val="000000"/>
          <w:sz w:val="24"/>
          <w:szCs w:val="24"/>
          <w:u w:color="000000"/>
          <w:lang w:val="en" w:eastAsia="en-GB"/>
        </w:rPr>
        <w:t xml:space="preserve">the </w:t>
      </w:r>
      <w:r w:rsidRPr="0039758D">
        <w:rPr>
          <w:rFonts w:ascii="Arial" w:eastAsia="Times New Roman" w:hAnsi="Arial" w:cs="Arial"/>
          <w:color w:val="000000"/>
          <w:sz w:val="24"/>
          <w:szCs w:val="24"/>
          <w:u w:color="000000"/>
          <w:lang w:val="en" w:eastAsia="en-GB"/>
        </w:rPr>
        <w:t>Judgment of 29 March 2019, particularly:</w:t>
      </w:r>
    </w:p>
    <w:p w14:paraId="55B8A59D" w14:textId="77777777" w:rsidR="003D2FC2" w:rsidRPr="0039758D" w:rsidRDefault="003D2FC2" w:rsidP="00477DBB">
      <w:pPr>
        <w:spacing w:after="0" w:line="360" w:lineRule="auto"/>
        <w:contextualSpacing/>
        <w:jc w:val="both"/>
        <w:rPr>
          <w:rFonts w:ascii="Arial" w:eastAsia="Times New Roman" w:hAnsi="Arial" w:cs="Arial"/>
          <w:color w:val="000000"/>
          <w:sz w:val="24"/>
          <w:szCs w:val="24"/>
          <w:u w:color="000000"/>
          <w:lang w:val="en" w:eastAsia="en-GB"/>
        </w:rPr>
      </w:pPr>
    </w:p>
    <w:p w14:paraId="3B620B44" w14:textId="77777777" w:rsidR="00964249" w:rsidRPr="0039758D" w:rsidRDefault="006F364D" w:rsidP="00477DBB">
      <w:pPr>
        <w:pStyle w:val="ListParagraph"/>
        <w:numPr>
          <w:ilvl w:val="0"/>
          <w:numId w:val="36"/>
        </w:numPr>
        <w:spacing w:after="0" w:line="360" w:lineRule="auto"/>
        <w:ind w:left="1620"/>
        <w:contextualSpacing/>
        <w:jc w:val="both"/>
        <w:rPr>
          <w:rFonts w:ascii="Arial" w:eastAsia="Times New Roman" w:hAnsi="Arial" w:cs="Arial"/>
          <w:sz w:val="24"/>
          <w:szCs w:val="24"/>
          <w:lang w:val="en" w:eastAsia="en-GB"/>
        </w:rPr>
      </w:pPr>
      <w:r w:rsidRPr="0039758D">
        <w:rPr>
          <w:rFonts w:ascii="Arial" w:eastAsia="Times New Roman" w:hAnsi="Arial" w:cs="Arial"/>
          <w:sz w:val="24"/>
          <w:szCs w:val="24"/>
          <w:lang w:val="en" w:eastAsia="en-GB"/>
        </w:rPr>
        <w:t xml:space="preserve">the refusal to annul </w:t>
      </w:r>
      <w:r w:rsidR="00D84DAE" w:rsidRPr="0039758D">
        <w:rPr>
          <w:rFonts w:ascii="Arial" w:eastAsia="Times New Roman" w:hAnsi="Arial" w:cs="Arial"/>
          <w:sz w:val="24"/>
          <w:szCs w:val="24"/>
          <w:lang w:val="en" w:eastAsia="en-GB"/>
        </w:rPr>
        <w:t>the judgment issued by</w:t>
      </w:r>
      <w:r w:rsidRPr="0039758D">
        <w:rPr>
          <w:rFonts w:ascii="Arial" w:eastAsia="Times New Roman" w:hAnsi="Arial" w:cs="Arial"/>
          <w:sz w:val="24"/>
          <w:szCs w:val="24"/>
          <w:lang w:val="en" w:eastAsia="en-GB"/>
        </w:rPr>
        <w:t xml:space="preserve"> CRIET and to issue him with a clean criminal record and all the “statutory State instruments”;</w:t>
      </w:r>
    </w:p>
    <w:p w14:paraId="3D53C930" w14:textId="77777777" w:rsidR="00964249" w:rsidRPr="0039758D" w:rsidRDefault="006F364D" w:rsidP="00477DBB">
      <w:pPr>
        <w:pStyle w:val="ListParagraph"/>
        <w:numPr>
          <w:ilvl w:val="0"/>
          <w:numId w:val="36"/>
        </w:numPr>
        <w:spacing w:after="0" w:line="360" w:lineRule="auto"/>
        <w:ind w:left="1620"/>
        <w:contextualSpacing/>
        <w:jc w:val="both"/>
        <w:rPr>
          <w:rFonts w:ascii="Arial" w:eastAsia="Times New Roman" w:hAnsi="Arial" w:cs="Arial"/>
          <w:sz w:val="24"/>
          <w:szCs w:val="24"/>
          <w:lang w:val="en" w:eastAsia="en-GB"/>
        </w:rPr>
      </w:pPr>
      <w:r w:rsidRPr="0039758D">
        <w:rPr>
          <w:rFonts w:ascii="Arial" w:eastAsia="Times New Roman" w:hAnsi="Arial" w:cs="Arial"/>
          <w:sz w:val="24"/>
          <w:szCs w:val="24"/>
          <w:lang w:val="en" w:eastAsia="en-GB"/>
        </w:rPr>
        <w:t>the ban on his political party, the Social Liberal Union, and on other opposition political parties from running for the legislative elections of 28 April 2019 and the denial of political pluralism in Benin;</w:t>
      </w:r>
    </w:p>
    <w:p w14:paraId="29FE8ACF" w14:textId="77777777" w:rsidR="00964249" w:rsidRPr="0039758D" w:rsidRDefault="006F364D" w:rsidP="00477DBB">
      <w:pPr>
        <w:pStyle w:val="ListParagraph"/>
        <w:numPr>
          <w:ilvl w:val="0"/>
          <w:numId w:val="36"/>
        </w:numPr>
        <w:spacing w:after="0" w:line="360" w:lineRule="auto"/>
        <w:ind w:left="1620"/>
        <w:contextualSpacing/>
        <w:jc w:val="both"/>
        <w:rPr>
          <w:rFonts w:ascii="Arial" w:eastAsia="Times New Roman" w:hAnsi="Arial" w:cs="Arial"/>
          <w:sz w:val="24"/>
          <w:szCs w:val="24"/>
          <w:lang w:val="en" w:eastAsia="en-GB"/>
        </w:rPr>
      </w:pPr>
      <w:r w:rsidRPr="0039758D">
        <w:rPr>
          <w:rFonts w:ascii="Arial" w:eastAsia="Times New Roman" w:hAnsi="Arial" w:cs="Arial"/>
          <w:sz w:val="24"/>
          <w:szCs w:val="24"/>
          <w:lang w:val="en" w:eastAsia="en-GB"/>
        </w:rPr>
        <w:t>the refusal to lift the seizures of his property;</w:t>
      </w:r>
    </w:p>
    <w:p w14:paraId="61C4E6DB" w14:textId="77777777" w:rsidR="00964249" w:rsidRPr="0039758D" w:rsidRDefault="006F364D" w:rsidP="00477DBB">
      <w:pPr>
        <w:pStyle w:val="ListParagraph"/>
        <w:numPr>
          <w:ilvl w:val="0"/>
          <w:numId w:val="36"/>
        </w:numPr>
        <w:spacing w:after="0" w:line="360" w:lineRule="auto"/>
        <w:ind w:left="1620"/>
        <w:contextualSpacing/>
        <w:jc w:val="both"/>
        <w:rPr>
          <w:rFonts w:ascii="Arial" w:eastAsia="Times New Roman" w:hAnsi="Arial" w:cs="Arial"/>
          <w:sz w:val="24"/>
          <w:szCs w:val="24"/>
          <w:lang w:val="en" w:eastAsia="en-GB"/>
        </w:rPr>
      </w:pPr>
      <w:r w:rsidRPr="0039758D">
        <w:rPr>
          <w:rFonts w:ascii="Arial" w:eastAsia="Times New Roman" w:hAnsi="Arial" w:cs="Arial"/>
          <w:sz w:val="24"/>
          <w:szCs w:val="24"/>
          <w:lang w:val="en" w:eastAsia="en-GB"/>
        </w:rPr>
        <w:t>the bloody crackdown on demonstrations and the arrest of opposition leaders;</w:t>
      </w:r>
    </w:p>
    <w:p w14:paraId="50482DF4" w14:textId="59D94BD4" w:rsidR="006F364D" w:rsidRPr="00964249" w:rsidRDefault="006F364D" w:rsidP="00477DBB">
      <w:pPr>
        <w:pStyle w:val="ListParagraph"/>
        <w:numPr>
          <w:ilvl w:val="0"/>
          <w:numId w:val="36"/>
        </w:numPr>
        <w:spacing w:after="0" w:line="360" w:lineRule="auto"/>
        <w:ind w:left="1620"/>
        <w:contextualSpacing/>
        <w:jc w:val="both"/>
        <w:rPr>
          <w:rFonts w:ascii="Arial" w:eastAsia="Times New Roman" w:hAnsi="Arial" w:cs="Arial"/>
          <w:sz w:val="24"/>
          <w:szCs w:val="24"/>
          <w:lang w:val="en" w:eastAsia="en-GB"/>
        </w:rPr>
      </w:pPr>
      <w:proofErr w:type="gramStart"/>
      <w:r w:rsidRPr="0039758D">
        <w:rPr>
          <w:rFonts w:ascii="Arial" w:eastAsia="Times New Roman" w:hAnsi="Arial" w:cs="Arial"/>
          <w:sz w:val="24"/>
          <w:szCs w:val="24"/>
          <w:lang w:val="en" w:eastAsia="en-GB"/>
        </w:rPr>
        <w:t>the</w:t>
      </w:r>
      <w:proofErr w:type="gramEnd"/>
      <w:r w:rsidRPr="0039758D">
        <w:rPr>
          <w:rFonts w:ascii="Arial" w:eastAsia="Times New Roman" w:hAnsi="Arial" w:cs="Arial"/>
          <w:sz w:val="24"/>
          <w:szCs w:val="24"/>
          <w:lang w:val="en" w:eastAsia="en-GB"/>
        </w:rPr>
        <w:t xml:space="preserve"> criminal prosecution against </w:t>
      </w:r>
      <w:r w:rsidR="008A6379" w:rsidRPr="0039758D">
        <w:rPr>
          <w:rFonts w:ascii="Arial" w:eastAsia="Times New Roman" w:hAnsi="Arial" w:cs="Arial"/>
          <w:sz w:val="24"/>
          <w:szCs w:val="24"/>
          <w:lang w:val="en" w:eastAsia="en-GB"/>
        </w:rPr>
        <w:t>Messrs</w:t>
      </w:r>
      <w:r w:rsidR="008A6379" w:rsidRPr="00964249">
        <w:rPr>
          <w:rFonts w:ascii="Arial" w:eastAsia="Times New Roman" w:hAnsi="Arial" w:cs="Arial"/>
          <w:sz w:val="24"/>
          <w:szCs w:val="24"/>
          <w:lang w:val="en" w:eastAsia="en-GB"/>
        </w:rPr>
        <w:t>.</w:t>
      </w:r>
      <w:r w:rsidRPr="00964249">
        <w:rPr>
          <w:rFonts w:ascii="Arial" w:eastAsia="Times New Roman" w:hAnsi="Arial" w:cs="Arial"/>
          <w:sz w:val="24"/>
          <w:szCs w:val="24"/>
          <w:lang w:val="en" w:eastAsia="en-GB"/>
        </w:rPr>
        <w:t xml:space="preserve"> </w:t>
      </w:r>
      <w:proofErr w:type="spellStart"/>
      <w:r w:rsidRPr="00964249">
        <w:rPr>
          <w:rFonts w:ascii="Arial" w:eastAsia="Times New Roman" w:hAnsi="Arial" w:cs="Arial"/>
          <w:sz w:val="24"/>
          <w:szCs w:val="24"/>
          <w:lang w:val="en" w:eastAsia="en-GB"/>
        </w:rPr>
        <w:t>Yayi</w:t>
      </w:r>
      <w:proofErr w:type="spellEnd"/>
      <w:r w:rsidRPr="00964249">
        <w:rPr>
          <w:rFonts w:ascii="Arial" w:eastAsia="Times New Roman" w:hAnsi="Arial" w:cs="Arial"/>
          <w:sz w:val="24"/>
          <w:szCs w:val="24"/>
          <w:lang w:val="en" w:eastAsia="en-GB"/>
        </w:rPr>
        <w:t xml:space="preserve"> </w:t>
      </w:r>
      <w:proofErr w:type="spellStart"/>
      <w:r w:rsidRPr="00964249">
        <w:rPr>
          <w:rFonts w:ascii="Arial" w:eastAsia="Times New Roman" w:hAnsi="Arial" w:cs="Arial"/>
          <w:sz w:val="24"/>
          <w:szCs w:val="24"/>
          <w:lang w:val="en" w:eastAsia="en-GB"/>
        </w:rPr>
        <w:t>Boni</w:t>
      </w:r>
      <w:proofErr w:type="spellEnd"/>
      <w:r w:rsidRPr="00964249">
        <w:rPr>
          <w:rFonts w:ascii="Arial" w:eastAsia="Times New Roman" w:hAnsi="Arial" w:cs="Arial"/>
          <w:sz w:val="24"/>
          <w:szCs w:val="24"/>
          <w:lang w:val="en" w:eastAsia="en-GB"/>
        </w:rPr>
        <w:t xml:space="preserve"> and Lionel </w:t>
      </w:r>
      <w:proofErr w:type="spellStart"/>
      <w:r w:rsidRPr="00964249">
        <w:rPr>
          <w:rFonts w:ascii="Arial" w:eastAsia="Times New Roman" w:hAnsi="Arial" w:cs="Arial"/>
          <w:sz w:val="24"/>
          <w:szCs w:val="24"/>
          <w:lang w:val="en" w:eastAsia="en-GB"/>
        </w:rPr>
        <w:t>Zinsou</w:t>
      </w:r>
      <w:proofErr w:type="spellEnd"/>
      <w:r w:rsidRPr="00964249">
        <w:rPr>
          <w:rFonts w:ascii="Arial" w:eastAsia="Times New Roman" w:hAnsi="Arial" w:cs="Arial"/>
          <w:sz w:val="24"/>
          <w:szCs w:val="24"/>
          <w:lang w:val="en" w:eastAsia="en-GB"/>
        </w:rPr>
        <w:t>.</w:t>
      </w:r>
    </w:p>
    <w:p w14:paraId="36C176B6" w14:textId="77777777" w:rsidR="006F364D" w:rsidRPr="00352E08" w:rsidRDefault="006F364D" w:rsidP="00477DBB">
      <w:pPr>
        <w:spacing w:after="0" w:line="360" w:lineRule="auto"/>
        <w:contextualSpacing/>
        <w:jc w:val="both"/>
        <w:rPr>
          <w:rFonts w:ascii="Arial" w:eastAsia="Arial Unicode MS" w:hAnsi="Arial" w:cs="Arial"/>
          <w:sz w:val="24"/>
          <w:szCs w:val="24"/>
          <w:lang w:val="en-GB"/>
        </w:rPr>
      </w:pPr>
    </w:p>
    <w:p w14:paraId="36F3E8FA" w14:textId="77777777" w:rsidR="006F364D" w:rsidRPr="00352E08" w:rsidRDefault="002D41CE" w:rsidP="00E91C16">
      <w:pPr>
        <w:pStyle w:val="ListParagraph"/>
        <w:keepNext/>
        <w:keepLines/>
        <w:numPr>
          <w:ilvl w:val="0"/>
          <w:numId w:val="44"/>
        </w:numPr>
        <w:spacing w:after="0" w:line="360" w:lineRule="auto"/>
        <w:contextualSpacing/>
        <w:outlineLvl w:val="1"/>
        <w:rPr>
          <w:rFonts w:ascii="Arial" w:eastAsiaTheme="majorEastAsia" w:hAnsi="Arial" w:cstheme="majorBidi"/>
          <w:b/>
          <w:sz w:val="24"/>
          <w:szCs w:val="26"/>
          <w:lang w:val="en-GB"/>
        </w:rPr>
      </w:pPr>
      <w:bookmarkStart w:id="36" w:name="_Toc11068171"/>
      <w:bookmarkStart w:id="37" w:name="_Toc11068295"/>
      <w:bookmarkStart w:id="38" w:name="_Toc11068698"/>
      <w:bookmarkStart w:id="39" w:name="_Toc11074782"/>
      <w:bookmarkStart w:id="40" w:name="_Toc11075400"/>
      <w:bookmarkStart w:id="41" w:name="_Toc11075608"/>
      <w:bookmarkStart w:id="42" w:name="_Toc12541423"/>
      <w:r w:rsidRPr="00352E08">
        <w:rPr>
          <w:rFonts w:ascii="Arial" w:eastAsiaTheme="majorEastAsia" w:hAnsi="Arial" w:cstheme="majorBidi"/>
          <w:b/>
          <w:sz w:val="24"/>
          <w:szCs w:val="26"/>
          <w:lang w:val="en-GB"/>
        </w:rPr>
        <w:t xml:space="preserve"> </w:t>
      </w:r>
      <w:r w:rsidR="006F364D" w:rsidRPr="00352E08">
        <w:rPr>
          <w:rFonts w:ascii="Arial" w:eastAsiaTheme="majorEastAsia" w:hAnsi="Arial" w:cstheme="majorBidi"/>
          <w:b/>
          <w:sz w:val="24"/>
          <w:szCs w:val="26"/>
          <w:lang w:val="en-GB"/>
        </w:rPr>
        <w:t xml:space="preserve"> </w:t>
      </w:r>
      <w:bookmarkStart w:id="43" w:name="_Toc25796612"/>
      <w:r w:rsidR="006F364D" w:rsidRPr="00352E08">
        <w:rPr>
          <w:rFonts w:ascii="Arial" w:eastAsiaTheme="majorEastAsia" w:hAnsi="Arial" w:cstheme="majorBidi"/>
          <w:b/>
          <w:sz w:val="24"/>
          <w:szCs w:val="26"/>
          <w:lang w:val="en-GB"/>
        </w:rPr>
        <w:t>The Respondent State</w:t>
      </w:r>
      <w:bookmarkEnd w:id="43"/>
      <w:r w:rsidR="006F364D" w:rsidRPr="00352E08">
        <w:rPr>
          <w:rFonts w:ascii="Arial" w:eastAsiaTheme="majorEastAsia" w:hAnsi="Arial" w:cstheme="majorBidi"/>
          <w:b/>
          <w:sz w:val="24"/>
          <w:szCs w:val="26"/>
          <w:lang w:val="en-GB"/>
        </w:rPr>
        <w:t xml:space="preserve">  </w:t>
      </w:r>
      <w:bookmarkEnd w:id="36"/>
      <w:bookmarkEnd w:id="37"/>
      <w:bookmarkEnd w:id="38"/>
      <w:bookmarkEnd w:id="39"/>
      <w:bookmarkEnd w:id="40"/>
      <w:bookmarkEnd w:id="41"/>
      <w:bookmarkEnd w:id="42"/>
    </w:p>
    <w:p w14:paraId="463D95E3" w14:textId="77777777" w:rsidR="006F364D" w:rsidRPr="00352E08" w:rsidRDefault="006F364D" w:rsidP="00477DBB">
      <w:pPr>
        <w:spacing w:after="0" w:line="360" w:lineRule="auto"/>
        <w:ind w:left="900"/>
        <w:contextualSpacing/>
        <w:jc w:val="both"/>
        <w:rPr>
          <w:rFonts w:ascii="Arial" w:eastAsia="Arial" w:hAnsi="Arial" w:cs="Arial"/>
          <w:sz w:val="24"/>
          <w:szCs w:val="24"/>
          <w:lang w:val="en-GB"/>
        </w:rPr>
      </w:pPr>
    </w:p>
    <w:p w14:paraId="43AC01DA" w14:textId="77777777" w:rsidR="006F364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Arial" w:hAnsi="Arial" w:cs="Arial"/>
          <w:sz w:val="24"/>
          <w:u w:color="000000"/>
          <w:lang w:val="en-GB"/>
        </w:rPr>
        <w:t>The Respondent State prays the Court to:</w:t>
      </w:r>
    </w:p>
    <w:p w14:paraId="1BDDF894" w14:textId="77777777" w:rsidR="003D2FC2" w:rsidRDefault="003D2FC2" w:rsidP="00477DBB">
      <w:pPr>
        <w:pStyle w:val="ListParagraph"/>
        <w:spacing w:after="0" w:line="360" w:lineRule="auto"/>
        <w:ind w:left="1620"/>
        <w:contextualSpacing/>
        <w:jc w:val="both"/>
        <w:rPr>
          <w:rFonts w:ascii="Arial" w:eastAsia="Arial" w:hAnsi="Arial" w:cs="Arial"/>
          <w:sz w:val="24"/>
          <w:lang w:val="en-GB"/>
        </w:rPr>
      </w:pPr>
    </w:p>
    <w:p w14:paraId="65301C57" w14:textId="77777777" w:rsidR="003C5F18" w:rsidRDefault="006F364D" w:rsidP="00477DBB">
      <w:pPr>
        <w:pStyle w:val="ListParagraph"/>
        <w:numPr>
          <w:ilvl w:val="0"/>
          <w:numId w:val="36"/>
        </w:numPr>
        <w:spacing w:after="0" w:line="360" w:lineRule="auto"/>
        <w:ind w:left="1620"/>
        <w:contextualSpacing/>
        <w:jc w:val="both"/>
        <w:rPr>
          <w:rFonts w:ascii="Arial" w:eastAsia="Arial" w:hAnsi="Arial" w:cs="Arial"/>
          <w:sz w:val="24"/>
          <w:lang w:val="en-GB"/>
        </w:rPr>
      </w:pPr>
      <w:r w:rsidRPr="00352E08">
        <w:rPr>
          <w:rFonts w:ascii="Arial" w:eastAsia="Arial" w:hAnsi="Arial" w:cs="Arial"/>
          <w:sz w:val="24"/>
          <w:lang w:val="en-GB"/>
        </w:rPr>
        <w:t>dismiss the Applicant's requests to annul or stay the application of certain laws enacted by the Respondent State in accordance with its Constitution;</w:t>
      </w:r>
    </w:p>
    <w:p w14:paraId="5632ECCF" w14:textId="77777777" w:rsidR="003C5F18" w:rsidRDefault="006F364D" w:rsidP="00477DBB">
      <w:pPr>
        <w:pStyle w:val="ListParagraph"/>
        <w:numPr>
          <w:ilvl w:val="0"/>
          <w:numId w:val="36"/>
        </w:numPr>
        <w:spacing w:after="0" w:line="360" w:lineRule="auto"/>
        <w:ind w:left="1620"/>
        <w:contextualSpacing/>
        <w:jc w:val="both"/>
        <w:rPr>
          <w:rFonts w:ascii="Arial" w:eastAsia="Arial" w:hAnsi="Arial" w:cs="Arial"/>
          <w:sz w:val="24"/>
          <w:lang w:val="en-GB"/>
        </w:rPr>
      </w:pPr>
      <w:r w:rsidRPr="003C5F18">
        <w:rPr>
          <w:rFonts w:ascii="Arial" w:eastAsia="Arial" w:hAnsi="Arial" w:cs="Arial"/>
          <w:sz w:val="24"/>
          <w:lang w:val="en-GB"/>
        </w:rPr>
        <w:t>dismiss any idea of prejudice resulting from a criminal conviction under a law;</w:t>
      </w:r>
    </w:p>
    <w:p w14:paraId="18F4216D" w14:textId="77777777" w:rsidR="003C5F18" w:rsidRDefault="006F364D" w:rsidP="00477DBB">
      <w:pPr>
        <w:pStyle w:val="ListParagraph"/>
        <w:numPr>
          <w:ilvl w:val="0"/>
          <w:numId w:val="36"/>
        </w:numPr>
        <w:spacing w:after="0" w:line="360" w:lineRule="auto"/>
        <w:ind w:left="1620"/>
        <w:contextualSpacing/>
        <w:jc w:val="both"/>
        <w:rPr>
          <w:rFonts w:ascii="Arial" w:eastAsia="Arial" w:hAnsi="Arial" w:cs="Arial"/>
          <w:sz w:val="24"/>
          <w:lang w:val="en-GB"/>
        </w:rPr>
      </w:pPr>
      <w:r w:rsidRPr="003C5F18">
        <w:rPr>
          <w:rFonts w:ascii="Arial" w:eastAsia="Arial" w:hAnsi="Arial" w:cs="Arial"/>
          <w:sz w:val="24"/>
          <w:lang w:val="en-GB"/>
        </w:rPr>
        <w:lastRenderedPageBreak/>
        <w:t>declare inadmissible the claim for reimbursement of expenses incurred in exile;</w:t>
      </w:r>
    </w:p>
    <w:p w14:paraId="57A1FA96" w14:textId="77777777" w:rsidR="003C5F18" w:rsidRPr="003C5F18" w:rsidRDefault="006F364D" w:rsidP="00477DBB">
      <w:pPr>
        <w:pStyle w:val="ListParagraph"/>
        <w:numPr>
          <w:ilvl w:val="0"/>
          <w:numId w:val="36"/>
        </w:numPr>
        <w:spacing w:after="0" w:line="360" w:lineRule="auto"/>
        <w:ind w:left="1620"/>
        <w:contextualSpacing/>
        <w:jc w:val="both"/>
        <w:rPr>
          <w:rFonts w:ascii="Arial" w:eastAsia="Arial" w:hAnsi="Arial" w:cs="Arial"/>
          <w:sz w:val="24"/>
          <w:lang w:val="en-GB"/>
        </w:rPr>
      </w:pPr>
      <w:r w:rsidRPr="003C5F18">
        <w:rPr>
          <w:rFonts w:ascii="Arial" w:hAnsi="Arial" w:cs="Arial"/>
          <w:sz w:val="24"/>
          <w:szCs w:val="24"/>
          <w:lang w:val="en-GB"/>
        </w:rPr>
        <w:t>dismiss all the prayers for reparation made by the Applicant;</w:t>
      </w:r>
    </w:p>
    <w:p w14:paraId="2B55DC1E" w14:textId="75DE1A50" w:rsidR="006F364D" w:rsidRPr="00987177" w:rsidRDefault="006F364D" w:rsidP="00477DBB">
      <w:pPr>
        <w:pStyle w:val="ListParagraph"/>
        <w:numPr>
          <w:ilvl w:val="0"/>
          <w:numId w:val="36"/>
        </w:numPr>
        <w:spacing w:after="0" w:line="360" w:lineRule="auto"/>
        <w:ind w:left="1620"/>
        <w:contextualSpacing/>
        <w:jc w:val="both"/>
        <w:rPr>
          <w:rFonts w:ascii="Arial" w:eastAsia="Arial" w:hAnsi="Arial" w:cs="Arial"/>
          <w:sz w:val="24"/>
          <w:lang w:val="en-GB"/>
        </w:rPr>
      </w:pPr>
      <w:proofErr w:type="gramStart"/>
      <w:r w:rsidRPr="003C5F18">
        <w:rPr>
          <w:rFonts w:ascii="Arial" w:hAnsi="Arial" w:cs="Arial"/>
          <w:sz w:val="24"/>
          <w:szCs w:val="24"/>
          <w:lang w:val="en-GB"/>
        </w:rPr>
        <w:t>as</w:t>
      </w:r>
      <w:proofErr w:type="gramEnd"/>
      <w:r w:rsidRPr="003C5F18">
        <w:rPr>
          <w:rFonts w:ascii="Arial" w:hAnsi="Arial" w:cs="Arial"/>
          <w:sz w:val="24"/>
          <w:szCs w:val="24"/>
          <w:lang w:val="en-GB"/>
        </w:rPr>
        <w:t xml:space="preserve"> a counterclaim, hold the Applicant liable to pay the sum of one billion five hundred and ninety-five million eight hundred and fifty thousand (1,595,850,000) CFA </w:t>
      </w:r>
      <w:r w:rsidRPr="0039758D">
        <w:rPr>
          <w:rFonts w:ascii="Arial" w:hAnsi="Arial" w:cs="Arial"/>
          <w:sz w:val="24"/>
          <w:szCs w:val="24"/>
          <w:lang w:val="en-GB"/>
        </w:rPr>
        <w:t>Francs</w:t>
      </w:r>
      <w:r w:rsidRPr="003C5F18">
        <w:rPr>
          <w:rFonts w:ascii="Arial" w:hAnsi="Arial" w:cs="Arial"/>
          <w:sz w:val="24"/>
          <w:szCs w:val="24"/>
          <w:lang w:val="en-GB"/>
        </w:rPr>
        <w:t xml:space="preserve"> as damages</w:t>
      </w:r>
      <w:r w:rsidRPr="003C5F18">
        <w:rPr>
          <w:rFonts w:ascii="Arial" w:hAnsi="Arial" w:cs="Arial"/>
          <w:sz w:val="24"/>
          <w:lang w:val="en-GB"/>
        </w:rPr>
        <w:t>.</w:t>
      </w:r>
    </w:p>
    <w:p w14:paraId="798765B4" w14:textId="77777777" w:rsidR="0039758D" w:rsidRDefault="0039758D" w:rsidP="0039758D">
      <w:pPr>
        <w:spacing w:after="0" w:line="360" w:lineRule="auto"/>
        <w:ind w:left="360"/>
        <w:contextualSpacing/>
        <w:jc w:val="both"/>
        <w:rPr>
          <w:rFonts w:ascii="Arial" w:eastAsia="Calibri" w:hAnsi="Arial" w:cs="Arial"/>
          <w:sz w:val="24"/>
          <w:u w:color="000000"/>
          <w:lang w:val="en-GB"/>
        </w:rPr>
      </w:pPr>
    </w:p>
    <w:p w14:paraId="17EA2831" w14:textId="5B5D7539" w:rsidR="006F364D" w:rsidRPr="00352E08"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 xml:space="preserve">The Respondent State also </w:t>
      </w:r>
      <w:r w:rsidRPr="0039758D">
        <w:rPr>
          <w:rFonts w:ascii="Arial" w:eastAsia="Calibri" w:hAnsi="Arial" w:cs="Arial"/>
          <w:sz w:val="24"/>
          <w:u w:color="000000"/>
          <w:lang w:val="en-GB"/>
        </w:rPr>
        <w:t>prays</w:t>
      </w:r>
      <w:r w:rsidRPr="00352E08">
        <w:rPr>
          <w:rFonts w:ascii="Arial" w:eastAsia="Calibri" w:hAnsi="Arial" w:cs="Arial"/>
          <w:sz w:val="24"/>
          <w:u w:color="000000"/>
          <w:lang w:val="en-GB"/>
        </w:rPr>
        <w:t xml:space="preserve"> the Court to:</w:t>
      </w:r>
    </w:p>
    <w:p w14:paraId="2E2EAAE8" w14:textId="77777777" w:rsidR="003D2FC2" w:rsidRDefault="003D2FC2" w:rsidP="00477DBB">
      <w:pPr>
        <w:pStyle w:val="ListParagraph"/>
        <w:spacing w:after="0" w:line="360" w:lineRule="auto"/>
        <w:ind w:left="1620"/>
        <w:contextualSpacing/>
        <w:jc w:val="both"/>
        <w:rPr>
          <w:rFonts w:ascii="Arial" w:hAnsi="Arial" w:cs="Arial"/>
          <w:sz w:val="24"/>
          <w:lang w:val="en-GB"/>
        </w:rPr>
      </w:pPr>
    </w:p>
    <w:p w14:paraId="460C1407" w14:textId="77777777" w:rsidR="003D2FC2" w:rsidRPr="0039758D" w:rsidRDefault="006F364D" w:rsidP="00477DBB">
      <w:pPr>
        <w:pStyle w:val="ListParagraph"/>
        <w:numPr>
          <w:ilvl w:val="0"/>
          <w:numId w:val="36"/>
        </w:numPr>
        <w:spacing w:after="0" w:line="360" w:lineRule="auto"/>
        <w:ind w:left="1620"/>
        <w:contextualSpacing/>
        <w:jc w:val="both"/>
        <w:rPr>
          <w:rFonts w:ascii="Arial" w:hAnsi="Arial" w:cs="Arial"/>
          <w:sz w:val="24"/>
          <w:lang w:val="en-GB"/>
        </w:rPr>
      </w:pPr>
      <w:r w:rsidRPr="0039758D">
        <w:rPr>
          <w:rFonts w:ascii="Arial" w:hAnsi="Arial" w:cs="Arial"/>
          <w:sz w:val="24"/>
          <w:lang w:val="en-GB"/>
        </w:rPr>
        <w:t xml:space="preserve">note that, </w:t>
      </w:r>
      <w:r w:rsidR="003E6282" w:rsidRPr="0039758D">
        <w:rPr>
          <w:rFonts w:ascii="Arial" w:hAnsi="Arial" w:cs="Arial"/>
          <w:sz w:val="24"/>
          <w:lang w:val="en-GB"/>
        </w:rPr>
        <w:t>despite the temporary licenses</w:t>
      </w:r>
      <w:r w:rsidRPr="0039758D">
        <w:rPr>
          <w:rFonts w:ascii="Arial" w:hAnsi="Arial" w:cs="Arial"/>
          <w:sz w:val="24"/>
          <w:lang w:val="en-GB"/>
        </w:rPr>
        <w:t>, BENIN OIL SA and WAF ENERGY had not imported any petroleum product;</w:t>
      </w:r>
    </w:p>
    <w:p w14:paraId="7B0DC8AA" w14:textId="77777777" w:rsidR="00150E8D" w:rsidRPr="0039758D" w:rsidRDefault="006F364D" w:rsidP="00477DBB">
      <w:pPr>
        <w:pStyle w:val="ListParagraph"/>
        <w:numPr>
          <w:ilvl w:val="0"/>
          <w:numId w:val="36"/>
        </w:numPr>
        <w:spacing w:after="0" w:line="360" w:lineRule="auto"/>
        <w:ind w:left="1620"/>
        <w:contextualSpacing/>
        <w:jc w:val="both"/>
        <w:rPr>
          <w:rFonts w:ascii="Arial" w:hAnsi="Arial" w:cs="Arial"/>
          <w:sz w:val="24"/>
          <w:lang w:val="en-GB"/>
        </w:rPr>
      </w:pPr>
      <w:r w:rsidRPr="0039758D">
        <w:rPr>
          <w:rFonts w:ascii="Arial" w:hAnsi="Arial" w:cs="Arial"/>
          <w:sz w:val="24"/>
          <w:lang w:val="en-GB"/>
        </w:rPr>
        <w:t>find that PHILIA is not a party to the lawsuit and to dismiss its claim for compensation;</w:t>
      </w:r>
    </w:p>
    <w:p w14:paraId="4234A608" w14:textId="77777777" w:rsidR="00150E8D" w:rsidRPr="0039758D" w:rsidRDefault="006F364D" w:rsidP="00477DBB">
      <w:pPr>
        <w:pStyle w:val="ListParagraph"/>
        <w:numPr>
          <w:ilvl w:val="0"/>
          <w:numId w:val="36"/>
        </w:numPr>
        <w:spacing w:after="0" w:line="360" w:lineRule="auto"/>
        <w:ind w:left="1620"/>
        <w:contextualSpacing/>
        <w:jc w:val="both"/>
        <w:rPr>
          <w:rFonts w:ascii="Arial" w:hAnsi="Arial" w:cs="Arial"/>
          <w:sz w:val="24"/>
          <w:lang w:val="en-GB"/>
        </w:rPr>
      </w:pPr>
      <w:r w:rsidRPr="0039758D">
        <w:rPr>
          <w:rFonts w:ascii="Arial" w:hAnsi="Arial" w:cs="Arial"/>
          <w:sz w:val="24"/>
          <w:lang w:val="en-GB"/>
        </w:rPr>
        <w:t>dismiss the request for payment of the sum of ten billion (10,000,000,000) CFA francs for additional legal costs;</w:t>
      </w:r>
    </w:p>
    <w:p w14:paraId="38FDF07D" w14:textId="78D25AAB" w:rsidR="006F364D" w:rsidRPr="0039758D" w:rsidRDefault="006F364D" w:rsidP="00477DBB">
      <w:pPr>
        <w:pStyle w:val="ListParagraph"/>
        <w:numPr>
          <w:ilvl w:val="0"/>
          <w:numId w:val="36"/>
        </w:numPr>
        <w:spacing w:after="0" w:line="360" w:lineRule="auto"/>
        <w:ind w:left="1620"/>
        <w:contextualSpacing/>
        <w:jc w:val="both"/>
        <w:rPr>
          <w:rFonts w:ascii="Arial" w:hAnsi="Arial" w:cs="Arial"/>
          <w:sz w:val="24"/>
          <w:lang w:val="en-GB"/>
        </w:rPr>
      </w:pPr>
      <w:proofErr w:type="gramStart"/>
      <w:r w:rsidRPr="0039758D">
        <w:rPr>
          <w:rFonts w:ascii="Arial" w:hAnsi="Arial" w:cs="Arial"/>
          <w:sz w:val="24"/>
          <w:lang w:val="en-GB"/>
        </w:rPr>
        <w:t>rule</w:t>
      </w:r>
      <w:proofErr w:type="gramEnd"/>
      <w:r w:rsidRPr="0039758D">
        <w:rPr>
          <w:rFonts w:ascii="Arial" w:hAnsi="Arial" w:cs="Arial"/>
          <w:sz w:val="24"/>
          <w:lang w:val="en-GB"/>
        </w:rPr>
        <w:t xml:space="preserve"> that the new submissions of the parties must remain within the ambit of the re-opened pleadings.</w:t>
      </w:r>
    </w:p>
    <w:p w14:paraId="00FFB093" w14:textId="77777777" w:rsidR="00AA0816" w:rsidRPr="00352E08" w:rsidRDefault="00AA0816" w:rsidP="00477DBB">
      <w:pPr>
        <w:keepNext/>
        <w:keepLines/>
        <w:spacing w:after="0" w:line="360" w:lineRule="auto"/>
        <w:ind w:left="720" w:hanging="360"/>
        <w:contextualSpacing/>
        <w:outlineLvl w:val="0"/>
        <w:rPr>
          <w:rFonts w:ascii="Arial" w:eastAsia="Calibri" w:hAnsi="Arial" w:cs="Arial"/>
          <w:b/>
          <w:sz w:val="24"/>
          <w:u w:color="000000"/>
          <w:lang w:val="en-GB"/>
        </w:rPr>
      </w:pPr>
      <w:bookmarkStart w:id="44" w:name="_Toc11074783"/>
      <w:bookmarkStart w:id="45" w:name="_Toc11075401"/>
      <w:bookmarkStart w:id="46" w:name="_Toc11075609"/>
      <w:bookmarkStart w:id="47" w:name="_Toc12541424"/>
    </w:p>
    <w:p w14:paraId="6C259D9D" w14:textId="72608484" w:rsidR="006F364D" w:rsidRPr="00352E08" w:rsidRDefault="006F364D" w:rsidP="00477DBB">
      <w:pPr>
        <w:pStyle w:val="Heading1"/>
        <w:rPr>
          <w:rFonts w:eastAsia="Calibri"/>
          <w:u w:color="000000"/>
        </w:rPr>
      </w:pPr>
      <w:bookmarkStart w:id="48" w:name="_Toc25796613"/>
      <w:r w:rsidRPr="00352E08">
        <w:rPr>
          <w:rFonts w:eastAsia="Calibri"/>
          <w:u w:color="000000"/>
        </w:rPr>
        <w:t>REPARATIONS</w:t>
      </w:r>
      <w:bookmarkEnd w:id="44"/>
      <w:bookmarkEnd w:id="45"/>
      <w:bookmarkEnd w:id="46"/>
      <w:bookmarkEnd w:id="47"/>
      <w:bookmarkEnd w:id="48"/>
    </w:p>
    <w:p w14:paraId="7A1C824C" w14:textId="77777777" w:rsidR="006F364D" w:rsidRPr="00352E08" w:rsidRDefault="006F364D" w:rsidP="00477DBB">
      <w:pPr>
        <w:spacing w:after="0" w:line="360" w:lineRule="auto"/>
        <w:ind w:left="900"/>
        <w:contextualSpacing/>
        <w:jc w:val="both"/>
        <w:rPr>
          <w:rFonts w:ascii="Arial" w:eastAsia="Calibri" w:hAnsi="Arial" w:cs="Arial"/>
          <w:sz w:val="24"/>
          <w:u w:color="000000"/>
          <w:lang w:val="en-GB"/>
        </w:rPr>
      </w:pPr>
    </w:p>
    <w:p w14:paraId="32BFA980"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bdr w:val="nil"/>
          <w:lang w:val="en-GB"/>
        </w:rPr>
      </w:pPr>
      <w:r w:rsidRPr="00352E08">
        <w:rPr>
          <w:rFonts w:ascii="Arial" w:hAnsi="Arial" w:cs="Arial"/>
          <w:sz w:val="24"/>
          <w:lang w:val="en-GB"/>
        </w:rPr>
        <w:t xml:space="preserve">Article 27(1) of the Protocol provides that "If the Court finds that there has been violation of a human or peoples' right, it shall make </w:t>
      </w:r>
      <w:r w:rsidRPr="00352E08">
        <w:rPr>
          <w:rFonts w:ascii="Arial" w:eastAsia="Arial" w:hAnsi="Arial" w:cs="Arial"/>
          <w:bdr w:val="nil"/>
          <w:lang w:val="en-GB"/>
        </w:rPr>
        <w:t xml:space="preserve">appropriate orders to remedy the violation, including the payment of fair compensation or reparation". </w:t>
      </w:r>
    </w:p>
    <w:p w14:paraId="7DD67222" w14:textId="77777777" w:rsidR="006F364D" w:rsidRPr="00352E08" w:rsidRDefault="006F364D" w:rsidP="00477DBB">
      <w:pPr>
        <w:spacing w:after="0" w:line="360" w:lineRule="auto"/>
        <w:contextualSpacing/>
        <w:jc w:val="both"/>
        <w:rPr>
          <w:rFonts w:ascii="Arial" w:eastAsia="Arial" w:hAnsi="Arial" w:cs="Arial"/>
          <w:sz w:val="24"/>
          <w:szCs w:val="24"/>
          <w:lang w:val="en-GB"/>
        </w:rPr>
      </w:pPr>
    </w:p>
    <w:p w14:paraId="26E56C01" w14:textId="77777777" w:rsidR="006F364D" w:rsidRPr="00352E08"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 xml:space="preserve">The Court </w:t>
      </w:r>
      <w:r w:rsidRPr="0039758D">
        <w:rPr>
          <w:rFonts w:ascii="Arial" w:eastAsia="Calibri" w:hAnsi="Arial" w:cs="Arial"/>
          <w:sz w:val="24"/>
          <w:u w:color="000000"/>
          <w:lang w:val="en-GB"/>
        </w:rPr>
        <w:t>recalls its previous Judgments</w:t>
      </w:r>
      <w:r w:rsidRPr="0039758D">
        <w:rPr>
          <w:rFonts w:ascii="Arial" w:eastAsia="Calibri" w:hAnsi="Arial" w:cs="Arial"/>
          <w:sz w:val="24"/>
          <w:u w:color="000000"/>
          <w:vertAlign w:val="superscript"/>
          <w:lang w:val="en-GB"/>
        </w:rPr>
        <w:footnoteReference w:id="2"/>
      </w:r>
      <w:r w:rsidRPr="0039758D">
        <w:rPr>
          <w:rFonts w:ascii="Arial" w:eastAsia="Calibri" w:hAnsi="Arial" w:cs="Arial"/>
          <w:sz w:val="24"/>
          <w:u w:color="000000"/>
          <w:lang w:val="en-GB"/>
        </w:rPr>
        <w:t xml:space="preserve"> in matters of reparation and reiterates that in considering claims for compensation for prejudice resulting from human rights violations, it takes into account the principle that the State recognized as the perpetrator of an internationally wrongful act has the obligation to make full reparation of the consequences in a way that covers all the damage suffered</w:t>
      </w:r>
      <w:r w:rsidRPr="00352E08">
        <w:rPr>
          <w:rFonts w:ascii="Arial" w:eastAsia="Calibri" w:hAnsi="Arial" w:cs="Arial"/>
          <w:sz w:val="24"/>
          <w:u w:color="000000"/>
          <w:lang w:val="en-GB"/>
        </w:rPr>
        <w:t xml:space="preserve"> by the victim.</w:t>
      </w:r>
    </w:p>
    <w:p w14:paraId="56982304" w14:textId="51CA47F0" w:rsidR="006F364D" w:rsidRPr="00352E08"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52E08">
        <w:rPr>
          <w:rFonts w:ascii="Arial" w:eastAsia="Calibri" w:hAnsi="Arial" w:cs="Arial"/>
          <w:sz w:val="24"/>
          <w:u w:color="000000"/>
          <w:lang w:val="en-GB"/>
        </w:rPr>
        <w:lastRenderedPageBreak/>
        <w:t>The Court also considers as a principle the existence of a causal link between the violation and the alleged damage and places the burden of proof on the Applicant, who must provide the evidence to justify his claim.</w:t>
      </w:r>
      <w:r w:rsidRPr="00352E08">
        <w:rPr>
          <w:rFonts w:ascii="Arial" w:eastAsia="Calibri" w:hAnsi="Arial" w:cs="Arial"/>
          <w:sz w:val="24"/>
          <w:u w:color="000000"/>
          <w:vertAlign w:val="superscript"/>
          <w:lang w:val="en-GB"/>
        </w:rPr>
        <w:footnoteReference w:id="3"/>
      </w:r>
    </w:p>
    <w:p w14:paraId="25843F20" w14:textId="77777777" w:rsidR="006F364D" w:rsidRPr="00352E08" w:rsidRDefault="006F364D" w:rsidP="00477DBB">
      <w:pPr>
        <w:spacing w:after="0" w:line="360" w:lineRule="auto"/>
        <w:contextualSpacing/>
        <w:jc w:val="both"/>
        <w:rPr>
          <w:rFonts w:ascii="Arial" w:eastAsia="Arial Unicode MS" w:hAnsi="Arial" w:cs="Arial"/>
          <w:sz w:val="24"/>
          <w:szCs w:val="24"/>
          <w:lang w:val="en-GB"/>
        </w:rPr>
      </w:pPr>
    </w:p>
    <w:p w14:paraId="5D766CF7" w14:textId="77777777" w:rsidR="006F364D" w:rsidRPr="00352E08"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In its Judgment on the merits of 29 March 2019, the Court already noted the causal l</w:t>
      </w:r>
      <w:r w:rsidR="002D41CE" w:rsidRPr="00352E08">
        <w:rPr>
          <w:rFonts w:ascii="Arial" w:eastAsia="Calibri" w:hAnsi="Arial" w:cs="Arial"/>
          <w:sz w:val="24"/>
          <w:u w:color="000000"/>
          <w:lang w:val="en-GB"/>
        </w:rPr>
        <w:t>ink between the</w:t>
      </w:r>
      <w:r w:rsidRPr="00352E08">
        <w:rPr>
          <w:rFonts w:ascii="Arial" w:eastAsia="Calibri" w:hAnsi="Arial" w:cs="Arial"/>
          <w:sz w:val="24"/>
          <w:u w:color="000000"/>
          <w:lang w:val="en-GB"/>
        </w:rPr>
        <w:t xml:space="preserve"> Respondent State</w:t>
      </w:r>
      <w:r w:rsidR="002D41CE" w:rsidRPr="00352E08">
        <w:rPr>
          <w:rFonts w:ascii="Arial" w:eastAsia="Calibri" w:hAnsi="Arial" w:cs="Arial"/>
          <w:sz w:val="24"/>
          <w:u w:color="000000"/>
          <w:lang w:val="en-GB"/>
        </w:rPr>
        <w:t>’s liability</w:t>
      </w:r>
      <w:r w:rsidRPr="00352E08">
        <w:rPr>
          <w:rFonts w:ascii="Arial" w:eastAsia="Calibri" w:hAnsi="Arial" w:cs="Arial"/>
          <w:sz w:val="24"/>
          <w:u w:color="000000"/>
          <w:lang w:val="en-GB"/>
        </w:rPr>
        <w:t xml:space="preserve"> and the violations fou</w:t>
      </w:r>
      <w:r w:rsidR="002D41CE" w:rsidRPr="00352E08">
        <w:rPr>
          <w:rFonts w:ascii="Arial" w:eastAsia="Calibri" w:hAnsi="Arial" w:cs="Arial"/>
          <w:sz w:val="24"/>
          <w:u w:color="000000"/>
          <w:lang w:val="en-GB"/>
        </w:rPr>
        <w:t>nd, namely violation of Article</w:t>
      </w:r>
      <w:r w:rsidRPr="00352E08">
        <w:rPr>
          <w:rFonts w:ascii="Arial" w:eastAsia="Calibri" w:hAnsi="Arial" w:cs="Arial"/>
          <w:sz w:val="24"/>
          <w:u w:color="000000"/>
          <w:lang w:val="en-GB"/>
        </w:rPr>
        <w:t xml:space="preserve"> 3, 5, 7(1)( a), (b) and (c) as well as 26 of the Charter and</w:t>
      </w:r>
      <w:r w:rsidR="002D41CE" w:rsidRPr="00352E08">
        <w:rPr>
          <w:rFonts w:ascii="Arial" w:eastAsia="Calibri" w:hAnsi="Arial" w:cs="Arial"/>
          <w:sz w:val="24"/>
          <w:u w:color="000000"/>
          <w:lang w:val="en-GB"/>
        </w:rPr>
        <w:t xml:space="preserve"> Article</w:t>
      </w:r>
      <w:r w:rsidRPr="00352E08">
        <w:rPr>
          <w:rFonts w:ascii="Arial" w:eastAsia="Calibri" w:hAnsi="Arial" w:cs="Arial"/>
          <w:sz w:val="24"/>
          <w:u w:color="000000"/>
          <w:lang w:val="en-GB"/>
        </w:rPr>
        <w:t xml:space="preserve"> 14(3)(d), 14(5) and 14(7) of the ICCPR.</w:t>
      </w:r>
      <w:r w:rsidRPr="00352E08">
        <w:rPr>
          <w:rFonts w:ascii="Arial" w:eastAsia="Calibri" w:hAnsi="Arial" w:cs="Arial"/>
          <w:i/>
          <w:sz w:val="24"/>
          <w:u w:color="000000"/>
          <w:lang w:val="en-GB"/>
        </w:rPr>
        <w:t> </w:t>
      </w:r>
    </w:p>
    <w:p w14:paraId="233F1E5E" w14:textId="77777777" w:rsidR="006F364D" w:rsidRPr="00352E08" w:rsidRDefault="006F364D" w:rsidP="00477DBB">
      <w:pPr>
        <w:spacing w:after="0" w:line="360" w:lineRule="auto"/>
        <w:ind w:left="332"/>
        <w:contextualSpacing/>
        <w:jc w:val="both"/>
        <w:rPr>
          <w:rFonts w:ascii="Arial" w:eastAsia="Arial Unicode MS" w:hAnsi="Arial" w:cs="Arial"/>
          <w:sz w:val="24"/>
          <w:szCs w:val="24"/>
          <w:lang w:val="en-GB"/>
        </w:rPr>
      </w:pPr>
    </w:p>
    <w:p w14:paraId="477CBF6F" w14:textId="77777777" w:rsidR="006F364D" w:rsidRPr="00352E08"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The Court has also established that "reparation must, as far as possible, wipe out all the consequences of the illegal act and re-establish the situation which would, in all probability, have existed if that act had not been committed."</w:t>
      </w:r>
      <w:r w:rsidRPr="00352E08">
        <w:rPr>
          <w:rFonts w:ascii="Arial" w:eastAsia="Calibri" w:hAnsi="Arial" w:cs="Arial"/>
          <w:sz w:val="24"/>
          <w:u w:color="000000"/>
          <w:vertAlign w:val="superscript"/>
          <w:lang w:val="en-GB"/>
        </w:rPr>
        <w:footnoteReference w:id="4"/>
      </w:r>
      <w:r w:rsidRPr="00352E08">
        <w:rPr>
          <w:rFonts w:ascii="Arial" w:eastAsia="Calibri" w:hAnsi="Arial" w:cs="Arial"/>
          <w:sz w:val="24"/>
          <w:u w:color="000000"/>
          <w:lang w:val="en-GB"/>
        </w:rPr>
        <w:t xml:space="preserve"> In addition, reparation must, depending on the particular circumstances of each case, include restitution, compensation and rehabilitation of the victim, as well as measures to ensure non-recurrence of the violations.</w:t>
      </w:r>
      <w:r w:rsidRPr="00352E08">
        <w:rPr>
          <w:rFonts w:ascii="Arial" w:eastAsia="Calibri" w:hAnsi="Arial" w:cs="Arial"/>
          <w:sz w:val="24"/>
          <w:u w:color="000000"/>
          <w:vertAlign w:val="superscript"/>
          <w:lang w:val="en-GB"/>
        </w:rPr>
        <w:footnoteReference w:id="5"/>
      </w:r>
    </w:p>
    <w:p w14:paraId="17C8E383" w14:textId="77777777" w:rsidR="00686E18" w:rsidRPr="00352E08" w:rsidRDefault="00686E18" w:rsidP="00477DBB">
      <w:pPr>
        <w:spacing w:after="0" w:line="360" w:lineRule="auto"/>
        <w:ind w:left="360"/>
        <w:contextualSpacing/>
        <w:jc w:val="both"/>
        <w:rPr>
          <w:rFonts w:ascii="Arial" w:eastAsia="Calibri" w:hAnsi="Arial" w:cs="Arial"/>
          <w:sz w:val="24"/>
          <w:u w:color="000000"/>
          <w:lang w:val="en-GB"/>
        </w:rPr>
      </w:pPr>
    </w:p>
    <w:p w14:paraId="10CCD86F" w14:textId="77777777" w:rsidR="006F364D" w:rsidRPr="0039758D"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 xml:space="preserve">In addition, the Court reiterates that it has already established that reparation measures for prejudice </w:t>
      </w:r>
      <w:r w:rsidRPr="0039758D">
        <w:rPr>
          <w:rFonts w:ascii="Arial" w:eastAsia="Calibri" w:hAnsi="Arial" w:cs="Arial"/>
          <w:sz w:val="24"/>
          <w:u w:color="000000"/>
          <w:lang w:val="en-GB"/>
        </w:rPr>
        <w:t>resulting from human rights violations must take into account the circumstances of each case and the Court will make its assessment on case-by-case basis.</w:t>
      </w:r>
      <w:r w:rsidRPr="0039758D">
        <w:rPr>
          <w:rFonts w:ascii="Arial" w:eastAsia="Calibri" w:hAnsi="Arial" w:cs="Arial"/>
          <w:sz w:val="24"/>
          <w:u w:color="000000"/>
          <w:vertAlign w:val="superscript"/>
          <w:lang w:val="en-GB"/>
        </w:rPr>
        <w:footnoteReference w:id="6"/>
      </w:r>
    </w:p>
    <w:p w14:paraId="1D97C483" w14:textId="77777777" w:rsidR="006F364D" w:rsidRPr="00352E08" w:rsidRDefault="006F364D" w:rsidP="00477DBB">
      <w:pPr>
        <w:spacing w:after="0" w:line="360" w:lineRule="auto"/>
        <w:ind w:left="720"/>
        <w:contextualSpacing/>
        <w:rPr>
          <w:rFonts w:ascii="Arial" w:eastAsia="Calibri" w:hAnsi="Arial" w:cs="Arial"/>
          <w:sz w:val="24"/>
          <w:u w:color="000000"/>
          <w:lang w:val="en-GB"/>
        </w:rPr>
      </w:pPr>
    </w:p>
    <w:p w14:paraId="625A932E" w14:textId="77777777" w:rsidR="006F364D" w:rsidRPr="00352E08" w:rsidRDefault="006F364D" w:rsidP="00477DBB">
      <w:pPr>
        <w:pStyle w:val="Heading2"/>
        <w:numPr>
          <w:ilvl w:val="0"/>
          <w:numId w:val="43"/>
        </w:numPr>
      </w:pPr>
      <w:bookmarkStart w:id="49" w:name="_Toc12541425"/>
      <w:bookmarkStart w:id="50" w:name="_Toc25796614"/>
      <w:r w:rsidRPr="00352E08">
        <w:t>Reparations claimed by the Applicant</w:t>
      </w:r>
      <w:bookmarkEnd w:id="49"/>
      <w:bookmarkEnd w:id="50"/>
    </w:p>
    <w:p w14:paraId="47CD3163" w14:textId="77777777" w:rsidR="006F364D" w:rsidRPr="00352E08" w:rsidRDefault="006F364D" w:rsidP="00477DBB">
      <w:pPr>
        <w:spacing w:after="0" w:line="360" w:lineRule="auto"/>
        <w:contextualSpacing/>
      </w:pPr>
    </w:p>
    <w:p w14:paraId="25EC8F77" w14:textId="58369DD3" w:rsidR="006F364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Arial" w:hAnsi="Arial" w:cs="Arial"/>
          <w:sz w:val="24"/>
          <w:u w:color="000000"/>
          <w:bdr w:val="nil"/>
          <w:lang w:val="en-GB"/>
        </w:rPr>
        <w:t>In the instant case, the Court notes that some of the claims for damages</w:t>
      </w:r>
      <w:r w:rsidRPr="00352E08">
        <w:rPr>
          <w:rFonts w:ascii="Arial" w:eastAsia="Arial" w:hAnsi="Arial" w:cs="Arial"/>
          <w:sz w:val="24"/>
          <w:u w:color="000000"/>
          <w:lang w:val="en-GB"/>
        </w:rPr>
        <w:t xml:space="preserve"> made by the Applicant are pecuniary while others are not. </w:t>
      </w:r>
    </w:p>
    <w:p w14:paraId="0ABF420C" w14:textId="77777777" w:rsidR="004409FB" w:rsidRPr="00352E08" w:rsidRDefault="004409FB" w:rsidP="00F65DFE">
      <w:pPr>
        <w:spacing w:after="0" w:line="360" w:lineRule="auto"/>
        <w:ind w:left="360"/>
        <w:contextualSpacing/>
        <w:jc w:val="both"/>
        <w:rPr>
          <w:rFonts w:ascii="Arial" w:eastAsia="Arial" w:hAnsi="Arial" w:cs="Arial"/>
          <w:sz w:val="24"/>
          <w:u w:color="000000"/>
          <w:lang w:val="en-GB"/>
        </w:rPr>
      </w:pPr>
    </w:p>
    <w:p w14:paraId="1AD59F65" w14:textId="77777777" w:rsidR="006F364D" w:rsidRPr="00352E08" w:rsidRDefault="006F364D" w:rsidP="00477DBB">
      <w:pPr>
        <w:pStyle w:val="Heading3"/>
      </w:pPr>
      <w:bookmarkStart w:id="51" w:name="_Toc4082903"/>
      <w:bookmarkStart w:id="52" w:name="_Toc11068173"/>
      <w:bookmarkStart w:id="53" w:name="_Toc11068297"/>
      <w:bookmarkStart w:id="54" w:name="_Toc11068700"/>
      <w:bookmarkStart w:id="55" w:name="_Toc11074784"/>
      <w:bookmarkStart w:id="56" w:name="_Toc11075402"/>
      <w:bookmarkStart w:id="57" w:name="_Toc11075610"/>
      <w:bookmarkStart w:id="58" w:name="_Toc12541426"/>
      <w:bookmarkStart w:id="59" w:name="_Toc25796615"/>
      <w:r w:rsidRPr="00352E08">
        <w:lastRenderedPageBreak/>
        <w:t xml:space="preserve">Pecuniary </w:t>
      </w:r>
      <w:bookmarkEnd w:id="51"/>
      <w:bookmarkEnd w:id="52"/>
      <w:bookmarkEnd w:id="53"/>
      <w:bookmarkEnd w:id="54"/>
      <w:bookmarkEnd w:id="55"/>
      <w:bookmarkEnd w:id="56"/>
      <w:bookmarkEnd w:id="57"/>
      <w:bookmarkEnd w:id="58"/>
      <w:r w:rsidRPr="00352E08">
        <w:t>reparations</w:t>
      </w:r>
      <w:bookmarkEnd w:id="59"/>
    </w:p>
    <w:p w14:paraId="10509E44" w14:textId="77777777" w:rsidR="006F364D" w:rsidRPr="00352E08" w:rsidRDefault="006F364D" w:rsidP="00477DBB">
      <w:pPr>
        <w:spacing w:after="0" w:line="360" w:lineRule="auto"/>
        <w:contextualSpacing/>
      </w:pPr>
    </w:p>
    <w:p w14:paraId="7FD44F7F" w14:textId="78DD280E" w:rsidR="006F364D" w:rsidRPr="0039758D"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 xml:space="preserve">The </w:t>
      </w:r>
      <w:r w:rsidRPr="0039758D">
        <w:rPr>
          <w:rFonts w:ascii="Arial" w:eastAsia="Calibri" w:hAnsi="Arial" w:cs="Arial"/>
          <w:sz w:val="24"/>
          <w:u w:color="000000"/>
          <w:lang w:val="en-GB"/>
        </w:rPr>
        <w:t xml:space="preserve">Applicant submits that the violation of his rights by the Respondent State has caused him enormous economic damage, such as depreciation of his capital assets and the loss of business opportunities. He also submits that he suffered </w:t>
      </w:r>
      <w:r w:rsidR="003F7CF4" w:rsidRPr="0039758D">
        <w:rPr>
          <w:rFonts w:ascii="Arial" w:eastAsia="Calibri" w:hAnsi="Arial" w:cs="Arial"/>
          <w:bCs/>
          <w:sz w:val="24"/>
          <w:u w:color="000000"/>
          <w:lang w:val="en-GB"/>
        </w:rPr>
        <w:t>severe</w:t>
      </w:r>
      <w:r w:rsidR="00B7183D" w:rsidRPr="0039758D">
        <w:rPr>
          <w:rFonts w:ascii="Arial" w:eastAsia="Calibri" w:hAnsi="Arial" w:cs="Arial"/>
          <w:bCs/>
          <w:sz w:val="24"/>
          <w:u w:color="000000"/>
          <w:lang w:val="en-GB"/>
        </w:rPr>
        <w:t xml:space="preserve"> </w:t>
      </w:r>
      <w:r w:rsidRPr="0039758D">
        <w:rPr>
          <w:rFonts w:ascii="Arial" w:eastAsia="Calibri" w:hAnsi="Arial" w:cs="Arial"/>
          <w:bCs/>
          <w:sz w:val="24"/>
          <w:u w:color="000000"/>
          <w:lang w:val="en-GB"/>
        </w:rPr>
        <w:t>moral prejudice</w:t>
      </w:r>
      <w:r w:rsidRPr="0039758D">
        <w:rPr>
          <w:rFonts w:ascii="Arial" w:eastAsia="Calibri" w:hAnsi="Arial" w:cs="Arial"/>
          <w:sz w:val="24"/>
          <w:u w:color="000000"/>
          <w:lang w:val="en-GB"/>
        </w:rPr>
        <w:t xml:space="preserve"> as a result of the attacks on his honour and reputation, and that the reparation for all </w:t>
      </w:r>
      <w:r w:rsidR="003F7CF4" w:rsidRPr="0039758D">
        <w:rPr>
          <w:rFonts w:ascii="Arial" w:eastAsia="Calibri" w:hAnsi="Arial" w:cs="Arial"/>
          <w:sz w:val="24"/>
          <w:u w:color="000000"/>
          <w:lang w:val="en-GB"/>
        </w:rPr>
        <w:t>the</w:t>
      </w:r>
      <w:r w:rsidR="002D0FD2" w:rsidRPr="0039758D">
        <w:rPr>
          <w:rFonts w:ascii="Arial" w:eastAsia="Calibri" w:hAnsi="Arial" w:cs="Arial"/>
          <w:sz w:val="24"/>
          <w:u w:color="000000"/>
          <w:lang w:val="en-GB"/>
        </w:rPr>
        <w:t xml:space="preserve"> </w:t>
      </w:r>
      <w:r w:rsidRPr="0039758D">
        <w:rPr>
          <w:rFonts w:ascii="Arial" w:eastAsia="Calibri" w:hAnsi="Arial" w:cs="Arial"/>
          <w:sz w:val="24"/>
          <w:u w:color="000000"/>
          <w:lang w:val="en-GB"/>
        </w:rPr>
        <w:t>prejudices is estimated at Five hundred and fifty billion (550,000,000,000) CFA Francs.</w:t>
      </w:r>
    </w:p>
    <w:p w14:paraId="0EFAAF34" w14:textId="77777777" w:rsidR="006F364D" w:rsidRPr="0039758D" w:rsidRDefault="006F364D" w:rsidP="00477DBB">
      <w:pPr>
        <w:spacing w:after="0" w:line="360" w:lineRule="auto"/>
        <w:ind w:left="1080"/>
        <w:contextualSpacing/>
        <w:jc w:val="both"/>
        <w:rPr>
          <w:rFonts w:ascii="Arial" w:eastAsia="Calibri" w:hAnsi="Arial" w:cs="Arial"/>
          <w:sz w:val="24"/>
          <w:u w:color="000000"/>
          <w:lang w:val="en-GB"/>
        </w:rPr>
      </w:pPr>
    </w:p>
    <w:p w14:paraId="42201F4E" w14:textId="77777777" w:rsidR="006F364D" w:rsidRPr="00352E08"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9758D">
        <w:rPr>
          <w:rFonts w:ascii="Arial" w:eastAsia="Arial" w:hAnsi="Arial" w:cs="Arial"/>
          <w:sz w:val="24"/>
          <w:u w:color="000000"/>
          <w:lang w:val="en-GB"/>
        </w:rPr>
        <w:t xml:space="preserve">The Respondent State challenges the overall </w:t>
      </w:r>
      <w:r w:rsidRPr="0039758D">
        <w:rPr>
          <w:rFonts w:ascii="Arial" w:eastAsia="Arial" w:hAnsi="Arial" w:cs="Arial"/>
          <w:i/>
          <w:iCs/>
          <w:sz w:val="24"/>
          <w:u w:color="000000"/>
          <w:lang w:val="en-GB"/>
        </w:rPr>
        <w:t>quantum</w:t>
      </w:r>
      <w:r w:rsidRPr="0039758D">
        <w:rPr>
          <w:rFonts w:ascii="Arial" w:eastAsia="Arial" w:hAnsi="Arial" w:cs="Arial"/>
          <w:sz w:val="24"/>
          <w:u w:color="000000"/>
          <w:lang w:val="en-GB"/>
        </w:rPr>
        <w:t xml:space="preserve"> of reparations and argues that in the original Application the total amount of the reparation stood at Two hundred and fifty billion (250,000,000,000) CFA Francs and not Five hundred and fifty billion (550,000,000,000) CFA Francs as reflected in the Applicant’s submissions of 27 December 2018. The Respondent State</w:t>
      </w:r>
      <w:r w:rsidRPr="00352E08">
        <w:rPr>
          <w:rFonts w:ascii="Arial" w:eastAsia="Arial" w:hAnsi="Arial" w:cs="Arial"/>
          <w:sz w:val="24"/>
          <w:u w:color="000000"/>
          <w:lang w:val="en-GB"/>
        </w:rPr>
        <w:t xml:space="preserve"> notes that the amount claimed corresponds to half its annual domestic budget and is sufficient on its own to establish the grotesque and whimsical nature of the Applicant's claims.</w:t>
      </w:r>
    </w:p>
    <w:p w14:paraId="655DBCC4" w14:textId="77777777" w:rsidR="006F364D" w:rsidRPr="00352E08" w:rsidRDefault="006F364D" w:rsidP="00477DBB">
      <w:pPr>
        <w:spacing w:after="0" w:line="360" w:lineRule="auto"/>
        <w:contextualSpacing/>
        <w:rPr>
          <w:rFonts w:ascii="Arial" w:eastAsia="Arial Unicode MS" w:hAnsi="Arial" w:cs="Arial"/>
          <w:sz w:val="24"/>
          <w:szCs w:val="24"/>
          <w:lang w:val="en-GB"/>
        </w:rPr>
      </w:pPr>
    </w:p>
    <w:p w14:paraId="581F8557" w14:textId="77777777" w:rsidR="006F364D" w:rsidRPr="00C972FA" w:rsidRDefault="006F364D" w:rsidP="00477DBB">
      <w:pPr>
        <w:pStyle w:val="Heading4"/>
      </w:pPr>
      <w:bookmarkStart w:id="60" w:name="_Toc4082907"/>
      <w:bookmarkStart w:id="61" w:name="_Toc11068174"/>
      <w:bookmarkStart w:id="62" w:name="_Toc11068298"/>
      <w:bookmarkStart w:id="63" w:name="_Toc11068701"/>
      <w:bookmarkStart w:id="64" w:name="_Toc11074785"/>
      <w:bookmarkStart w:id="65" w:name="_Toc11075403"/>
      <w:bookmarkStart w:id="66" w:name="_Toc11075611"/>
      <w:bookmarkStart w:id="67" w:name="_Toc25796616"/>
      <w:r w:rsidRPr="00C972FA">
        <w:t xml:space="preserve">Material </w:t>
      </w:r>
      <w:bookmarkEnd w:id="60"/>
      <w:bookmarkEnd w:id="61"/>
      <w:bookmarkEnd w:id="62"/>
      <w:bookmarkEnd w:id="63"/>
      <w:bookmarkEnd w:id="64"/>
      <w:bookmarkEnd w:id="65"/>
      <w:bookmarkEnd w:id="66"/>
      <w:r w:rsidRPr="00C972FA">
        <w:t>prejudice</w:t>
      </w:r>
      <w:bookmarkEnd w:id="67"/>
    </w:p>
    <w:p w14:paraId="4C4B4826" w14:textId="77777777" w:rsidR="006F364D" w:rsidRPr="00352E08" w:rsidRDefault="006F364D" w:rsidP="00477DBB">
      <w:pPr>
        <w:spacing w:after="0" w:line="360" w:lineRule="auto"/>
        <w:contextualSpacing/>
      </w:pPr>
    </w:p>
    <w:p w14:paraId="7F1BC912" w14:textId="15177BD0" w:rsidR="006F364D" w:rsidRPr="0039758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Calibri" w:hAnsi="Arial" w:cs="Arial"/>
          <w:sz w:val="24"/>
          <w:u w:color="000000"/>
          <w:lang w:val="en-GB"/>
        </w:rPr>
        <w:t xml:space="preserve">The Applicant submits that the judicial proceedings brought by the courts of the Respondent State </w:t>
      </w:r>
      <w:r w:rsidRPr="0039758D">
        <w:rPr>
          <w:rFonts w:ascii="Arial" w:eastAsia="Calibri" w:hAnsi="Arial" w:cs="Arial"/>
          <w:sz w:val="24"/>
          <w:u w:color="000000"/>
          <w:lang w:val="en-GB"/>
        </w:rPr>
        <w:t xml:space="preserve">against him in the international drug trafficking case have ruined his once prosperous business. He explains that the losses suffered are the result of the </w:t>
      </w:r>
      <w:r w:rsidR="00AA3525" w:rsidRPr="0039758D">
        <w:rPr>
          <w:rFonts w:ascii="Arial" w:eastAsia="Calibri" w:hAnsi="Arial" w:cs="Arial"/>
          <w:sz w:val="24"/>
          <w:u w:color="000000"/>
          <w:lang w:val="en-GB"/>
        </w:rPr>
        <w:t>drop-in</w:t>
      </w:r>
      <w:r w:rsidRPr="0039758D">
        <w:rPr>
          <w:rFonts w:ascii="Arial" w:eastAsia="Calibri" w:hAnsi="Arial" w:cs="Arial"/>
          <w:sz w:val="24"/>
          <w:u w:color="000000"/>
          <w:lang w:val="en-GB"/>
        </w:rPr>
        <w:t xml:space="preserve"> turnover and the loss of the business opportunities with his partners. He also prays the Court to order the Respondent State to reimburse him for expenses relating to domestic judicial proceedings and those incurred during his stay in exile in France.</w:t>
      </w:r>
    </w:p>
    <w:p w14:paraId="09FAB728" w14:textId="77777777" w:rsidR="006F364D" w:rsidRPr="00352E08" w:rsidRDefault="006F364D" w:rsidP="00477DBB">
      <w:pPr>
        <w:spacing w:after="0" w:line="360" w:lineRule="auto"/>
        <w:ind w:left="900"/>
        <w:contextualSpacing/>
        <w:jc w:val="both"/>
        <w:rPr>
          <w:rFonts w:ascii="Arial" w:eastAsia="Arial" w:hAnsi="Arial" w:cs="Arial"/>
          <w:sz w:val="24"/>
          <w:szCs w:val="24"/>
          <w:lang w:val="en-GB"/>
        </w:rPr>
      </w:pPr>
    </w:p>
    <w:p w14:paraId="72513FD0" w14:textId="40F59B3A" w:rsidR="006F364D" w:rsidRPr="00352E08" w:rsidRDefault="006F364D" w:rsidP="00477DBB">
      <w:pPr>
        <w:pStyle w:val="Heading5"/>
        <w:rPr>
          <w:rFonts w:eastAsia="Arial"/>
          <w:i/>
        </w:rPr>
      </w:pPr>
      <w:bookmarkStart w:id="68" w:name="_Toc11068175"/>
      <w:bookmarkStart w:id="69" w:name="_Toc11068299"/>
      <w:bookmarkStart w:id="70" w:name="_Toc11068702"/>
      <w:bookmarkStart w:id="71" w:name="_Toc11074786"/>
      <w:bookmarkStart w:id="72" w:name="_Toc11075404"/>
      <w:bookmarkStart w:id="73" w:name="_Toc11075612"/>
      <w:bookmarkStart w:id="74" w:name="_Toc25796617"/>
      <w:r w:rsidRPr="00352E08">
        <w:t xml:space="preserve">Prejudice relating to the </w:t>
      </w:r>
      <w:r w:rsidR="00AA3525" w:rsidRPr="00352E08">
        <w:t>drop-in</w:t>
      </w:r>
      <w:r w:rsidRPr="00352E08">
        <w:t xml:space="preserve"> turnover</w:t>
      </w:r>
      <w:bookmarkEnd w:id="68"/>
      <w:bookmarkEnd w:id="69"/>
      <w:bookmarkEnd w:id="70"/>
      <w:bookmarkEnd w:id="71"/>
      <w:bookmarkEnd w:id="72"/>
      <w:bookmarkEnd w:id="73"/>
      <w:bookmarkEnd w:id="74"/>
    </w:p>
    <w:p w14:paraId="3209F6F0" w14:textId="77777777" w:rsidR="006F364D" w:rsidRPr="00352E08" w:rsidRDefault="006F364D" w:rsidP="00477DBB">
      <w:pPr>
        <w:spacing w:after="0" w:line="360" w:lineRule="auto"/>
        <w:ind w:left="900"/>
        <w:contextualSpacing/>
        <w:jc w:val="both"/>
        <w:rPr>
          <w:rFonts w:ascii="Arial" w:eastAsia="Arial" w:hAnsi="Arial" w:cs="Arial"/>
          <w:i/>
          <w:sz w:val="24"/>
          <w:szCs w:val="24"/>
          <w:lang w:val="en-GB"/>
        </w:rPr>
      </w:pPr>
    </w:p>
    <w:p w14:paraId="43533013"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Calibri" w:hAnsi="Arial" w:cs="Arial"/>
          <w:sz w:val="24"/>
          <w:u w:color="000000"/>
          <w:lang w:val="en-GB"/>
        </w:rPr>
        <w:t xml:space="preserve">The Applicant submits that </w:t>
      </w:r>
      <w:r w:rsidRPr="0039758D">
        <w:rPr>
          <w:rFonts w:ascii="Arial" w:eastAsia="Calibri" w:hAnsi="Arial" w:cs="Arial"/>
          <w:sz w:val="24"/>
          <w:u w:color="000000"/>
          <w:lang w:val="en-GB"/>
        </w:rPr>
        <w:t xml:space="preserve">since the commencement of the international drug trafficking case he experienced a decline in turnover on all of his companies, </w:t>
      </w:r>
      <w:r w:rsidR="001D35C7" w:rsidRPr="0039758D">
        <w:rPr>
          <w:rFonts w:ascii="Arial" w:eastAsia="Calibri" w:hAnsi="Arial" w:cs="Arial"/>
          <w:sz w:val="24"/>
          <w:u w:color="000000"/>
          <w:lang w:val="en-GB"/>
        </w:rPr>
        <w:t xml:space="preserve">in </w:t>
      </w:r>
      <w:r w:rsidR="001D35C7" w:rsidRPr="0039758D">
        <w:rPr>
          <w:rFonts w:ascii="Arial" w:eastAsia="Calibri" w:hAnsi="Arial" w:cs="Arial"/>
          <w:sz w:val="24"/>
          <w:u w:color="000000"/>
          <w:lang w:val="en-GB"/>
        </w:rPr>
        <w:lastRenderedPageBreak/>
        <w:t xml:space="preserve">particular the following ten: </w:t>
      </w:r>
      <w:r w:rsidRPr="0039758D">
        <w:rPr>
          <w:rFonts w:ascii="Arial" w:eastAsia="Calibri" w:hAnsi="Arial" w:cs="Arial"/>
          <w:sz w:val="24"/>
          <w:u w:color="000000"/>
          <w:lang w:val="en-GB"/>
        </w:rPr>
        <w:t xml:space="preserve"> SOCOTRAC SARL, SOLEIL FM SARL, SIKKA </w:t>
      </w:r>
      <w:r w:rsidR="001D35C7" w:rsidRPr="0039758D">
        <w:rPr>
          <w:rFonts w:ascii="Arial" w:eastAsia="Calibri" w:hAnsi="Arial" w:cs="Arial"/>
          <w:sz w:val="24"/>
          <w:u w:color="000000"/>
          <w:lang w:val="en-GB"/>
        </w:rPr>
        <w:t xml:space="preserve">TV SA, COMON SA, JLR SA, SGI </w:t>
      </w:r>
      <w:r w:rsidR="009D09BD" w:rsidRPr="0039758D">
        <w:rPr>
          <w:rFonts w:ascii="Arial" w:eastAsia="Calibri" w:hAnsi="Arial" w:cs="Arial"/>
          <w:sz w:val="24"/>
          <w:u w:color="000000"/>
          <w:lang w:val="en-GB"/>
        </w:rPr>
        <w:t>L’</w:t>
      </w:r>
      <w:r w:rsidRPr="0039758D">
        <w:rPr>
          <w:rFonts w:ascii="Arial" w:eastAsia="Calibri" w:hAnsi="Arial" w:cs="Arial"/>
          <w:sz w:val="24"/>
          <w:u w:color="000000"/>
          <w:lang w:val="en-GB"/>
        </w:rPr>
        <w:t xml:space="preserve"> ELITE, CAJAF SA, AGRO</w:t>
      </w:r>
      <w:r w:rsidRPr="00352E08">
        <w:rPr>
          <w:rFonts w:ascii="Arial" w:eastAsia="Calibri" w:hAnsi="Arial" w:cs="Arial"/>
          <w:sz w:val="24"/>
          <w:u w:color="000000"/>
          <w:lang w:val="en-GB"/>
        </w:rPr>
        <w:t xml:space="preserve"> PLUS SA, IDEAL PRODUCTION SARL and BENIN OIL ENERGY SA. </w:t>
      </w:r>
    </w:p>
    <w:p w14:paraId="69682F67" w14:textId="77777777" w:rsidR="006F364D" w:rsidRPr="00352E08" w:rsidRDefault="006F364D" w:rsidP="00477DBB">
      <w:pPr>
        <w:spacing w:after="0" w:line="360" w:lineRule="auto"/>
        <w:ind w:left="900"/>
        <w:contextualSpacing/>
        <w:jc w:val="both"/>
        <w:rPr>
          <w:rFonts w:ascii="Arial" w:eastAsia="Arial" w:hAnsi="Arial" w:cs="Arial"/>
          <w:sz w:val="24"/>
          <w:szCs w:val="24"/>
          <w:lang w:val="en-GB"/>
        </w:rPr>
      </w:pPr>
    </w:p>
    <w:p w14:paraId="5CEF6ED6" w14:textId="77777777" w:rsidR="006F364D" w:rsidRPr="0039758D"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 xml:space="preserve">He asserts that the decline in the turnover of COMON SA and SOCOTRAC SARL led to </w:t>
      </w:r>
      <w:r w:rsidRPr="0039758D">
        <w:rPr>
          <w:rFonts w:ascii="Arial" w:eastAsia="Calibri" w:hAnsi="Arial" w:cs="Arial"/>
          <w:sz w:val="24"/>
          <w:u w:color="000000"/>
          <w:lang w:val="en-GB"/>
        </w:rPr>
        <w:t>the devaluation of his company shares at the rate of 60% and 45% respectively, that is,  a loss of One billion eight hundred and twenty-one million fifty-five thousand six hundred and sixty-nine (1,821,055,669) CFA Francs for the former</w:t>
      </w:r>
      <w:r w:rsidR="009D09BD" w:rsidRPr="0039758D">
        <w:rPr>
          <w:rFonts w:ascii="Arial" w:eastAsia="Calibri" w:hAnsi="Arial" w:cs="Arial"/>
          <w:sz w:val="24"/>
          <w:u w:color="000000"/>
          <w:lang w:val="en-GB"/>
        </w:rPr>
        <w:t>,</w:t>
      </w:r>
      <w:r w:rsidRPr="0039758D">
        <w:rPr>
          <w:rFonts w:ascii="Arial" w:eastAsia="Calibri" w:hAnsi="Arial" w:cs="Arial"/>
          <w:sz w:val="24"/>
          <w:u w:color="000000"/>
          <w:lang w:val="en-GB"/>
        </w:rPr>
        <w:t xml:space="preserve"> and One hundred and thirty-nine million four hundred and seventy-one thousand and twenty-three (139,471,023) CFA Francs for the latter; hence an estimated loss of One billion nine hundred and sixty million five hundred and twenty-six thousand six hundred and ninety-two (1,960,526,692) CFA Francs as of 31 December 2017.</w:t>
      </w:r>
    </w:p>
    <w:p w14:paraId="687C0193" w14:textId="77777777" w:rsidR="006F364D" w:rsidRPr="0039758D" w:rsidRDefault="006F364D" w:rsidP="00477DBB">
      <w:pPr>
        <w:spacing w:after="0" w:line="360" w:lineRule="auto"/>
        <w:ind w:left="332"/>
        <w:contextualSpacing/>
        <w:jc w:val="both"/>
        <w:rPr>
          <w:rFonts w:ascii="Arial" w:eastAsia="Arial" w:hAnsi="Arial" w:cs="Arial"/>
          <w:sz w:val="24"/>
          <w:szCs w:val="24"/>
          <w:lang w:val="en-GB"/>
        </w:rPr>
      </w:pPr>
    </w:p>
    <w:p w14:paraId="78554B93" w14:textId="77777777" w:rsidR="006F364D" w:rsidRPr="0039758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9758D">
        <w:rPr>
          <w:rFonts w:ascii="Arial" w:eastAsia="Calibri" w:hAnsi="Arial" w:cs="Arial"/>
          <w:sz w:val="24"/>
          <w:u w:color="000000"/>
          <w:lang w:val="en-GB"/>
        </w:rPr>
        <w:t>The Applicant argues that the decline in his business is mainly due to the loss of confidence from his partners who terminated their goods supply contracts or cancelled credit facilities. He adds that all the companies in which he held shares were subjected to serious and arbitrary attacks causing him significant economic losses.</w:t>
      </w:r>
    </w:p>
    <w:p w14:paraId="2D04D2B5" w14:textId="77777777" w:rsidR="005426A1" w:rsidRDefault="005426A1" w:rsidP="00477DBB">
      <w:pPr>
        <w:spacing w:after="0" w:line="360" w:lineRule="auto"/>
        <w:ind w:left="512"/>
        <w:contextualSpacing/>
        <w:jc w:val="center"/>
        <w:rPr>
          <w:rFonts w:ascii="Arial" w:eastAsia="Arial" w:hAnsi="Arial" w:cs="Arial"/>
          <w:sz w:val="24"/>
          <w:u w:color="000000"/>
          <w:lang w:val="en-GB"/>
        </w:rPr>
      </w:pPr>
    </w:p>
    <w:p w14:paraId="7B414B2C" w14:textId="77777777" w:rsidR="006F364D" w:rsidRPr="00352E08" w:rsidRDefault="006F364D" w:rsidP="006F54B7">
      <w:pPr>
        <w:spacing w:after="0" w:line="360" w:lineRule="auto"/>
        <w:contextualSpacing/>
        <w:jc w:val="center"/>
        <w:rPr>
          <w:rFonts w:ascii="Arial" w:eastAsia="Arial" w:hAnsi="Arial" w:cs="Arial"/>
          <w:sz w:val="24"/>
          <w:u w:color="000000"/>
          <w:lang w:val="en-GB"/>
        </w:rPr>
      </w:pPr>
      <w:r w:rsidRPr="00352E08">
        <w:rPr>
          <w:rFonts w:ascii="Arial" w:eastAsia="Arial" w:hAnsi="Arial" w:cs="Arial"/>
          <w:sz w:val="24"/>
          <w:u w:color="000000"/>
          <w:lang w:val="en-GB"/>
        </w:rPr>
        <w:t>*</w:t>
      </w:r>
    </w:p>
    <w:p w14:paraId="12EDD218" w14:textId="77777777" w:rsidR="006F364D" w:rsidRPr="00352E08" w:rsidRDefault="006F364D" w:rsidP="00477DBB">
      <w:pPr>
        <w:spacing w:after="0" w:line="360" w:lineRule="auto"/>
        <w:ind w:left="512"/>
        <w:contextualSpacing/>
        <w:jc w:val="center"/>
        <w:rPr>
          <w:rFonts w:ascii="Arial" w:eastAsia="Arial" w:hAnsi="Arial" w:cs="Arial"/>
          <w:sz w:val="24"/>
          <w:u w:color="000000"/>
          <w:lang w:val="en-GB"/>
        </w:rPr>
      </w:pPr>
    </w:p>
    <w:p w14:paraId="48A1A6FA" w14:textId="77777777" w:rsidR="006F364D" w:rsidRPr="0039758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Arial" w:hAnsi="Arial" w:cs="Arial"/>
          <w:sz w:val="24"/>
          <w:u w:color="000000"/>
          <w:lang w:val="en-GB"/>
        </w:rPr>
        <w:t xml:space="preserve">The Respondent State </w:t>
      </w:r>
      <w:r w:rsidRPr="0039758D">
        <w:rPr>
          <w:rFonts w:ascii="Arial" w:eastAsia="Arial" w:hAnsi="Arial" w:cs="Arial"/>
          <w:sz w:val="24"/>
          <w:u w:color="000000"/>
          <w:lang w:val="en-GB"/>
        </w:rPr>
        <w:t xml:space="preserve">refutes any idea of reparation for the Applicant and argues that none of the conditions required by law to obtain reparation </w:t>
      </w:r>
      <w:r w:rsidR="009D09BD" w:rsidRPr="0039758D">
        <w:rPr>
          <w:rFonts w:ascii="Arial" w:eastAsia="Arial" w:hAnsi="Arial" w:cs="Arial"/>
          <w:sz w:val="24"/>
          <w:u w:color="000000"/>
          <w:lang w:val="en-GB"/>
        </w:rPr>
        <w:t>has</w:t>
      </w:r>
      <w:r w:rsidRPr="0039758D">
        <w:rPr>
          <w:rFonts w:ascii="Arial" w:eastAsia="Arial" w:hAnsi="Arial" w:cs="Arial"/>
          <w:sz w:val="24"/>
          <w:u w:color="000000"/>
          <w:lang w:val="en-GB"/>
        </w:rPr>
        <w:t xml:space="preserve"> been fulfilled. The Respondent State further argues that it is not enough to invoke prejudices to obtain reparation, but this must be sufficiently certain and there must be a link between the prejudice and the acts causing the prejudice. </w:t>
      </w:r>
    </w:p>
    <w:p w14:paraId="7C8FB0DD" w14:textId="77777777" w:rsidR="006F364D" w:rsidRPr="0039758D" w:rsidRDefault="006F364D" w:rsidP="00477DBB">
      <w:pPr>
        <w:spacing w:after="0" w:line="360" w:lineRule="auto"/>
        <w:ind w:left="332"/>
        <w:contextualSpacing/>
        <w:jc w:val="both"/>
        <w:rPr>
          <w:rFonts w:ascii="Arial" w:eastAsia="Arial" w:hAnsi="Arial" w:cs="Arial"/>
          <w:sz w:val="24"/>
          <w:szCs w:val="24"/>
          <w:lang w:val="en-GB"/>
        </w:rPr>
      </w:pPr>
    </w:p>
    <w:p w14:paraId="2F810BA4" w14:textId="77777777" w:rsidR="006F364D" w:rsidRPr="0039758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9758D">
        <w:rPr>
          <w:rFonts w:ascii="Arial" w:eastAsia="Arial" w:hAnsi="Arial" w:cs="Arial"/>
          <w:sz w:val="24"/>
          <w:u w:color="000000"/>
          <w:lang w:val="en-GB"/>
        </w:rPr>
        <w:t>On the basis of the foregoing, the Respondent State prays the Court to dismiss all the Applicant’s claims for compensation as baseless and unjustified.</w:t>
      </w:r>
    </w:p>
    <w:p w14:paraId="04A86813" w14:textId="77777777" w:rsidR="006F364D" w:rsidRPr="0039758D" w:rsidRDefault="006F364D" w:rsidP="00477DBB">
      <w:pPr>
        <w:spacing w:after="0" w:line="360" w:lineRule="auto"/>
        <w:ind w:left="512"/>
        <w:contextualSpacing/>
        <w:jc w:val="both"/>
        <w:rPr>
          <w:rFonts w:ascii="Arial" w:eastAsia="Arial" w:hAnsi="Arial" w:cs="Arial"/>
          <w:u w:color="000000"/>
          <w:lang w:val="en-GB"/>
        </w:rPr>
      </w:pPr>
    </w:p>
    <w:p w14:paraId="4BAD5E0B" w14:textId="77777777" w:rsidR="006F364D" w:rsidRPr="0039758D" w:rsidRDefault="006F364D" w:rsidP="00477DBB">
      <w:pPr>
        <w:spacing w:after="0" w:line="360" w:lineRule="auto"/>
        <w:contextualSpacing/>
        <w:jc w:val="center"/>
        <w:rPr>
          <w:rFonts w:ascii="Arial" w:eastAsia="Arial Unicode MS" w:hAnsi="Arial" w:cs="Arial"/>
          <w:sz w:val="24"/>
          <w:szCs w:val="24"/>
          <w:lang w:val="en-GB"/>
        </w:rPr>
      </w:pPr>
      <w:r w:rsidRPr="0039758D">
        <w:rPr>
          <w:rFonts w:ascii="Arial" w:eastAsia="Arial Unicode MS" w:hAnsi="Arial" w:cs="Arial"/>
          <w:sz w:val="24"/>
          <w:szCs w:val="24"/>
          <w:lang w:val="en-GB"/>
        </w:rPr>
        <w:t>***</w:t>
      </w:r>
    </w:p>
    <w:p w14:paraId="54FDAE3A" w14:textId="77777777" w:rsidR="006F364D" w:rsidRPr="0039758D" w:rsidRDefault="006F364D" w:rsidP="00477DBB">
      <w:pPr>
        <w:spacing w:after="0" w:line="360" w:lineRule="auto"/>
        <w:contextualSpacing/>
        <w:jc w:val="center"/>
        <w:rPr>
          <w:rFonts w:ascii="Arial" w:eastAsia="Arial" w:hAnsi="Arial" w:cs="Arial"/>
          <w:sz w:val="24"/>
          <w:szCs w:val="24"/>
          <w:lang w:val="en-GB"/>
        </w:rPr>
      </w:pPr>
    </w:p>
    <w:p w14:paraId="2311C5EE" w14:textId="77777777" w:rsidR="006F364D" w:rsidRPr="0039758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9758D">
        <w:rPr>
          <w:rFonts w:ascii="Arial" w:eastAsia="Calibri" w:hAnsi="Arial" w:cs="Arial"/>
          <w:sz w:val="24"/>
          <w:u w:color="000000"/>
          <w:lang w:val="en-GB"/>
        </w:rPr>
        <w:lastRenderedPageBreak/>
        <w:t xml:space="preserve"> </w:t>
      </w:r>
      <w:r w:rsidR="009D09BD" w:rsidRPr="0039758D">
        <w:rPr>
          <w:rFonts w:ascii="Arial" w:eastAsia="Calibri" w:hAnsi="Arial" w:cs="Arial"/>
          <w:sz w:val="24"/>
          <w:u w:color="000000"/>
          <w:lang w:val="en-GB"/>
        </w:rPr>
        <w:t>The Court notes</w:t>
      </w:r>
      <w:r w:rsidRPr="0039758D">
        <w:rPr>
          <w:rFonts w:ascii="Arial" w:eastAsia="Calibri" w:hAnsi="Arial" w:cs="Arial"/>
          <w:sz w:val="24"/>
          <w:u w:color="000000"/>
          <w:lang w:val="en-GB"/>
        </w:rPr>
        <w:t xml:space="preserve"> that claims in respect of the material prejudice resulting from the violation of a right of the Applicant must be supported by sufficient evidence and backed by explanations that establish the link between the alleged loss and the noted violation. </w:t>
      </w:r>
    </w:p>
    <w:p w14:paraId="7BE313A6" w14:textId="77777777" w:rsidR="006F364D" w:rsidRPr="0039758D" w:rsidRDefault="006F364D" w:rsidP="00477DBB">
      <w:pPr>
        <w:spacing w:after="0" w:line="360" w:lineRule="auto"/>
        <w:contextualSpacing/>
        <w:jc w:val="both"/>
        <w:rPr>
          <w:rFonts w:ascii="Arial" w:eastAsia="Arial" w:hAnsi="Arial" w:cs="Arial"/>
          <w:sz w:val="24"/>
          <w:szCs w:val="24"/>
          <w:lang w:val="en-GB"/>
        </w:rPr>
      </w:pPr>
    </w:p>
    <w:p w14:paraId="5175BF7D" w14:textId="77777777" w:rsidR="006F364D" w:rsidRPr="0039758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9758D">
        <w:rPr>
          <w:rFonts w:ascii="Arial" w:eastAsia="Arial" w:hAnsi="Arial" w:cs="Arial"/>
          <w:sz w:val="24"/>
          <w:u w:color="000000"/>
          <w:lang w:val="en-GB"/>
        </w:rPr>
        <w:t>In the instant case, the Court notes that the Applicant attached to his Applicat</w:t>
      </w:r>
      <w:r w:rsidR="009D09BD" w:rsidRPr="0039758D">
        <w:rPr>
          <w:rFonts w:ascii="Arial" w:eastAsia="Arial" w:hAnsi="Arial" w:cs="Arial"/>
          <w:sz w:val="24"/>
          <w:u w:color="000000"/>
          <w:lang w:val="en-GB"/>
        </w:rPr>
        <w:t>ion several documents including</w:t>
      </w:r>
      <w:r w:rsidRPr="0039758D">
        <w:rPr>
          <w:rFonts w:ascii="Arial" w:eastAsia="Arial" w:hAnsi="Arial" w:cs="Arial"/>
          <w:sz w:val="24"/>
          <w:u w:color="000000"/>
          <w:lang w:val="en-GB"/>
        </w:rPr>
        <w:t xml:space="preserve"> copies of the balance sheet of COMON SA and SOCOTRAC SARL, market research documents and the Articles of Association of other companies in which he holds shares.</w:t>
      </w:r>
    </w:p>
    <w:p w14:paraId="2D4005BD" w14:textId="77777777" w:rsidR="006F364D" w:rsidRPr="0039758D" w:rsidRDefault="006F364D" w:rsidP="00477DBB">
      <w:pPr>
        <w:spacing w:after="0" w:line="360" w:lineRule="auto"/>
        <w:ind w:left="152"/>
        <w:contextualSpacing/>
        <w:rPr>
          <w:rFonts w:ascii="Arial" w:eastAsia="Arial" w:hAnsi="Arial" w:cs="Arial"/>
          <w:sz w:val="24"/>
          <w:u w:color="000000"/>
          <w:lang w:val="en-GB"/>
        </w:rPr>
      </w:pPr>
    </w:p>
    <w:p w14:paraId="0C28E9A6" w14:textId="77777777" w:rsidR="006F364D" w:rsidRPr="0039758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9758D">
        <w:rPr>
          <w:rFonts w:ascii="Arial" w:eastAsia="Calibri" w:hAnsi="Arial" w:cs="Arial"/>
          <w:sz w:val="24"/>
          <w:u w:color="000000"/>
          <w:lang w:val="en-GB"/>
        </w:rPr>
        <w:t xml:space="preserve"> The Court further notes that the Applicant also attached to his Application a letter dated 31 March 2017 by which </w:t>
      </w:r>
      <w:proofErr w:type="spellStart"/>
      <w:r w:rsidRPr="0039758D">
        <w:rPr>
          <w:rFonts w:ascii="Arial" w:eastAsia="Calibri" w:hAnsi="Arial" w:cs="Arial"/>
          <w:sz w:val="24"/>
          <w:u w:color="000000"/>
          <w:lang w:val="en-GB"/>
        </w:rPr>
        <w:t>Atradius</w:t>
      </w:r>
      <w:proofErr w:type="spellEnd"/>
      <w:r w:rsidRPr="0039758D">
        <w:rPr>
          <w:rFonts w:ascii="Arial" w:eastAsia="Calibri" w:hAnsi="Arial" w:cs="Arial"/>
          <w:sz w:val="24"/>
          <w:u w:color="000000"/>
          <w:lang w:val="en-GB"/>
        </w:rPr>
        <w:t>-Assurance-</w:t>
      </w:r>
      <w:proofErr w:type="spellStart"/>
      <w:r w:rsidRPr="0039758D">
        <w:rPr>
          <w:rFonts w:ascii="Arial" w:eastAsia="Calibri" w:hAnsi="Arial" w:cs="Arial"/>
          <w:sz w:val="24"/>
          <w:u w:color="000000"/>
          <w:lang w:val="en-GB"/>
        </w:rPr>
        <w:t>Crédit</w:t>
      </w:r>
      <w:proofErr w:type="spellEnd"/>
      <w:r w:rsidRPr="0039758D">
        <w:rPr>
          <w:rFonts w:ascii="Arial" w:eastAsia="Calibri" w:hAnsi="Arial" w:cs="Arial"/>
          <w:sz w:val="24"/>
          <w:u w:color="000000"/>
          <w:lang w:val="en-GB"/>
        </w:rPr>
        <w:t xml:space="preserve">, </w:t>
      </w:r>
      <w:r w:rsidR="009D09BD" w:rsidRPr="0039758D">
        <w:rPr>
          <w:rFonts w:ascii="Arial" w:eastAsia="Calibri" w:hAnsi="Arial" w:cs="Arial"/>
          <w:sz w:val="24"/>
          <w:u w:color="000000"/>
          <w:lang w:val="en-GB"/>
        </w:rPr>
        <w:t xml:space="preserve">that </w:t>
      </w:r>
      <w:r w:rsidRPr="0039758D">
        <w:rPr>
          <w:rFonts w:ascii="Arial" w:eastAsia="Calibri" w:hAnsi="Arial" w:cs="Arial"/>
          <w:sz w:val="24"/>
          <w:u w:color="000000"/>
          <w:lang w:val="en-GB"/>
        </w:rPr>
        <w:t xml:space="preserve">provided credit insurance for orders on behalf of COMON SA, notified the Applicant of the reduction of its coverage to Four hundred thousand (400,000) Euros instead of Two million five hundred thousand (2,500,000) Euros, explaining that it was because of the international drug trafficking case in which he was implicated. </w:t>
      </w:r>
    </w:p>
    <w:p w14:paraId="18982B72" w14:textId="77777777" w:rsidR="006F364D" w:rsidRPr="0039758D" w:rsidRDefault="006F364D" w:rsidP="00477DBB">
      <w:pPr>
        <w:spacing w:after="0" w:line="360" w:lineRule="auto"/>
        <w:ind w:left="332"/>
        <w:contextualSpacing/>
        <w:jc w:val="both"/>
        <w:rPr>
          <w:rFonts w:ascii="Arial" w:eastAsia="Arial Unicode MS" w:hAnsi="Arial" w:cs="Arial"/>
          <w:sz w:val="24"/>
          <w:szCs w:val="24"/>
          <w:lang w:val="en-GB"/>
        </w:rPr>
      </w:pPr>
    </w:p>
    <w:p w14:paraId="20C7795A" w14:textId="77777777" w:rsidR="006F364D" w:rsidRPr="0039758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9758D">
        <w:rPr>
          <w:rFonts w:ascii="Arial" w:eastAsia="Calibri" w:hAnsi="Arial" w:cs="Arial"/>
          <w:sz w:val="24"/>
          <w:u w:color="000000"/>
          <w:lang w:val="en-GB"/>
        </w:rPr>
        <w:t xml:space="preserve">Following what they called an "alert confirming that all events relating to news in Benin, talk of the 2016 drug case", other credit insurers, in this case, </w:t>
      </w:r>
      <w:r w:rsidRPr="0039758D">
        <w:rPr>
          <w:rFonts w:ascii="Arial" w:eastAsia="Calibri" w:hAnsi="Arial" w:cs="Arial"/>
          <w:i/>
          <w:sz w:val="24"/>
          <w:u w:color="000000"/>
          <w:lang w:val="en-GB"/>
        </w:rPr>
        <w:t xml:space="preserve">La </w:t>
      </w:r>
      <w:proofErr w:type="spellStart"/>
      <w:r w:rsidRPr="0039758D">
        <w:rPr>
          <w:rFonts w:ascii="Arial" w:eastAsia="Calibri" w:hAnsi="Arial" w:cs="Arial"/>
          <w:i/>
          <w:sz w:val="24"/>
          <w:u w:color="000000"/>
          <w:lang w:val="en-GB"/>
        </w:rPr>
        <w:t>Coface</w:t>
      </w:r>
      <w:proofErr w:type="spellEnd"/>
      <w:r w:rsidRPr="0039758D">
        <w:rPr>
          <w:rFonts w:ascii="Arial" w:eastAsia="Calibri" w:hAnsi="Arial" w:cs="Arial"/>
          <w:i/>
          <w:sz w:val="24"/>
          <w:u w:color="000000"/>
          <w:lang w:val="en-GB"/>
        </w:rPr>
        <w:t xml:space="preserve">, </w:t>
      </w:r>
      <w:proofErr w:type="spellStart"/>
      <w:r w:rsidRPr="0039758D">
        <w:rPr>
          <w:rFonts w:ascii="Arial" w:eastAsia="Calibri" w:hAnsi="Arial" w:cs="Arial"/>
          <w:i/>
          <w:sz w:val="24"/>
          <w:u w:color="000000"/>
          <w:lang w:val="en-GB"/>
        </w:rPr>
        <w:t>Groupama</w:t>
      </w:r>
      <w:proofErr w:type="spellEnd"/>
      <w:r w:rsidRPr="0039758D">
        <w:rPr>
          <w:rFonts w:ascii="Arial" w:eastAsia="Calibri" w:hAnsi="Arial" w:cs="Arial"/>
          <w:i/>
          <w:sz w:val="24"/>
          <w:u w:color="000000"/>
          <w:lang w:val="en-GB"/>
        </w:rPr>
        <w:t xml:space="preserve"> </w:t>
      </w:r>
      <w:r w:rsidRPr="0039758D">
        <w:rPr>
          <w:rFonts w:ascii="Arial" w:eastAsia="Calibri" w:hAnsi="Arial" w:cs="Arial"/>
          <w:sz w:val="24"/>
          <w:u w:color="000000"/>
          <w:lang w:val="en-GB"/>
        </w:rPr>
        <w:t xml:space="preserve">and </w:t>
      </w:r>
      <w:r w:rsidRPr="0039758D">
        <w:rPr>
          <w:rFonts w:ascii="Arial" w:eastAsia="Calibri" w:hAnsi="Arial" w:cs="Arial"/>
          <w:i/>
          <w:sz w:val="24"/>
          <w:u w:color="000000"/>
          <w:lang w:val="en-GB"/>
        </w:rPr>
        <w:t>Euler Hermes</w:t>
      </w:r>
      <w:r w:rsidRPr="0039758D">
        <w:rPr>
          <w:rFonts w:ascii="Arial" w:eastAsia="Calibri" w:hAnsi="Arial" w:cs="Arial"/>
          <w:sz w:val="24"/>
          <w:u w:color="000000"/>
          <w:lang w:val="en-GB"/>
        </w:rPr>
        <w:t xml:space="preserve"> also cancelled their credit insurance and demanded the immediate payment of outstanding amounts. For its part, </w:t>
      </w:r>
      <w:proofErr w:type="spellStart"/>
      <w:r w:rsidRPr="0039758D">
        <w:rPr>
          <w:rFonts w:ascii="Arial" w:eastAsia="Calibri" w:hAnsi="Arial" w:cs="Arial"/>
          <w:i/>
          <w:sz w:val="24"/>
          <w:u w:color="000000"/>
          <w:lang w:val="en-GB"/>
        </w:rPr>
        <w:t>Heidemark</w:t>
      </w:r>
      <w:proofErr w:type="spellEnd"/>
      <w:r w:rsidRPr="0039758D">
        <w:rPr>
          <w:rFonts w:ascii="Arial" w:eastAsia="Calibri" w:hAnsi="Arial" w:cs="Arial"/>
          <w:i/>
          <w:sz w:val="24"/>
          <w:u w:color="000000"/>
          <w:lang w:val="en-GB"/>
        </w:rPr>
        <w:t xml:space="preserve"> GmbH</w:t>
      </w:r>
      <w:r w:rsidRPr="0039758D">
        <w:rPr>
          <w:rFonts w:ascii="Arial" w:eastAsia="Calibri" w:hAnsi="Arial" w:cs="Arial"/>
          <w:sz w:val="24"/>
          <w:u w:color="000000"/>
          <w:lang w:val="en-GB"/>
        </w:rPr>
        <w:t xml:space="preserve"> reduced its credit insurance from One million three hundred thousand (1,300,000) Euros to Four hundred thousand (400,000) Euros, while </w:t>
      </w:r>
      <w:r w:rsidRPr="0039758D">
        <w:rPr>
          <w:rFonts w:ascii="Arial" w:eastAsia="Calibri" w:hAnsi="Arial" w:cs="Arial"/>
          <w:i/>
          <w:sz w:val="24"/>
          <w:u w:color="000000"/>
          <w:lang w:val="en-GB"/>
        </w:rPr>
        <w:t xml:space="preserve">Vim </w:t>
      </w:r>
      <w:proofErr w:type="spellStart"/>
      <w:r w:rsidRPr="0039758D">
        <w:rPr>
          <w:rFonts w:ascii="Arial" w:eastAsia="Calibri" w:hAnsi="Arial" w:cs="Arial"/>
          <w:i/>
          <w:sz w:val="24"/>
          <w:u w:color="000000"/>
          <w:lang w:val="en-GB"/>
        </w:rPr>
        <w:t>Busschaert</w:t>
      </w:r>
      <w:proofErr w:type="spellEnd"/>
      <w:r w:rsidRPr="0039758D">
        <w:rPr>
          <w:rFonts w:ascii="Arial" w:eastAsia="Calibri" w:hAnsi="Arial" w:cs="Arial"/>
          <w:sz w:val="24"/>
          <w:u w:color="000000"/>
          <w:lang w:val="en-GB"/>
        </w:rPr>
        <w:t xml:space="preserve"> limited its coverage to Twenty thousand (20,000) Euros. </w:t>
      </w:r>
    </w:p>
    <w:p w14:paraId="1F87295F" w14:textId="77777777" w:rsidR="006F364D" w:rsidRPr="0039758D" w:rsidRDefault="006F364D" w:rsidP="00477DBB">
      <w:pPr>
        <w:spacing w:after="0" w:line="360" w:lineRule="auto"/>
        <w:ind w:left="512"/>
        <w:contextualSpacing/>
        <w:jc w:val="both"/>
        <w:rPr>
          <w:rFonts w:ascii="Arial" w:eastAsia="Arial" w:hAnsi="Arial" w:cs="Arial"/>
          <w:sz w:val="24"/>
          <w:u w:color="000000"/>
          <w:lang w:val="en-GB"/>
        </w:rPr>
      </w:pPr>
    </w:p>
    <w:p w14:paraId="1F4AD36B" w14:textId="77777777" w:rsidR="006F364D" w:rsidRPr="0039758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9758D">
        <w:rPr>
          <w:rFonts w:ascii="Arial" w:eastAsia="Calibri" w:hAnsi="Arial" w:cs="Arial"/>
          <w:sz w:val="24"/>
          <w:u w:color="000000"/>
          <w:lang w:val="en-GB"/>
        </w:rPr>
        <w:t xml:space="preserve">The Court notes that the devaluation of the Applicant's shares in COMON SA and SOCOTRAC SARL is linked to the loss of trust on the part of his partners because of the drug trafficking case as well as the suspension of the SOCOTRAC SARL container terminal and the withdrawal of its license as a customs broker. </w:t>
      </w:r>
    </w:p>
    <w:p w14:paraId="149D624D" w14:textId="77777777" w:rsidR="006F364D" w:rsidRPr="0039758D" w:rsidRDefault="006F364D" w:rsidP="00477DBB">
      <w:pPr>
        <w:spacing w:after="0" w:line="360" w:lineRule="auto"/>
        <w:ind w:left="152"/>
        <w:contextualSpacing/>
        <w:rPr>
          <w:rFonts w:ascii="Arial" w:eastAsia="Arial" w:hAnsi="Arial" w:cs="Arial"/>
          <w:sz w:val="24"/>
          <w:u w:color="000000"/>
          <w:lang w:val="en-GB"/>
        </w:rPr>
      </w:pPr>
    </w:p>
    <w:p w14:paraId="74D0E0D0" w14:textId="77777777" w:rsidR="006F364D" w:rsidRPr="0039758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9758D">
        <w:rPr>
          <w:rFonts w:ascii="Arial" w:eastAsia="Calibri" w:hAnsi="Arial" w:cs="Arial"/>
          <w:sz w:val="24"/>
          <w:u w:color="000000"/>
          <w:lang w:val="en-GB"/>
        </w:rPr>
        <w:lastRenderedPageBreak/>
        <w:t>In the Judgment on the merits, the Court held that the Respondent State's suspension of SOCOTRAC SARL's container terminal and the withdrawal of customs brokerage license violated Article 14 of the ICCPR. It further notes that a link between the violations of Articles 5 and 7(1</w:t>
      </w:r>
      <w:proofErr w:type="gramStart"/>
      <w:r w:rsidRPr="0039758D">
        <w:rPr>
          <w:rFonts w:ascii="Arial" w:eastAsia="Calibri" w:hAnsi="Arial" w:cs="Arial"/>
          <w:sz w:val="24"/>
          <w:u w:color="000000"/>
          <w:lang w:val="en-GB"/>
        </w:rPr>
        <w:t>)(</w:t>
      </w:r>
      <w:proofErr w:type="gramEnd"/>
      <w:r w:rsidRPr="0039758D">
        <w:rPr>
          <w:rFonts w:ascii="Arial" w:eastAsia="Calibri" w:hAnsi="Arial" w:cs="Arial"/>
          <w:sz w:val="24"/>
          <w:u w:color="000000"/>
          <w:lang w:val="en-GB"/>
        </w:rPr>
        <w:t xml:space="preserve">c) of the Charter and the prejudice suffered by the Applicant </w:t>
      </w:r>
      <w:r w:rsidR="00321EF4" w:rsidRPr="0039758D">
        <w:rPr>
          <w:rFonts w:ascii="Arial" w:eastAsia="Calibri" w:hAnsi="Arial" w:cs="Arial"/>
          <w:sz w:val="24"/>
          <w:u w:color="000000"/>
          <w:lang w:val="en-GB"/>
        </w:rPr>
        <w:t>was</w:t>
      </w:r>
      <w:r w:rsidRPr="0039758D">
        <w:rPr>
          <w:rFonts w:ascii="Arial" w:eastAsia="Calibri" w:hAnsi="Arial" w:cs="Arial"/>
          <w:sz w:val="24"/>
          <w:u w:color="000000"/>
          <w:lang w:val="en-GB"/>
        </w:rPr>
        <w:t xml:space="preserve"> established in the judgment on the merits.</w:t>
      </w:r>
    </w:p>
    <w:p w14:paraId="0C4D7849" w14:textId="77777777" w:rsidR="006F364D" w:rsidRPr="0039758D" w:rsidRDefault="006F364D" w:rsidP="00477DBB">
      <w:pPr>
        <w:spacing w:after="0" w:line="360" w:lineRule="auto"/>
        <w:ind w:left="332"/>
        <w:contextualSpacing/>
        <w:jc w:val="both"/>
        <w:rPr>
          <w:rFonts w:ascii="Arial" w:eastAsia="Arial" w:hAnsi="Arial" w:cs="Arial"/>
          <w:sz w:val="24"/>
          <w:szCs w:val="24"/>
          <w:lang w:val="en-GB"/>
        </w:rPr>
      </w:pPr>
    </w:p>
    <w:p w14:paraId="130C5194"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9758D">
        <w:rPr>
          <w:rFonts w:ascii="Arial" w:eastAsia="Calibri" w:hAnsi="Arial" w:cs="Arial"/>
          <w:sz w:val="24"/>
          <w:u w:color="000000"/>
          <w:lang w:val="en-GB"/>
        </w:rPr>
        <w:t>The Court notes that the decrease in turnover of COMON SA and SOCOTRAC SARL caused the Applicant loss of profit and loss of asset valuation</w:t>
      </w:r>
      <w:r w:rsidRPr="00352E08">
        <w:rPr>
          <w:rFonts w:ascii="Arial" w:eastAsia="Calibri" w:hAnsi="Arial" w:cs="Arial"/>
          <w:sz w:val="24"/>
          <w:u w:color="000000"/>
          <w:lang w:val="en-GB"/>
        </w:rPr>
        <w:t xml:space="preserve"> of his shares.</w:t>
      </w:r>
    </w:p>
    <w:p w14:paraId="5AA25210" w14:textId="77777777" w:rsidR="006F364D" w:rsidRPr="00352E08" w:rsidRDefault="006F364D" w:rsidP="00477DBB">
      <w:pPr>
        <w:spacing w:after="0" w:line="360" w:lineRule="auto"/>
        <w:ind w:left="1080"/>
        <w:contextualSpacing/>
        <w:jc w:val="both"/>
        <w:rPr>
          <w:rFonts w:ascii="Arial" w:eastAsia="Arial" w:hAnsi="Arial" w:cs="Arial"/>
          <w:u w:color="000000"/>
          <w:lang w:val="en-GB"/>
        </w:rPr>
      </w:pPr>
    </w:p>
    <w:p w14:paraId="20330B9A" w14:textId="77777777" w:rsidR="006F364D" w:rsidRPr="00352E08" w:rsidRDefault="006F364D" w:rsidP="00477DBB">
      <w:pPr>
        <w:spacing w:after="0" w:line="360" w:lineRule="auto"/>
        <w:ind w:left="360" w:firstLine="720"/>
        <w:contextualSpacing/>
        <w:jc w:val="both"/>
        <w:rPr>
          <w:rFonts w:ascii="Arial" w:eastAsia="Arial" w:hAnsi="Arial" w:cs="Arial"/>
          <w:b/>
          <w:sz w:val="24"/>
          <w:szCs w:val="24"/>
          <w:lang w:val="en-GB"/>
        </w:rPr>
      </w:pPr>
      <w:r w:rsidRPr="00352E08">
        <w:rPr>
          <w:rFonts w:ascii="Arial" w:eastAsia="Arial" w:hAnsi="Arial" w:cs="Arial"/>
          <w:b/>
          <w:sz w:val="24"/>
          <w:szCs w:val="24"/>
          <w:lang w:val="en-GB"/>
        </w:rPr>
        <w:t>Loss of profit</w:t>
      </w:r>
    </w:p>
    <w:p w14:paraId="6150D9FA" w14:textId="77777777" w:rsidR="006F364D" w:rsidRPr="00352E08" w:rsidRDefault="006F364D" w:rsidP="00477DBB">
      <w:pPr>
        <w:spacing w:after="0" w:line="360" w:lineRule="auto"/>
        <w:contextualSpacing/>
      </w:pPr>
    </w:p>
    <w:p w14:paraId="75C72D26" w14:textId="596F4A65" w:rsidR="006F364D" w:rsidRPr="0039758D" w:rsidRDefault="006F364D" w:rsidP="002C2C0F">
      <w:pPr>
        <w:numPr>
          <w:ilvl w:val="0"/>
          <w:numId w:val="10"/>
        </w:numPr>
        <w:spacing w:after="0" w:line="360" w:lineRule="auto"/>
        <w:ind w:left="360"/>
        <w:contextualSpacing/>
        <w:jc w:val="both"/>
        <w:rPr>
          <w:rFonts w:ascii="Arial" w:eastAsia="Calibri" w:hAnsi="Arial" w:cs="Arial"/>
          <w:sz w:val="24"/>
          <w:u w:color="000000"/>
          <w:lang w:val="en-GB"/>
        </w:rPr>
      </w:pPr>
      <w:r w:rsidRPr="0039758D">
        <w:rPr>
          <w:rFonts w:ascii="Arial" w:eastAsia="Calibri" w:hAnsi="Arial" w:cs="Arial"/>
          <w:sz w:val="24"/>
          <w:u w:color="000000"/>
          <w:lang w:val="en-GB"/>
        </w:rPr>
        <w:t>Regarding profit losses, evidence adduced by the Applicant dated 13 August 2018 and received by the Re</w:t>
      </w:r>
      <w:r w:rsidR="00321EF4" w:rsidRPr="0039758D">
        <w:rPr>
          <w:rFonts w:ascii="Arial" w:eastAsia="Calibri" w:hAnsi="Arial" w:cs="Arial"/>
          <w:sz w:val="24"/>
          <w:u w:color="000000"/>
          <w:lang w:val="en-GB"/>
        </w:rPr>
        <w:t>gistry on 17 August 2018 shows</w:t>
      </w:r>
      <w:r w:rsidRPr="0039758D">
        <w:rPr>
          <w:rFonts w:ascii="Arial" w:eastAsia="Calibri" w:hAnsi="Arial" w:cs="Arial"/>
          <w:sz w:val="24"/>
          <w:u w:color="000000"/>
          <w:lang w:val="en-GB"/>
        </w:rPr>
        <w:t xml:space="preserve"> that between 2015 and 2017, COMON SA and SOCOTRAC SARL respectively, recorded a net profit loss of </w:t>
      </w:r>
      <w:r w:rsidR="002C2C0F">
        <w:rPr>
          <w:rFonts w:ascii="Arial" w:eastAsia="Calibri" w:hAnsi="Arial" w:cs="Arial"/>
          <w:sz w:val="24"/>
          <w:u w:color="000000"/>
          <w:lang w:val="en-GB"/>
        </w:rPr>
        <w:t>seven billion two hundred million five hundred and sixty-eight thousand seven hundred and sixty-four (7,200,568,764) CFA F</w:t>
      </w:r>
      <w:r w:rsidRPr="0039758D">
        <w:rPr>
          <w:rFonts w:ascii="Arial" w:eastAsia="Calibri" w:hAnsi="Arial" w:cs="Arial"/>
          <w:sz w:val="24"/>
          <w:u w:color="000000"/>
          <w:lang w:val="en-GB"/>
        </w:rPr>
        <w:t xml:space="preserve">rancs and </w:t>
      </w:r>
      <w:r w:rsidR="002C2C0F">
        <w:rPr>
          <w:rFonts w:ascii="Arial" w:eastAsia="Calibri" w:hAnsi="Arial" w:cs="Arial"/>
          <w:sz w:val="24"/>
          <w:u w:color="000000"/>
          <w:lang w:val="en-GB"/>
        </w:rPr>
        <w:t>eighty-seven million three hundred and seventy-eight thousand nine hundred and five (</w:t>
      </w:r>
      <w:r w:rsidRPr="0039758D">
        <w:rPr>
          <w:rFonts w:ascii="Arial" w:eastAsia="Calibri" w:hAnsi="Arial" w:cs="Arial"/>
          <w:sz w:val="24"/>
          <w:u w:color="000000"/>
          <w:lang w:val="en-GB"/>
        </w:rPr>
        <w:t>87,378,905</w:t>
      </w:r>
      <w:r w:rsidR="002C2C0F">
        <w:rPr>
          <w:rFonts w:ascii="Arial" w:eastAsia="Calibri" w:hAnsi="Arial" w:cs="Arial"/>
          <w:sz w:val="24"/>
          <w:u w:color="000000"/>
          <w:lang w:val="en-GB"/>
        </w:rPr>
        <w:t>)</w:t>
      </w:r>
      <w:r w:rsidRPr="0039758D">
        <w:rPr>
          <w:rFonts w:ascii="Arial" w:eastAsia="Calibri" w:hAnsi="Arial" w:cs="Arial"/>
          <w:sz w:val="24"/>
          <w:u w:color="000000"/>
          <w:lang w:val="en-GB"/>
        </w:rPr>
        <w:t xml:space="preserve"> CFA Francs, calculated on the basis of the profit made by each of them in 2015. </w:t>
      </w:r>
    </w:p>
    <w:p w14:paraId="751C0922" w14:textId="77777777" w:rsidR="006F364D" w:rsidRPr="0039758D" w:rsidRDefault="006F364D" w:rsidP="00477DBB">
      <w:pPr>
        <w:spacing w:after="0" w:line="360" w:lineRule="auto"/>
        <w:contextualSpacing/>
        <w:rPr>
          <w:rFonts w:ascii="Arial" w:eastAsia="Arial Unicode MS" w:hAnsi="Arial" w:cs="Arial"/>
          <w:sz w:val="24"/>
          <w:szCs w:val="24"/>
          <w:lang w:val="en-GB"/>
        </w:rPr>
      </w:pPr>
    </w:p>
    <w:p w14:paraId="4F9740C8" w14:textId="7DA0208C" w:rsidR="006F364D" w:rsidRPr="0039758D"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9758D">
        <w:rPr>
          <w:rFonts w:ascii="Arial" w:eastAsia="Arial" w:hAnsi="Arial" w:cs="Arial"/>
          <w:sz w:val="24"/>
          <w:u w:color="000000"/>
          <w:lang w:val="en-GB"/>
        </w:rPr>
        <w:t xml:space="preserve">In this regard, and in view of the fact that these losses result from violations of the Applicant's rights, the Court awards him the benefit of the </w:t>
      </w:r>
      <w:r w:rsidRPr="0039758D">
        <w:rPr>
          <w:rFonts w:ascii="Arial" w:eastAsia="Arial" w:hAnsi="Arial" w:cs="Arial"/>
          <w:i/>
          <w:iCs/>
          <w:sz w:val="24"/>
          <w:u w:color="000000"/>
          <w:lang w:val="en-GB"/>
        </w:rPr>
        <w:t>pro rata</w:t>
      </w:r>
      <w:r w:rsidRPr="0039758D">
        <w:rPr>
          <w:rFonts w:ascii="Arial" w:eastAsia="Arial" w:hAnsi="Arial" w:cs="Arial"/>
          <w:sz w:val="24"/>
          <w:u w:color="000000"/>
          <w:lang w:val="en-GB"/>
        </w:rPr>
        <w:t xml:space="preserve"> reparation of his shares which represent respectively, 60% in COMON SA and 40% in SOCOTRAC, that is, a total of Four billion three hundred</w:t>
      </w:r>
      <w:r w:rsidR="00BD17E5" w:rsidRPr="0039758D">
        <w:rPr>
          <w:rFonts w:ascii="Arial" w:eastAsia="Arial" w:hAnsi="Arial" w:cs="Arial"/>
          <w:sz w:val="24"/>
          <w:u w:color="000000"/>
          <w:lang w:val="en-GB"/>
        </w:rPr>
        <w:t xml:space="preserve"> and</w:t>
      </w:r>
      <w:r w:rsidRPr="0039758D">
        <w:rPr>
          <w:rFonts w:ascii="Arial" w:eastAsia="Arial" w:hAnsi="Arial" w:cs="Arial"/>
          <w:sz w:val="24"/>
          <w:u w:color="000000"/>
          <w:lang w:val="en-GB"/>
        </w:rPr>
        <w:t xml:space="preserve"> fifty-nine million six hundred and sixty-one thousand seven hundred and sixty-five (4,359,661,765) CFA Francs.</w:t>
      </w:r>
    </w:p>
    <w:p w14:paraId="789D13FE" w14:textId="77777777" w:rsidR="006F364D" w:rsidRPr="0039758D" w:rsidRDefault="006F364D" w:rsidP="00477DBB">
      <w:pPr>
        <w:spacing w:after="0" w:line="360" w:lineRule="auto"/>
        <w:ind w:left="152"/>
        <w:contextualSpacing/>
        <w:rPr>
          <w:rFonts w:ascii="Arial" w:eastAsia="Calibri" w:hAnsi="Arial" w:cs="Arial"/>
          <w:sz w:val="24"/>
          <w:u w:color="000000"/>
          <w:lang w:val="en-GB"/>
        </w:rPr>
      </w:pPr>
    </w:p>
    <w:p w14:paraId="3D14E139" w14:textId="79F3951C" w:rsidR="006F364D" w:rsidRPr="0039758D"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9758D">
        <w:rPr>
          <w:rFonts w:ascii="Arial" w:eastAsia="Calibri" w:hAnsi="Arial" w:cs="Arial"/>
          <w:sz w:val="24"/>
          <w:u w:color="000000"/>
          <w:lang w:val="en-GB"/>
        </w:rPr>
        <w:t xml:space="preserve">On the other hand, regarding the </w:t>
      </w:r>
      <w:r w:rsidR="00AA3525" w:rsidRPr="0039758D">
        <w:rPr>
          <w:rFonts w:ascii="Arial" w:eastAsia="Calibri" w:hAnsi="Arial" w:cs="Arial"/>
          <w:sz w:val="24"/>
          <w:u w:color="000000"/>
          <w:lang w:val="en-GB"/>
        </w:rPr>
        <w:t>drop-in</w:t>
      </w:r>
      <w:r w:rsidRPr="0039758D">
        <w:rPr>
          <w:rFonts w:ascii="Arial" w:eastAsia="Calibri" w:hAnsi="Arial" w:cs="Arial"/>
          <w:sz w:val="24"/>
          <w:u w:color="000000"/>
          <w:lang w:val="en-GB"/>
        </w:rPr>
        <w:t xml:space="preserve"> turnover and profit losses in JLR SA, SGI L'ELITE, CAJAF SA and IDEAL PRO</w:t>
      </w:r>
      <w:r w:rsidR="00321EF4" w:rsidRPr="0039758D">
        <w:rPr>
          <w:rFonts w:ascii="Arial" w:eastAsia="Calibri" w:hAnsi="Arial" w:cs="Arial"/>
          <w:sz w:val="24"/>
          <w:u w:color="000000"/>
          <w:lang w:val="en-GB"/>
        </w:rPr>
        <w:t>DUCTION SARL, the Court notes</w:t>
      </w:r>
      <w:r w:rsidRPr="0039758D">
        <w:rPr>
          <w:rFonts w:ascii="Arial" w:eastAsia="Calibri" w:hAnsi="Arial" w:cs="Arial"/>
          <w:sz w:val="24"/>
          <w:u w:color="000000"/>
          <w:lang w:val="en-GB"/>
        </w:rPr>
        <w:t xml:space="preserve"> that the Applicant merely produced supporting documents and the Articles of Association of the said companies without stating the losses he suffered and the numerical value thereof. As the Applicant did not substantiate his claims with</w:t>
      </w:r>
      <w:r w:rsidR="00F431CD" w:rsidRPr="0039758D">
        <w:rPr>
          <w:rFonts w:ascii="Arial" w:eastAsia="Calibri" w:hAnsi="Arial" w:cs="Arial"/>
          <w:sz w:val="24"/>
          <w:u w:color="000000"/>
          <w:lang w:val="en-GB"/>
        </w:rPr>
        <w:t xml:space="preserve"> documentary evidence</w:t>
      </w:r>
      <w:r w:rsidRPr="0039758D">
        <w:rPr>
          <w:rFonts w:ascii="Arial" w:eastAsia="Calibri" w:hAnsi="Arial" w:cs="Arial"/>
          <w:sz w:val="24"/>
          <w:u w:color="000000"/>
          <w:lang w:val="en-GB"/>
        </w:rPr>
        <w:t>, the said claims are dismissed.</w:t>
      </w:r>
    </w:p>
    <w:p w14:paraId="5C5AD3E0" w14:textId="77777777" w:rsidR="006F364D" w:rsidRPr="00352E08" w:rsidRDefault="006F364D" w:rsidP="00477DBB">
      <w:pPr>
        <w:spacing w:after="0" w:line="360" w:lineRule="auto"/>
        <w:ind w:left="360" w:firstLine="720"/>
        <w:contextualSpacing/>
        <w:jc w:val="both"/>
        <w:rPr>
          <w:rFonts w:ascii="Arial" w:eastAsia="Arial Unicode MS" w:hAnsi="Arial" w:cs="Arial"/>
          <w:b/>
          <w:sz w:val="24"/>
          <w:szCs w:val="24"/>
          <w:lang w:val="en-GB"/>
        </w:rPr>
      </w:pPr>
      <w:r w:rsidRPr="00352E08">
        <w:rPr>
          <w:rFonts w:ascii="Arial" w:eastAsia="Arial Unicode MS" w:hAnsi="Arial" w:cs="Arial"/>
          <w:b/>
          <w:sz w:val="24"/>
          <w:szCs w:val="24"/>
          <w:lang w:val="en-GB"/>
        </w:rPr>
        <w:lastRenderedPageBreak/>
        <w:t xml:space="preserve">Devaluation of shares </w:t>
      </w:r>
    </w:p>
    <w:p w14:paraId="237F288B" w14:textId="77777777" w:rsidR="006F364D" w:rsidRPr="00352E08" w:rsidRDefault="006F364D" w:rsidP="00477DBB">
      <w:pPr>
        <w:spacing w:after="0" w:line="360" w:lineRule="auto"/>
        <w:ind w:left="1080"/>
        <w:contextualSpacing/>
        <w:jc w:val="both"/>
        <w:rPr>
          <w:rFonts w:ascii="Arial" w:eastAsia="Calibri" w:hAnsi="Arial" w:cs="Arial"/>
          <w:sz w:val="24"/>
          <w:u w:color="000000"/>
          <w:lang w:val="en-GB"/>
        </w:rPr>
      </w:pPr>
    </w:p>
    <w:p w14:paraId="1CDE5402" w14:textId="77777777" w:rsidR="00747AC8" w:rsidRPr="0039758D"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9758D">
        <w:rPr>
          <w:rFonts w:ascii="Arial" w:eastAsia="Arial" w:hAnsi="Arial" w:cs="Arial"/>
          <w:sz w:val="24"/>
          <w:u w:color="000000"/>
          <w:lang w:val="en-GB"/>
        </w:rPr>
        <w:t>Regarding the devaluation of the Applicant’s shares, the documents on file, particularly copies of the balance sheets, show that their value dropped by One billion eight hundred and twenty-one million fifty-five thousand six hundred and sixty-nine (1,821,055,669) CFA Francs for COMON SA</w:t>
      </w:r>
      <w:r w:rsidR="00F431CD" w:rsidRPr="0039758D">
        <w:rPr>
          <w:rFonts w:ascii="Arial" w:eastAsia="Arial" w:hAnsi="Arial" w:cs="Arial"/>
          <w:sz w:val="24"/>
          <w:u w:color="000000"/>
          <w:lang w:val="en-GB"/>
        </w:rPr>
        <w:t>,</w:t>
      </w:r>
      <w:r w:rsidRPr="0039758D">
        <w:rPr>
          <w:rFonts w:ascii="Arial" w:eastAsia="Arial" w:hAnsi="Arial" w:cs="Arial"/>
          <w:sz w:val="24"/>
          <w:u w:color="000000"/>
          <w:lang w:val="en-GB"/>
        </w:rPr>
        <w:t xml:space="preserve"> and One hundred and thirty-nine million four hundred and seventy-one thousand and twenty-three (139,471,023) CFA Francs for SOCOTRAC SARL.</w:t>
      </w:r>
    </w:p>
    <w:p w14:paraId="2ED25FCD" w14:textId="77777777" w:rsidR="00747AC8" w:rsidRPr="0039758D" w:rsidRDefault="00747AC8" w:rsidP="00477DBB">
      <w:pPr>
        <w:spacing w:after="0" w:line="360" w:lineRule="auto"/>
        <w:ind w:left="360"/>
        <w:contextualSpacing/>
        <w:jc w:val="both"/>
        <w:rPr>
          <w:rFonts w:ascii="Arial" w:eastAsia="Calibri" w:hAnsi="Arial" w:cs="Arial"/>
          <w:bCs/>
          <w:sz w:val="24"/>
          <w:u w:color="000000"/>
          <w:lang w:val="en-GB"/>
        </w:rPr>
      </w:pPr>
    </w:p>
    <w:p w14:paraId="3C0DEB19" w14:textId="3A4F9740" w:rsidR="00B53159" w:rsidRPr="004B1B1A" w:rsidRDefault="00747AC8" w:rsidP="00477DBB">
      <w:pPr>
        <w:numPr>
          <w:ilvl w:val="0"/>
          <w:numId w:val="10"/>
        </w:numPr>
        <w:spacing w:after="0" w:line="360" w:lineRule="auto"/>
        <w:ind w:left="360"/>
        <w:contextualSpacing/>
        <w:jc w:val="both"/>
        <w:rPr>
          <w:rFonts w:ascii="Arial" w:eastAsia="Calibri" w:hAnsi="Arial" w:cs="Arial"/>
          <w:bCs/>
          <w:sz w:val="24"/>
          <w:u w:color="000000"/>
          <w:lang w:val="en-GB"/>
        </w:rPr>
      </w:pPr>
      <w:r w:rsidRPr="0039758D">
        <w:rPr>
          <w:rStyle w:val="tlid-translation"/>
          <w:rFonts w:ascii="Arial" w:hAnsi="Arial" w:cs="Arial"/>
          <w:bCs/>
          <w:sz w:val="24"/>
          <w:szCs w:val="24"/>
          <w:lang w:val="en"/>
        </w:rPr>
        <w:t>In order to grant the applicant company payment for the entire drop in its share</w:t>
      </w:r>
      <w:r w:rsidR="00996CFD" w:rsidRPr="0039758D">
        <w:rPr>
          <w:rStyle w:val="tlid-translation"/>
          <w:rFonts w:ascii="Arial" w:hAnsi="Arial" w:cs="Arial"/>
          <w:bCs/>
          <w:sz w:val="24"/>
          <w:szCs w:val="24"/>
          <w:lang w:val="en"/>
        </w:rPr>
        <w:t>holding</w:t>
      </w:r>
      <w:r w:rsidRPr="0039758D">
        <w:rPr>
          <w:rStyle w:val="tlid-translation"/>
          <w:rFonts w:ascii="Arial" w:hAnsi="Arial" w:cs="Arial"/>
          <w:bCs/>
          <w:sz w:val="24"/>
          <w:szCs w:val="24"/>
          <w:lang w:val="en"/>
        </w:rPr>
        <w:t xml:space="preserve"> </w:t>
      </w:r>
      <w:r w:rsidRPr="004B1B1A">
        <w:rPr>
          <w:rStyle w:val="tlid-translation"/>
          <w:rFonts w:ascii="Arial" w:hAnsi="Arial" w:cs="Arial"/>
          <w:bCs/>
          <w:sz w:val="24"/>
          <w:szCs w:val="24"/>
          <w:lang w:val="en"/>
        </w:rPr>
        <w:t xml:space="preserve">in </w:t>
      </w:r>
      <w:proofErr w:type="spellStart"/>
      <w:r w:rsidRPr="004B1B1A">
        <w:rPr>
          <w:rStyle w:val="tlid-translation"/>
          <w:rFonts w:ascii="Arial" w:hAnsi="Arial" w:cs="Arial"/>
          <w:bCs/>
          <w:sz w:val="24"/>
          <w:szCs w:val="24"/>
          <w:lang w:val="en"/>
        </w:rPr>
        <w:t>Sovtransavto</w:t>
      </w:r>
      <w:proofErr w:type="spellEnd"/>
      <w:r w:rsidRPr="004B1B1A">
        <w:rPr>
          <w:rStyle w:val="tlid-translation"/>
          <w:rFonts w:ascii="Arial" w:hAnsi="Arial" w:cs="Arial"/>
          <w:bCs/>
          <w:sz w:val="24"/>
          <w:szCs w:val="24"/>
          <w:lang w:val="en"/>
        </w:rPr>
        <w:t>-Lugansk,</w:t>
      </w:r>
      <w:r w:rsidR="00B53159" w:rsidRPr="004B1B1A">
        <w:rPr>
          <w:rStyle w:val="tlid-translation"/>
          <w:rFonts w:ascii="Arial" w:hAnsi="Arial" w:cs="Arial"/>
          <w:bCs/>
          <w:sz w:val="24"/>
          <w:szCs w:val="24"/>
          <w:lang w:val="en"/>
        </w:rPr>
        <w:t xml:space="preserve"> the E</w:t>
      </w:r>
      <w:r w:rsidR="003B0772" w:rsidRPr="004B1B1A">
        <w:rPr>
          <w:rStyle w:val="tlid-translation"/>
          <w:rFonts w:ascii="Arial" w:hAnsi="Arial" w:cs="Arial"/>
          <w:bCs/>
          <w:sz w:val="24"/>
          <w:szCs w:val="24"/>
          <w:lang w:val="en"/>
        </w:rPr>
        <w:t xml:space="preserve">uropean Court </w:t>
      </w:r>
      <w:r w:rsidRPr="004B1B1A">
        <w:rPr>
          <w:rStyle w:val="tlid-translation"/>
          <w:rFonts w:ascii="Arial" w:hAnsi="Arial" w:cs="Arial"/>
          <w:bCs/>
          <w:sz w:val="24"/>
          <w:szCs w:val="24"/>
          <w:lang w:val="en"/>
        </w:rPr>
        <w:t xml:space="preserve">in its judgment in the matter of </w:t>
      </w:r>
      <w:proofErr w:type="spellStart"/>
      <w:r w:rsidR="00835964" w:rsidRPr="004B1B1A">
        <w:rPr>
          <w:rFonts w:ascii="Arial" w:eastAsia="Arial" w:hAnsi="Arial" w:cs="Arial"/>
          <w:bCs/>
          <w:i/>
          <w:sz w:val="24"/>
          <w:szCs w:val="24"/>
          <w:lang w:val="en-GB"/>
        </w:rPr>
        <w:t>Sovtransavto</w:t>
      </w:r>
      <w:proofErr w:type="spellEnd"/>
      <w:r w:rsidR="00835964" w:rsidRPr="004B1B1A">
        <w:rPr>
          <w:rFonts w:ascii="Arial" w:eastAsia="Arial" w:hAnsi="Arial" w:cs="Arial"/>
          <w:bCs/>
          <w:i/>
          <w:sz w:val="24"/>
          <w:szCs w:val="24"/>
          <w:lang w:val="en-GB"/>
        </w:rPr>
        <w:t xml:space="preserve"> Holding v</w:t>
      </w:r>
      <w:r w:rsidRPr="004B1B1A">
        <w:rPr>
          <w:rFonts w:ascii="Arial" w:eastAsia="Arial" w:hAnsi="Arial" w:cs="Arial"/>
          <w:bCs/>
          <w:i/>
          <w:sz w:val="24"/>
          <w:szCs w:val="24"/>
          <w:lang w:val="en-GB"/>
        </w:rPr>
        <w:t>. Ukraine</w:t>
      </w:r>
      <w:r w:rsidR="00996CFD" w:rsidRPr="004B1B1A">
        <w:rPr>
          <w:rStyle w:val="FootnoteReference"/>
          <w:rFonts w:ascii="Arial" w:eastAsia="Arial" w:hAnsi="Arial" w:cs="Arial"/>
          <w:bCs/>
          <w:i/>
          <w:sz w:val="24"/>
          <w:szCs w:val="24"/>
          <w:lang w:val="en-GB"/>
        </w:rPr>
        <w:footnoteReference w:id="7"/>
      </w:r>
      <w:r w:rsidRPr="004B1B1A">
        <w:rPr>
          <w:rStyle w:val="tlid-translation"/>
          <w:rFonts w:ascii="Arial" w:hAnsi="Arial" w:cs="Arial"/>
          <w:bCs/>
          <w:sz w:val="24"/>
          <w:szCs w:val="24"/>
          <w:lang w:val="en"/>
        </w:rPr>
        <w:t xml:space="preserve"> </w:t>
      </w:r>
      <w:r w:rsidR="00B53159" w:rsidRPr="004B1B1A">
        <w:rPr>
          <w:rStyle w:val="tlid-translation"/>
          <w:rFonts w:ascii="Arial" w:hAnsi="Arial" w:cs="Arial"/>
          <w:sz w:val="24"/>
          <w:szCs w:val="24"/>
          <w:lang w:val="en"/>
        </w:rPr>
        <w:t xml:space="preserve">held that although it cannot speculate on what the outcome of the trial would have been had the </w:t>
      </w:r>
      <w:r w:rsidR="00835964" w:rsidRPr="004B1B1A">
        <w:rPr>
          <w:rStyle w:val="tlid-translation"/>
          <w:rFonts w:ascii="Arial" w:hAnsi="Arial" w:cs="Arial"/>
          <w:sz w:val="24"/>
          <w:szCs w:val="24"/>
          <w:lang w:val="en"/>
        </w:rPr>
        <w:t>State complied with its</w:t>
      </w:r>
      <w:r w:rsidR="00B53159" w:rsidRPr="004B1B1A">
        <w:rPr>
          <w:rStyle w:val="tlid-translation"/>
          <w:rFonts w:ascii="Arial" w:hAnsi="Arial" w:cs="Arial"/>
          <w:sz w:val="24"/>
          <w:szCs w:val="24"/>
          <w:lang w:val="en"/>
        </w:rPr>
        <w:t xml:space="preserve"> obligations under Article 1 of Protocol No. 1, it will in determining the remedy take into account the situation</w:t>
      </w:r>
      <w:r w:rsidR="00835964" w:rsidRPr="004B1B1A">
        <w:rPr>
          <w:rStyle w:val="tlid-translation"/>
          <w:rFonts w:ascii="Arial" w:hAnsi="Arial" w:cs="Arial"/>
          <w:sz w:val="24"/>
          <w:szCs w:val="24"/>
          <w:lang w:val="en"/>
        </w:rPr>
        <w:t xml:space="preserve"> of</w:t>
      </w:r>
      <w:r w:rsidR="00835964" w:rsidRPr="004B1B1A">
        <w:rPr>
          <w:rStyle w:val="tlid-translation"/>
          <w:rFonts w:ascii="Arial" w:hAnsi="Arial" w:cs="Arial"/>
          <w:bCs/>
          <w:sz w:val="24"/>
          <w:szCs w:val="24"/>
          <w:lang w:val="en"/>
        </w:rPr>
        <w:t xml:space="preserve"> the Applicant </w:t>
      </w:r>
      <w:r w:rsidR="003B0772" w:rsidRPr="004B1B1A">
        <w:rPr>
          <w:rStyle w:val="tlid-translation"/>
          <w:rFonts w:ascii="Arial" w:hAnsi="Arial" w:cs="Arial"/>
          <w:bCs/>
          <w:sz w:val="24"/>
          <w:szCs w:val="24"/>
          <w:lang w:val="en"/>
        </w:rPr>
        <w:t>whose right to a fair trial has been violated.</w:t>
      </w:r>
      <w:r w:rsidR="00996CFD" w:rsidRPr="004B1B1A">
        <w:rPr>
          <w:rStyle w:val="tlid-translation"/>
          <w:rFonts w:ascii="Arial" w:hAnsi="Arial" w:cs="Arial"/>
          <w:bCs/>
          <w:sz w:val="24"/>
          <w:szCs w:val="24"/>
          <w:lang w:val="en"/>
        </w:rPr>
        <w:t xml:space="preserve"> </w:t>
      </w:r>
    </w:p>
    <w:p w14:paraId="7D01028F" w14:textId="77777777" w:rsidR="00B53159" w:rsidRPr="004B1B1A" w:rsidRDefault="00B53159" w:rsidP="00477DBB">
      <w:pPr>
        <w:pStyle w:val="ListParagraph"/>
        <w:spacing w:after="0" w:line="360" w:lineRule="auto"/>
        <w:ind w:left="152"/>
        <w:contextualSpacing/>
        <w:rPr>
          <w:rFonts w:ascii="Arial" w:eastAsia="Arial" w:hAnsi="Arial" w:cs="Arial"/>
          <w:bCs/>
          <w:color w:val="auto"/>
          <w:sz w:val="24"/>
          <w:szCs w:val="24"/>
          <w:lang w:val="en-GB"/>
        </w:rPr>
      </w:pPr>
    </w:p>
    <w:p w14:paraId="2ACC180B" w14:textId="2EAF72DE" w:rsidR="006F364D" w:rsidRPr="0039758D"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9758D">
        <w:rPr>
          <w:rFonts w:ascii="Arial" w:eastAsia="Arial" w:hAnsi="Arial" w:cs="Arial"/>
          <w:sz w:val="24"/>
          <w:u w:color="000000"/>
          <w:lang w:val="en-GB"/>
        </w:rPr>
        <w:t xml:space="preserve"> </w:t>
      </w:r>
      <w:r w:rsidR="003B0772" w:rsidRPr="0039758D">
        <w:rPr>
          <w:rFonts w:ascii="Arial" w:eastAsia="Arial" w:hAnsi="Arial" w:cs="Arial"/>
          <w:sz w:val="24"/>
          <w:u w:color="000000"/>
          <w:lang w:val="en-GB"/>
        </w:rPr>
        <w:t xml:space="preserve">Drawing from the afore-cited judgment, </w:t>
      </w:r>
      <w:r w:rsidR="00E4636C">
        <w:rPr>
          <w:rFonts w:ascii="Arial" w:eastAsia="Arial" w:hAnsi="Arial" w:cs="Arial"/>
          <w:sz w:val="24"/>
          <w:u w:color="000000"/>
          <w:lang w:val="en-GB"/>
        </w:rPr>
        <w:t>and</w:t>
      </w:r>
      <w:r w:rsidRPr="0039758D">
        <w:rPr>
          <w:rFonts w:ascii="Arial" w:eastAsia="Arial" w:hAnsi="Arial" w:cs="Arial"/>
          <w:sz w:val="24"/>
          <w:u w:color="000000"/>
          <w:lang w:val="en-GB"/>
        </w:rPr>
        <w:t xml:space="preserve"> since the devaluation of the Applicant's shares is related to the drug trafficking case and the violations of his right to a fair trial, </w:t>
      </w:r>
      <w:r w:rsidR="006A3774" w:rsidRPr="0039758D">
        <w:rPr>
          <w:rFonts w:ascii="Arial" w:eastAsia="Arial" w:hAnsi="Arial" w:cs="Arial"/>
          <w:sz w:val="24"/>
          <w:u w:color="000000"/>
          <w:lang w:val="en-GB"/>
        </w:rPr>
        <w:t xml:space="preserve">the Court </w:t>
      </w:r>
      <w:r w:rsidR="006A3774" w:rsidRPr="0039758D">
        <w:rPr>
          <w:rFonts w:ascii="Arial" w:eastAsia="Arial" w:hAnsi="Arial" w:cs="Arial"/>
          <w:bCs/>
          <w:sz w:val="24"/>
          <w:u w:color="000000"/>
          <w:lang w:val="en-GB"/>
        </w:rPr>
        <w:t>grants him reimbursement</w:t>
      </w:r>
      <w:r w:rsidRPr="0039758D">
        <w:rPr>
          <w:rFonts w:ascii="Arial" w:eastAsia="Arial" w:hAnsi="Arial" w:cs="Arial"/>
          <w:bCs/>
          <w:sz w:val="24"/>
          <w:u w:color="000000"/>
          <w:lang w:val="en-GB"/>
        </w:rPr>
        <w:t xml:space="preserve"> of</w:t>
      </w:r>
      <w:r w:rsidRPr="0039758D">
        <w:rPr>
          <w:rFonts w:ascii="Arial" w:eastAsia="Arial" w:hAnsi="Arial" w:cs="Arial"/>
          <w:sz w:val="24"/>
          <w:u w:color="000000"/>
          <w:lang w:val="en-GB"/>
        </w:rPr>
        <w:t xml:space="preserve"> the entire loss recorded, namely, One billion nine hundred and sixty million five hundred and twenty-six thousand six hundred and ninety-two (1,960,526,692) CFA Francs as reparation. </w:t>
      </w:r>
    </w:p>
    <w:p w14:paraId="551A2798" w14:textId="77777777" w:rsidR="00477DBB" w:rsidRPr="00352E08" w:rsidRDefault="00477DBB" w:rsidP="00477DBB">
      <w:pPr>
        <w:spacing w:after="0" w:line="360" w:lineRule="auto"/>
        <w:contextualSpacing/>
        <w:jc w:val="both"/>
        <w:rPr>
          <w:rFonts w:ascii="Arial" w:eastAsia="Arial" w:hAnsi="Arial" w:cs="Arial"/>
          <w:sz w:val="24"/>
          <w:szCs w:val="24"/>
          <w:lang w:val="en-GB"/>
        </w:rPr>
      </w:pPr>
    </w:p>
    <w:p w14:paraId="44BAF001" w14:textId="77777777" w:rsidR="006F364D" w:rsidRPr="00352E08" w:rsidRDefault="006F364D" w:rsidP="00477DBB">
      <w:pPr>
        <w:pStyle w:val="Heading5"/>
        <w:rPr>
          <w:i/>
        </w:rPr>
      </w:pPr>
      <w:bookmarkStart w:id="75" w:name="_Toc11068176"/>
      <w:bookmarkStart w:id="76" w:name="_Toc11068300"/>
      <w:bookmarkStart w:id="77" w:name="_Toc11068703"/>
      <w:bookmarkStart w:id="78" w:name="_Toc11074787"/>
      <w:bookmarkStart w:id="79" w:name="_Toc11075405"/>
      <w:bookmarkStart w:id="80" w:name="_Toc11075613"/>
      <w:bookmarkStart w:id="81" w:name="_Toc25796618"/>
      <w:r w:rsidRPr="00352E08">
        <w:t>Prejudice arising from th</w:t>
      </w:r>
      <w:bookmarkEnd w:id="75"/>
      <w:bookmarkEnd w:id="76"/>
      <w:bookmarkEnd w:id="77"/>
      <w:bookmarkEnd w:id="78"/>
      <w:bookmarkEnd w:id="79"/>
      <w:bookmarkEnd w:id="80"/>
      <w:r w:rsidRPr="00352E08">
        <w:t>e loss of business opportunities in the oil sector</w:t>
      </w:r>
      <w:bookmarkEnd w:id="81"/>
    </w:p>
    <w:p w14:paraId="529620EB" w14:textId="77777777" w:rsidR="006F364D" w:rsidRPr="00352E08" w:rsidRDefault="006F364D" w:rsidP="00477DBB">
      <w:pPr>
        <w:spacing w:after="0" w:line="360" w:lineRule="auto"/>
        <w:ind w:left="900"/>
        <w:contextualSpacing/>
        <w:jc w:val="both"/>
        <w:rPr>
          <w:rFonts w:ascii="Arial" w:eastAsia="Arial" w:hAnsi="Arial" w:cs="Arial"/>
          <w:i/>
          <w:sz w:val="24"/>
          <w:szCs w:val="24"/>
          <w:lang w:val="en-GB"/>
        </w:rPr>
      </w:pPr>
    </w:p>
    <w:p w14:paraId="6479A6F1" w14:textId="10AC448B" w:rsidR="006F364D" w:rsidRPr="008C5E90" w:rsidRDefault="006F364D" w:rsidP="00477DBB">
      <w:pPr>
        <w:numPr>
          <w:ilvl w:val="0"/>
          <w:numId w:val="10"/>
        </w:numPr>
        <w:spacing w:after="0" w:line="360" w:lineRule="auto"/>
        <w:ind w:left="360"/>
        <w:contextualSpacing/>
        <w:jc w:val="both"/>
        <w:rPr>
          <w:rFonts w:ascii="Arial" w:eastAsia="Times New Roman" w:hAnsi="Arial" w:cs="Arial"/>
          <w:color w:val="000000"/>
          <w:sz w:val="24"/>
          <w:szCs w:val="24"/>
          <w:u w:color="000000"/>
          <w:lang w:val="de-DE" w:eastAsia="en-GB"/>
        </w:rPr>
      </w:pPr>
      <w:r w:rsidRPr="00B308F7">
        <w:rPr>
          <w:rFonts w:ascii="Arial" w:eastAsia="Times New Roman" w:hAnsi="Arial" w:cs="Arial"/>
          <w:color w:val="000000"/>
          <w:sz w:val="24"/>
          <w:szCs w:val="24"/>
          <w:u w:color="000000"/>
          <w:lang w:val="en" w:eastAsia="en-GB"/>
        </w:rPr>
        <w:t>The Applicant submits that, from the beginning of 2016, in partnership with GROUP PLILIA Ltd, he undertook a series of negotiations and initiatives for the purpose of</w:t>
      </w:r>
      <w:r w:rsidRPr="00352E08">
        <w:rPr>
          <w:rFonts w:ascii="Arial" w:eastAsia="Times New Roman" w:hAnsi="Arial" w:cs="Arial"/>
          <w:color w:val="000000"/>
          <w:sz w:val="24"/>
          <w:szCs w:val="24"/>
          <w:u w:color="000000"/>
          <w:lang w:val="en" w:eastAsia="en-GB"/>
        </w:rPr>
        <w:t xml:space="preserve"> </w:t>
      </w:r>
      <w:r w:rsidRPr="008C5E90">
        <w:rPr>
          <w:rFonts w:ascii="Arial" w:eastAsia="Times New Roman" w:hAnsi="Arial" w:cs="Arial"/>
          <w:color w:val="000000"/>
          <w:sz w:val="24"/>
          <w:szCs w:val="24"/>
          <w:u w:color="000000"/>
          <w:lang w:val="en" w:eastAsia="en-GB"/>
        </w:rPr>
        <w:lastRenderedPageBreak/>
        <w:t>marketing petroleum products, lubricants, domestic and industrial gas within Benin and the landlocked countries through two entities.</w:t>
      </w:r>
    </w:p>
    <w:p w14:paraId="2A066802" w14:textId="77777777" w:rsidR="006F364D" w:rsidRPr="008C5E90" w:rsidRDefault="006F364D" w:rsidP="00477DBB">
      <w:pPr>
        <w:spacing w:after="0" w:line="360" w:lineRule="auto"/>
        <w:ind w:left="512"/>
        <w:contextualSpacing/>
        <w:jc w:val="both"/>
        <w:rPr>
          <w:rFonts w:ascii="Arial" w:eastAsia="Arial" w:hAnsi="Arial" w:cs="Arial"/>
          <w:sz w:val="24"/>
          <w:u w:color="000000"/>
          <w:lang w:val="en-GB"/>
        </w:rPr>
      </w:pPr>
    </w:p>
    <w:p w14:paraId="52D0E340" w14:textId="77777777" w:rsidR="006F364D" w:rsidRPr="008C5E90"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8C5E90">
        <w:rPr>
          <w:rFonts w:ascii="Arial" w:eastAsia="Arial" w:hAnsi="Arial" w:cs="Arial"/>
          <w:sz w:val="24"/>
          <w:u w:color="000000"/>
          <w:lang w:val="en-GB"/>
        </w:rPr>
        <w:t xml:space="preserve"> The first, BENIN OIL ENERGY SA, with the Applicant as the sole shareholder</w:t>
      </w:r>
      <w:r w:rsidRPr="008C5E90">
        <w:rPr>
          <w:rFonts w:ascii="Arial" w:eastAsia="Arial" w:hAnsi="Arial" w:cs="Arial"/>
          <w:sz w:val="24"/>
          <w:u w:color="000000"/>
          <w:vertAlign w:val="superscript"/>
          <w:lang w:val="en-GB"/>
        </w:rPr>
        <w:footnoteReference w:id="8"/>
      </w:r>
      <w:r w:rsidRPr="008C5E90">
        <w:rPr>
          <w:rFonts w:ascii="Arial" w:eastAsia="Arial" w:hAnsi="Arial" w:cs="Arial"/>
          <w:sz w:val="24"/>
          <w:u w:color="000000"/>
          <w:lang w:val="en-GB"/>
        </w:rPr>
        <w:t>, was to be established in 21 locations in Benin, with sidewalk pumps, 21 service stations and 11 outlets for petroleum by-products, lubricants, domestic a</w:t>
      </w:r>
      <w:r w:rsidR="002D4676" w:rsidRPr="008C5E90">
        <w:rPr>
          <w:rFonts w:ascii="Arial" w:eastAsia="Arial" w:hAnsi="Arial" w:cs="Arial"/>
          <w:sz w:val="24"/>
          <w:u w:color="000000"/>
          <w:lang w:val="en-GB"/>
        </w:rPr>
        <w:t>nd industrial gas. In the short-</w:t>
      </w:r>
      <w:r w:rsidRPr="008C5E90">
        <w:rPr>
          <w:rFonts w:ascii="Arial" w:eastAsia="Arial" w:hAnsi="Arial" w:cs="Arial"/>
          <w:sz w:val="24"/>
          <w:u w:color="000000"/>
          <w:lang w:val="en-GB"/>
        </w:rPr>
        <w:t>term, between 2016 and 2018, BENIN OIL ENERGY SA envisaged the construction of 3 service stations w</w:t>
      </w:r>
      <w:r w:rsidR="002D4676" w:rsidRPr="008C5E90">
        <w:rPr>
          <w:rFonts w:ascii="Arial" w:eastAsia="Arial" w:hAnsi="Arial" w:cs="Arial"/>
          <w:sz w:val="24"/>
          <w:u w:color="000000"/>
          <w:lang w:val="en-GB"/>
        </w:rPr>
        <w:t>ith a capacity of 500 to 20,000</w:t>
      </w:r>
      <w:r w:rsidRPr="008C5E90">
        <w:rPr>
          <w:rFonts w:ascii="Arial" w:eastAsia="Arial" w:hAnsi="Arial" w:cs="Arial"/>
          <w:sz w:val="24"/>
          <w:u w:color="000000"/>
          <w:lang w:val="en-GB"/>
        </w:rPr>
        <w:t>m</w:t>
      </w:r>
      <w:r w:rsidRPr="008C5E90">
        <w:rPr>
          <w:rFonts w:ascii="Arial" w:eastAsia="Arial" w:hAnsi="Arial" w:cs="Arial"/>
          <w:sz w:val="24"/>
          <w:u w:color="000000"/>
          <w:vertAlign w:val="superscript"/>
          <w:lang w:val="en-GB"/>
        </w:rPr>
        <w:t>3</w:t>
      </w:r>
      <w:r w:rsidRPr="008C5E90">
        <w:rPr>
          <w:rFonts w:ascii="Arial" w:eastAsia="Arial" w:hAnsi="Arial" w:cs="Arial"/>
          <w:sz w:val="24"/>
          <w:u w:color="000000"/>
          <w:lang w:val="en-GB"/>
        </w:rPr>
        <w:t xml:space="preserve"> and 3 outlets. It estimated acquiring and marketing locally 22,000 metric tons of gasoil per month with a turnover of Ten billion seven hundred and ninety-seven million nine hundred and thirty-seven thousand nine hundred and twenty (10,797,937,920) CFA Francs and a profit of Seven hundred and ninety-five million three hundred and fifty-two thousand six hundred and forty (795,352,640) CFA Francs per month, i.e. at 36.15 CFA Francs per litre.</w:t>
      </w:r>
    </w:p>
    <w:p w14:paraId="32AAF5E1" w14:textId="77777777" w:rsidR="006F364D" w:rsidRPr="008C5E90" w:rsidRDefault="006F364D" w:rsidP="00477DBB">
      <w:pPr>
        <w:spacing w:after="0" w:line="360" w:lineRule="auto"/>
        <w:contextualSpacing/>
        <w:jc w:val="both"/>
        <w:rPr>
          <w:rFonts w:ascii="Arial" w:eastAsia="Arial" w:hAnsi="Arial" w:cs="Arial"/>
          <w:sz w:val="24"/>
          <w:szCs w:val="24"/>
          <w:lang w:val="en-GB"/>
        </w:rPr>
      </w:pPr>
    </w:p>
    <w:p w14:paraId="63A7743B" w14:textId="1E3E1FCD" w:rsidR="006F364D" w:rsidRPr="008C5E90"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8C5E90">
        <w:rPr>
          <w:rFonts w:ascii="Arial" w:eastAsia="Calibri" w:hAnsi="Arial" w:cs="Arial"/>
          <w:color w:val="000000"/>
          <w:sz w:val="24"/>
          <w:szCs w:val="24"/>
          <w:u w:color="000000"/>
          <w:lang w:val="en"/>
        </w:rPr>
        <w:t>The second, WAF ENERGY SA, of which PHILIA GROUP LTD is the sole shareholder</w:t>
      </w:r>
      <w:r w:rsidRPr="008C5E90">
        <w:rPr>
          <w:rFonts w:ascii="Arial" w:eastAsia="Calibri" w:hAnsi="Arial" w:cs="Arial"/>
          <w:color w:val="000000"/>
          <w:sz w:val="24"/>
          <w:szCs w:val="24"/>
          <w:u w:color="000000"/>
          <w:vertAlign w:val="superscript"/>
          <w:lang w:val="en"/>
        </w:rPr>
        <w:footnoteReference w:id="9"/>
      </w:r>
      <w:r w:rsidRPr="008C5E90">
        <w:rPr>
          <w:rFonts w:ascii="Arial" w:eastAsia="Calibri" w:hAnsi="Arial" w:cs="Arial"/>
          <w:color w:val="000000"/>
          <w:sz w:val="24"/>
          <w:szCs w:val="24"/>
          <w:u w:color="000000"/>
          <w:lang w:val="en"/>
        </w:rPr>
        <w:t xml:space="preserve"> and holds all the social shares, covers 8 localities and has 105 service stations and 93 sale points for petroleum based products, lubricants and domestic and industrial gas</w:t>
      </w:r>
      <w:r w:rsidRPr="008C5E90">
        <w:rPr>
          <w:rFonts w:ascii="Calibri" w:eastAsia="Calibri" w:hAnsi="Calibri" w:cs="Calibri"/>
          <w:color w:val="000000"/>
          <w:u w:color="000000"/>
          <w:lang w:val="en"/>
        </w:rPr>
        <w:t>.</w:t>
      </w:r>
      <w:r w:rsidR="002D4676" w:rsidRPr="008C5E90">
        <w:rPr>
          <w:rFonts w:ascii="Arial" w:eastAsia="Calibri" w:hAnsi="Arial" w:cs="Arial"/>
          <w:sz w:val="24"/>
          <w:u w:color="000000"/>
          <w:lang w:val="en-GB"/>
        </w:rPr>
        <w:t xml:space="preserve"> In the short-</w:t>
      </w:r>
      <w:r w:rsidRPr="008C5E90">
        <w:rPr>
          <w:rFonts w:ascii="Arial" w:eastAsia="Calibri" w:hAnsi="Arial" w:cs="Arial"/>
          <w:sz w:val="24"/>
          <w:u w:color="000000"/>
          <w:lang w:val="en-GB"/>
        </w:rPr>
        <w:t>term, between 2016 and 2018, it was to have 30 service stations, 23 outlets</w:t>
      </w:r>
      <w:r w:rsidR="00526AF8" w:rsidRPr="008C5E90">
        <w:rPr>
          <w:rFonts w:ascii="Arial" w:eastAsia="Calibri" w:hAnsi="Arial" w:cs="Arial"/>
          <w:sz w:val="24"/>
          <w:u w:color="000000"/>
          <w:lang w:val="en-GB"/>
        </w:rPr>
        <w:t>,</w:t>
      </w:r>
      <w:r w:rsidRPr="008C5E90">
        <w:rPr>
          <w:rFonts w:ascii="Arial" w:eastAsia="Calibri" w:hAnsi="Arial" w:cs="Arial"/>
          <w:sz w:val="24"/>
          <w:u w:color="000000"/>
          <w:lang w:val="en-GB"/>
        </w:rPr>
        <w:t xml:space="preserve"> and estimated that it would acquire and market locally 20,000 metric tons of gasoil per month and export to neighbouring countries 60,000 metric tons of gasoil for a monthly turnover estimated at Thirty-nine billion two hundred and sixty-nine million two hundred and twenty-eight thousand eight hundred (39,269,228,800) CFA </w:t>
      </w:r>
      <w:r w:rsidR="00D43C14" w:rsidRPr="008C5E90">
        <w:rPr>
          <w:rFonts w:ascii="Arial" w:eastAsia="Calibri" w:hAnsi="Arial" w:cs="Arial"/>
          <w:sz w:val="24"/>
          <w:u w:color="000000"/>
          <w:lang w:val="en-GB"/>
        </w:rPr>
        <w:t>F</w:t>
      </w:r>
      <w:r w:rsidRPr="008C5E90">
        <w:rPr>
          <w:rFonts w:ascii="Arial" w:eastAsia="Calibri" w:hAnsi="Arial" w:cs="Arial"/>
          <w:sz w:val="24"/>
          <w:u w:color="000000"/>
          <w:lang w:val="en-GB"/>
        </w:rPr>
        <w:t xml:space="preserve">rancs and an estimated profit of ten billion two hundred and thirty-eight million seven hundred and twenty-eight thousand eight hundred and seventy-two (10,238,728,872) CFA Francs, that is, 127.98 CFA Francs per litre according to the joint venture platform. </w:t>
      </w:r>
    </w:p>
    <w:p w14:paraId="2A22DDD1" w14:textId="77777777" w:rsidR="006F364D" w:rsidRPr="008C5E90" w:rsidRDefault="006F364D" w:rsidP="00477DBB">
      <w:pPr>
        <w:spacing w:after="0" w:line="360" w:lineRule="auto"/>
        <w:ind w:left="152"/>
        <w:contextualSpacing/>
        <w:rPr>
          <w:rFonts w:ascii="Arial" w:eastAsia="Calibri" w:hAnsi="Arial" w:cs="Arial"/>
          <w:sz w:val="24"/>
          <w:u w:color="000000"/>
          <w:lang w:val="en-GB"/>
        </w:rPr>
      </w:pPr>
    </w:p>
    <w:p w14:paraId="16A4615C" w14:textId="77777777" w:rsidR="006F364D" w:rsidRPr="008C5E90" w:rsidRDefault="006F364D" w:rsidP="00477DBB">
      <w:pPr>
        <w:numPr>
          <w:ilvl w:val="0"/>
          <w:numId w:val="10"/>
        </w:numPr>
        <w:spacing w:after="0" w:line="360" w:lineRule="auto"/>
        <w:ind w:left="360"/>
        <w:contextualSpacing/>
        <w:jc w:val="both"/>
        <w:rPr>
          <w:rFonts w:ascii="Arial" w:eastAsia="Arial" w:hAnsi="Arial" w:cs="Arial"/>
          <w:sz w:val="24"/>
          <w:szCs w:val="24"/>
          <w:u w:color="000000"/>
          <w:lang w:val="en-GB"/>
        </w:rPr>
      </w:pPr>
      <w:r w:rsidRPr="008C5E90">
        <w:rPr>
          <w:rFonts w:ascii="Arial" w:eastAsia="Calibri" w:hAnsi="Arial" w:cs="Arial"/>
          <w:color w:val="000000"/>
          <w:sz w:val="24"/>
          <w:szCs w:val="24"/>
          <w:u w:color="000000"/>
          <w:lang w:val="en"/>
        </w:rPr>
        <w:lastRenderedPageBreak/>
        <w:t>The Applicant submits that, under a partnership agreement between his company, COMON SA and PHILIA GROUP LTD, they first signed a Confidentiality Agreement to cover all confidential information exchanged between the two structures as regards oil commercialization projects and then a Memorandum of Understanding (MOU) for the establishment of a roadmap to carry out all the activities related to the two projects through a joint venture platform (JV). The two parties agreed on the principle of costs and revenue sharing</w:t>
      </w:r>
      <w:r w:rsidRPr="008C5E90">
        <w:rPr>
          <w:rFonts w:ascii="Arial" w:eastAsia="Calibri" w:hAnsi="Arial" w:cs="Arial"/>
          <w:sz w:val="24"/>
          <w:u w:color="000000"/>
          <w:lang w:val="en-GB"/>
        </w:rPr>
        <w:t xml:space="preserve"> as follows: 75.5% for COMMON SA and 24.5% for PHILIA GROUP Ltd. </w:t>
      </w:r>
    </w:p>
    <w:p w14:paraId="3B37D65F" w14:textId="77777777" w:rsidR="006F364D" w:rsidRPr="008C5E90" w:rsidRDefault="006F364D" w:rsidP="00477DBB">
      <w:pPr>
        <w:spacing w:after="0" w:line="360" w:lineRule="auto"/>
        <w:ind w:left="152"/>
        <w:contextualSpacing/>
        <w:rPr>
          <w:rFonts w:ascii="Arial" w:eastAsia="Arial" w:hAnsi="Arial" w:cs="Arial"/>
          <w:sz w:val="24"/>
          <w:u w:color="000000"/>
          <w:lang w:val="en-GB"/>
        </w:rPr>
      </w:pPr>
    </w:p>
    <w:p w14:paraId="6827CD15"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sz w:val="24"/>
          <w:szCs w:val="24"/>
          <w:u w:color="000000"/>
          <w:lang w:val="en-GB"/>
        </w:rPr>
      </w:pPr>
      <w:r w:rsidRPr="008C5E90">
        <w:rPr>
          <w:rFonts w:ascii="Arial" w:eastAsia="Calibri" w:hAnsi="Arial" w:cs="Arial"/>
          <w:sz w:val="24"/>
          <w:szCs w:val="24"/>
          <w:u w:color="000000"/>
          <w:lang w:val="en-GB"/>
        </w:rPr>
        <w:t xml:space="preserve">The Applicant </w:t>
      </w:r>
      <w:r w:rsidRPr="008C5E90">
        <w:rPr>
          <w:rFonts w:ascii="Arial" w:eastAsia="Calibri" w:hAnsi="Arial" w:cs="Arial"/>
          <w:color w:val="000000"/>
          <w:sz w:val="24"/>
          <w:szCs w:val="24"/>
          <w:u w:color="000000"/>
          <w:lang w:val="en-GB"/>
        </w:rPr>
        <w:t>submits that following the commencement of the international drug trafficking case, he lost the trust of the partner who terminated the said agreement. For the prejudice caused by this loss of business opportunity, he is claiming the amount of One hundred and fifty billion (150,000,000</w:t>
      </w:r>
      <w:r w:rsidRPr="00352E08">
        <w:rPr>
          <w:rFonts w:ascii="Arial" w:eastAsia="Calibri" w:hAnsi="Arial" w:cs="Arial"/>
          <w:color w:val="000000"/>
          <w:sz w:val="24"/>
          <w:szCs w:val="24"/>
          <w:u w:color="000000"/>
          <w:lang w:val="en-GB"/>
        </w:rPr>
        <w:t>,000) CFA Francs</w:t>
      </w:r>
      <w:r w:rsidRPr="00352E08">
        <w:rPr>
          <w:rFonts w:ascii="Arial" w:eastAsia="Calibri" w:hAnsi="Arial" w:cs="Arial"/>
          <w:sz w:val="24"/>
          <w:szCs w:val="24"/>
          <w:u w:color="000000"/>
          <w:lang w:val="en-GB"/>
        </w:rPr>
        <w:t xml:space="preserve">. </w:t>
      </w:r>
    </w:p>
    <w:p w14:paraId="676DE17C" w14:textId="77777777" w:rsidR="00477DBB" w:rsidRDefault="00477DBB" w:rsidP="00477DBB">
      <w:pPr>
        <w:spacing w:after="0" w:line="360" w:lineRule="auto"/>
        <w:contextualSpacing/>
        <w:jc w:val="center"/>
        <w:rPr>
          <w:rFonts w:ascii="Arial" w:eastAsia="Arial" w:hAnsi="Arial" w:cs="Arial"/>
          <w:b/>
          <w:sz w:val="24"/>
          <w:szCs w:val="24"/>
          <w:u w:color="000000"/>
          <w:lang w:val="en-GB"/>
        </w:rPr>
      </w:pPr>
    </w:p>
    <w:p w14:paraId="59F37EE9" w14:textId="77777777" w:rsidR="006F364D" w:rsidRPr="00352E08" w:rsidRDefault="006F364D" w:rsidP="00477DBB">
      <w:pPr>
        <w:spacing w:after="0" w:line="360" w:lineRule="auto"/>
        <w:contextualSpacing/>
        <w:jc w:val="center"/>
        <w:rPr>
          <w:rFonts w:ascii="Arial" w:eastAsia="Arial" w:hAnsi="Arial" w:cs="Arial"/>
          <w:b/>
          <w:sz w:val="24"/>
          <w:szCs w:val="24"/>
          <w:lang w:val="en-GB"/>
        </w:rPr>
      </w:pPr>
      <w:r w:rsidRPr="00352E08">
        <w:rPr>
          <w:rFonts w:ascii="Arial" w:eastAsia="Arial" w:hAnsi="Arial" w:cs="Arial"/>
          <w:b/>
          <w:sz w:val="24"/>
          <w:szCs w:val="24"/>
          <w:u w:color="000000"/>
          <w:lang w:val="en-GB"/>
        </w:rPr>
        <w:t>*</w:t>
      </w:r>
    </w:p>
    <w:p w14:paraId="6D589A24" w14:textId="77777777" w:rsidR="00686E18" w:rsidRPr="00352E08" w:rsidRDefault="006F364D" w:rsidP="00477DBB">
      <w:pPr>
        <w:spacing w:after="0" w:line="360" w:lineRule="auto"/>
        <w:ind w:left="360"/>
        <w:contextualSpacing/>
        <w:jc w:val="both"/>
        <w:rPr>
          <w:rFonts w:ascii="Arial" w:eastAsia="Times New Roman" w:hAnsi="Arial" w:cs="Arial"/>
          <w:color w:val="000000"/>
          <w:sz w:val="24"/>
          <w:szCs w:val="24"/>
          <w:u w:color="000000"/>
          <w:lang w:val="de-DE" w:eastAsia="en-GB"/>
        </w:rPr>
      </w:pPr>
      <w:r w:rsidRPr="00352E08">
        <w:rPr>
          <w:rFonts w:ascii="Arial" w:eastAsia="Times New Roman" w:hAnsi="Arial" w:cs="Arial"/>
          <w:color w:val="000000"/>
          <w:sz w:val="24"/>
          <w:szCs w:val="24"/>
          <w:u w:color="000000"/>
          <w:lang w:val="en" w:eastAsia="en-GB"/>
        </w:rPr>
        <w:t xml:space="preserve"> </w:t>
      </w:r>
    </w:p>
    <w:p w14:paraId="7B1E4DB0" w14:textId="70DCDCC4" w:rsidR="006F364D" w:rsidRPr="008D2CAE" w:rsidRDefault="006F364D" w:rsidP="00477DBB">
      <w:pPr>
        <w:numPr>
          <w:ilvl w:val="0"/>
          <w:numId w:val="10"/>
        </w:numPr>
        <w:spacing w:after="0" w:line="360" w:lineRule="auto"/>
        <w:ind w:left="360"/>
        <w:contextualSpacing/>
        <w:jc w:val="both"/>
        <w:rPr>
          <w:rFonts w:ascii="Arial" w:eastAsia="Times New Roman" w:hAnsi="Arial" w:cs="Arial"/>
          <w:color w:val="000000"/>
          <w:sz w:val="24"/>
          <w:szCs w:val="24"/>
          <w:u w:color="000000"/>
          <w:lang w:val="de-DE" w:eastAsia="en-GB"/>
        </w:rPr>
      </w:pPr>
      <w:r w:rsidRPr="00352E08">
        <w:rPr>
          <w:rFonts w:ascii="Arial" w:eastAsia="Times New Roman" w:hAnsi="Arial" w:cs="Arial"/>
          <w:color w:val="000000"/>
          <w:sz w:val="24"/>
          <w:szCs w:val="24"/>
          <w:u w:color="000000"/>
          <w:lang w:val="en" w:eastAsia="en-GB"/>
        </w:rPr>
        <w:t xml:space="preserve">The Respondent </w:t>
      </w:r>
      <w:r w:rsidRPr="008D2CAE">
        <w:rPr>
          <w:rFonts w:ascii="Arial" w:eastAsia="Times New Roman" w:hAnsi="Arial" w:cs="Arial"/>
          <w:color w:val="000000"/>
          <w:sz w:val="24"/>
          <w:szCs w:val="24"/>
          <w:u w:color="000000"/>
          <w:lang w:val="en" w:eastAsia="en-GB"/>
        </w:rPr>
        <w:t xml:space="preserve">State </w:t>
      </w:r>
      <w:proofErr w:type="spellStart"/>
      <w:r w:rsidRPr="008D2CAE">
        <w:rPr>
          <w:rFonts w:ascii="Arial" w:eastAsia="Times New Roman" w:hAnsi="Arial" w:cs="Arial"/>
          <w:color w:val="000000"/>
          <w:sz w:val="24"/>
          <w:szCs w:val="24"/>
          <w:u w:color="000000"/>
          <w:lang w:val="en" w:eastAsia="en-GB"/>
        </w:rPr>
        <w:t>recognises</w:t>
      </w:r>
      <w:proofErr w:type="spellEnd"/>
      <w:r w:rsidRPr="008D2CAE">
        <w:rPr>
          <w:rFonts w:ascii="Arial" w:eastAsia="Times New Roman" w:hAnsi="Arial" w:cs="Arial"/>
          <w:color w:val="000000"/>
          <w:sz w:val="24"/>
          <w:szCs w:val="24"/>
          <w:u w:color="000000"/>
          <w:lang w:val="en" w:eastAsia="en-GB"/>
        </w:rPr>
        <w:t xml:space="preserve"> the licenses and authorizations granted to the companies WAF ENERGY SA and BENIN ENERGY OIL SA to import, store and distribute petroleum products in Benin, but declines any responsibility for the failure on the part of the Applicant to implement the projects. It contends that since the Applicant and his partner obtained the </w:t>
      </w:r>
      <w:proofErr w:type="spellStart"/>
      <w:r w:rsidRPr="008D2CAE">
        <w:rPr>
          <w:rFonts w:ascii="Arial" w:eastAsia="Times New Roman" w:hAnsi="Arial" w:cs="Arial"/>
          <w:color w:val="000000"/>
          <w:sz w:val="24"/>
          <w:szCs w:val="24"/>
          <w:u w:color="000000"/>
          <w:lang w:val="en" w:eastAsia="en-GB"/>
        </w:rPr>
        <w:t>licen</w:t>
      </w:r>
      <w:r w:rsidR="00AA3525" w:rsidRPr="008D2CAE">
        <w:rPr>
          <w:rFonts w:ascii="Arial" w:eastAsia="Times New Roman" w:hAnsi="Arial" w:cs="Arial"/>
          <w:color w:val="000000"/>
          <w:sz w:val="24"/>
          <w:szCs w:val="24"/>
          <w:u w:color="000000"/>
          <w:lang w:val="en" w:eastAsia="en-GB"/>
        </w:rPr>
        <w:t>c</w:t>
      </w:r>
      <w:r w:rsidRPr="008D2CAE">
        <w:rPr>
          <w:rFonts w:ascii="Arial" w:eastAsia="Times New Roman" w:hAnsi="Arial" w:cs="Arial"/>
          <w:color w:val="000000"/>
          <w:sz w:val="24"/>
          <w:szCs w:val="24"/>
          <w:u w:color="000000"/>
          <w:lang w:val="en" w:eastAsia="en-GB"/>
        </w:rPr>
        <w:t>es</w:t>
      </w:r>
      <w:proofErr w:type="spellEnd"/>
      <w:r w:rsidRPr="008D2CAE">
        <w:rPr>
          <w:rFonts w:ascii="Arial" w:eastAsia="Times New Roman" w:hAnsi="Arial" w:cs="Arial"/>
          <w:color w:val="000000"/>
          <w:sz w:val="24"/>
          <w:szCs w:val="24"/>
          <w:u w:color="000000"/>
          <w:lang w:val="en" w:eastAsia="en-GB"/>
        </w:rPr>
        <w:t xml:space="preserve">, it did not take any action to either withdraw or annul the said </w:t>
      </w:r>
      <w:proofErr w:type="spellStart"/>
      <w:r w:rsidRPr="008D2CAE">
        <w:rPr>
          <w:rFonts w:ascii="Arial" w:eastAsia="Times New Roman" w:hAnsi="Arial" w:cs="Arial"/>
          <w:color w:val="000000"/>
          <w:sz w:val="24"/>
          <w:szCs w:val="24"/>
          <w:u w:color="000000"/>
          <w:lang w:val="en" w:eastAsia="en-GB"/>
        </w:rPr>
        <w:t>licen</w:t>
      </w:r>
      <w:r w:rsidR="00AA3525" w:rsidRPr="008D2CAE">
        <w:rPr>
          <w:rFonts w:ascii="Arial" w:eastAsia="Times New Roman" w:hAnsi="Arial" w:cs="Arial"/>
          <w:color w:val="000000"/>
          <w:sz w:val="24"/>
          <w:szCs w:val="24"/>
          <w:u w:color="000000"/>
          <w:lang w:val="en" w:eastAsia="en-GB"/>
        </w:rPr>
        <w:t>c</w:t>
      </w:r>
      <w:r w:rsidRPr="008D2CAE">
        <w:rPr>
          <w:rFonts w:ascii="Arial" w:eastAsia="Times New Roman" w:hAnsi="Arial" w:cs="Arial"/>
          <w:color w:val="000000"/>
          <w:sz w:val="24"/>
          <w:szCs w:val="24"/>
          <w:u w:color="000000"/>
          <w:lang w:val="en" w:eastAsia="en-GB"/>
        </w:rPr>
        <w:t>es</w:t>
      </w:r>
      <w:proofErr w:type="spellEnd"/>
      <w:r w:rsidRPr="008D2CAE">
        <w:rPr>
          <w:rFonts w:ascii="Arial" w:eastAsia="Times New Roman" w:hAnsi="Arial" w:cs="Arial"/>
          <w:color w:val="000000"/>
          <w:sz w:val="24"/>
          <w:szCs w:val="24"/>
          <w:u w:color="000000"/>
          <w:lang w:val="en" w:eastAsia="en-GB"/>
        </w:rPr>
        <w:t xml:space="preserve">, and the Applicant and his partner remained free to carry out, at all times, the activities </w:t>
      </w:r>
      <w:r w:rsidR="00526AF8" w:rsidRPr="008D2CAE">
        <w:rPr>
          <w:rFonts w:ascii="Arial" w:eastAsia="Times New Roman" w:hAnsi="Arial" w:cs="Arial"/>
          <w:color w:val="000000"/>
          <w:sz w:val="24"/>
          <w:szCs w:val="24"/>
          <w:u w:color="000000"/>
          <w:lang w:val="en" w:eastAsia="en-GB"/>
        </w:rPr>
        <w:t>in respect of</w:t>
      </w:r>
      <w:r w:rsidRPr="008D2CAE">
        <w:rPr>
          <w:rFonts w:ascii="Arial" w:eastAsia="Times New Roman" w:hAnsi="Arial" w:cs="Arial"/>
          <w:color w:val="000000"/>
          <w:sz w:val="24"/>
          <w:szCs w:val="24"/>
          <w:u w:color="000000"/>
          <w:lang w:val="en" w:eastAsia="en-GB"/>
        </w:rPr>
        <w:t xml:space="preserve"> their projects</w:t>
      </w:r>
      <w:r w:rsidR="00D43C14" w:rsidRPr="008D2CAE">
        <w:rPr>
          <w:rFonts w:ascii="Arial" w:eastAsia="Times New Roman" w:hAnsi="Arial" w:cs="Arial"/>
          <w:color w:val="000000"/>
          <w:sz w:val="24"/>
          <w:szCs w:val="24"/>
          <w:u w:color="000000"/>
          <w:lang w:val="en" w:eastAsia="en-GB"/>
        </w:rPr>
        <w:t xml:space="preserve"> separately</w:t>
      </w:r>
      <w:r w:rsidRPr="008D2CAE">
        <w:rPr>
          <w:rFonts w:ascii="Arial" w:eastAsia="Times New Roman" w:hAnsi="Arial" w:cs="Arial"/>
          <w:color w:val="000000"/>
          <w:sz w:val="24"/>
          <w:szCs w:val="24"/>
          <w:u w:color="000000"/>
          <w:lang w:val="en" w:eastAsia="en-GB"/>
        </w:rPr>
        <w:t xml:space="preserve"> or joint</w:t>
      </w:r>
      <w:r w:rsidR="00D43C14" w:rsidRPr="008D2CAE">
        <w:rPr>
          <w:rFonts w:ascii="Arial" w:eastAsia="Times New Roman" w:hAnsi="Arial" w:cs="Arial"/>
          <w:color w:val="000000"/>
          <w:sz w:val="24"/>
          <w:szCs w:val="24"/>
          <w:u w:color="000000"/>
          <w:lang w:val="en" w:eastAsia="en-GB"/>
        </w:rPr>
        <w:t>ly</w:t>
      </w:r>
      <w:r w:rsidRPr="008D2CAE">
        <w:rPr>
          <w:rFonts w:ascii="Arial" w:eastAsia="Times New Roman" w:hAnsi="Arial" w:cs="Arial"/>
          <w:color w:val="000000"/>
          <w:sz w:val="24"/>
          <w:szCs w:val="24"/>
          <w:u w:color="000000"/>
          <w:lang w:val="en" w:eastAsia="en-GB"/>
        </w:rPr>
        <w:t>.</w:t>
      </w:r>
    </w:p>
    <w:p w14:paraId="54974775" w14:textId="77777777" w:rsidR="006F364D" w:rsidRPr="008D2CAE" w:rsidRDefault="006F364D" w:rsidP="00477DBB">
      <w:pPr>
        <w:spacing w:after="0" w:line="360" w:lineRule="auto"/>
        <w:ind w:left="152"/>
        <w:contextualSpacing/>
        <w:rPr>
          <w:rFonts w:ascii="Arial" w:eastAsia="Times New Roman" w:hAnsi="Arial" w:cs="Arial"/>
          <w:bCs/>
          <w:color w:val="000000"/>
          <w:sz w:val="24"/>
          <w:szCs w:val="24"/>
          <w:u w:color="000000"/>
          <w:lang w:val="en" w:eastAsia="en-GB"/>
        </w:rPr>
      </w:pPr>
    </w:p>
    <w:p w14:paraId="4A9D2A58" w14:textId="7D2D49C1" w:rsidR="006F364D" w:rsidRPr="008D2CAE" w:rsidRDefault="007371B2" w:rsidP="00477DBB">
      <w:pPr>
        <w:numPr>
          <w:ilvl w:val="0"/>
          <w:numId w:val="10"/>
        </w:numPr>
        <w:spacing w:after="0" w:line="360" w:lineRule="auto"/>
        <w:ind w:left="360"/>
        <w:contextualSpacing/>
        <w:jc w:val="both"/>
        <w:rPr>
          <w:rFonts w:ascii="Arial" w:eastAsia="Times New Roman" w:hAnsi="Arial" w:cs="Arial"/>
          <w:color w:val="000000"/>
          <w:sz w:val="24"/>
          <w:szCs w:val="24"/>
          <w:u w:color="000000"/>
          <w:lang w:val="de-DE" w:eastAsia="en-GB"/>
        </w:rPr>
      </w:pPr>
      <w:r w:rsidRPr="008D2CAE">
        <w:rPr>
          <w:rFonts w:ascii="Arial" w:eastAsia="Times New Roman" w:hAnsi="Arial" w:cs="Arial"/>
          <w:bCs/>
          <w:color w:val="000000"/>
          <w:sz w:val="24"/>
          <w:szCs w:val="24"/>
          <w:u w:color="000000"/>
          <w:lang w:val="en" w:eastAsia="en-GB"/>
        </w:rPr>
        <w:t>The Respondent State also</w:t>
      </w:r>
      <w:r w:rsidRPr="008D2CAE">
        <w:rPr>
          <w:rStyle w:val="tlid-translation"/>
          <w:rFonts w:ascii="Arial" w:hAnsi="Arial" w:cs="Arial"/>
          <w:bCs/>
          <w:sz w:val="24"/>
          <w:szCs w:val="24"/>
          <w:lang w:val="en"/>
        </w:rPr>
        <w:t xml:space="preserve"> argues that, with regard to the letter suspending the partnership between the Applicant and PHILIA GROUP, it expresses serious doubts as to the authenticity of the said letter, and </w:t>
      </w:r>
      <w:r w:rsidR="00D43C14" w:rsidRPr="008D2CAE">
        <w:rPr>
          <w:rStyle w:val="tlid-translation"/>
          <w:rFonts w:ascii="Arial" w:hAnsi="Arial" w:cs="Arial"/>
          <w:bCs/>
          <w:sz w:val="24"/>
          <w:szCs w:val="24"/>
          <w:lang w:val="en"/>
        </w:rPr>
        <w:t xml:space="preserve">states </w:t>
      </w:r>
      <w:r w:rsidRPr="008D2CAE">
        <w:rPr>
          <w:rStyle w:val="tlid-translation"/>
          <w:rFonts w:ascii="Arial" w:hAnsi="Arial" w:cs="Arial"/>
          <w:bCs/>
          <w:sz w:val="24"/>
          <w:szCs w:val="24"/>
          <w:lang w:val="en"/>
        </w:rPr>
        <w:t>that it is an invention of the Applicant for the purposes of the case</w:t>
      </w:r>
      <w:r w:rsidR="006F364D" w:rsidRPr="008D2CAE">
        <w:rPr>
          <w:rFonts w:ascii="Arial" w:eastAsia="Arial" w:hAnsi="Arial" w:cs="Arial"/>
          <w:bCs/>
          <w:color w:val="FF0000"/>
          <w:sz w:val="24"/>
          <w:szCs w:val="24"/>
          <w:u w:color="000000"/>
          <w:lang w:val="de-DE"/>
        </w:rPr>
        <w:t>.</w:t>
      </w:r>
      <w:r w:rsidR="006F364D" w:rsidRPr="008D2CAE">
        <w:rPr>
          <w:rFonts w:ascii="Arial" w:eastAsia="Arial" w:hAnsi="Arial" w:cs="Arial"/>
          <w:bCs/>
          <w:sz w:val="24"/>
          <w:szCs w:val="24"/>
          <w:u w:color="000000"/>
          <w:lang w:val="de-DE"/>
        </w:rPr>
        <w:t xml:space="preserve"> </w:t>
      </w:r>
      <w:r w:rsidR="006F364D" w:rsidRPr="008D2CAE">
        <w:rPr>
          <w:rFonts w:ascii="Arial" w:eastAsia="Times New Roman" w:hAnsi="Arial" w:cs="Arial"/>
          <w:color w:val="000000"/>
          <w:sz w:val="24"/>
          <w:szCs w:val="24"/>
          <w:u w:color="000000"/>
          <w:lang w:val="en" w:eastAsia="en-GB"/>
        </w:rPr>
        <w:t>The Respondent Sta</w:t>
      </w:r>
      <w:r w:rsidRPr="008D2CAE">
        <w:rPr>
          <w:rFonts w:ascii="Arial" w:eastAsia="Times New Roman" w:hAnsi="Arial" w:cs="Arial"/>
          <w:color w:val="000000"/>
          <w:sz w:val="24"/>
          <w:szCs w:val="24"/>
          <w:u w:color="000000"/>
          <w:lang w:val="en" w:eastAsia="en-GB"/>
        </w:rPr>
        <w:t>te further</w:t>
      </w:r>
      <w:r w:rsidR="006F364D" w:rsidRPr="008D2CAE">
        <w:rPr>
          <w:rFonts w:ascii="Arial" w:eastAsia="Times New Roman" w:hAnsi="Arial" w:cs="Arial"/>
          <w:color w:val="000000"/>
          <w:sz w:val="24"/>
          <w:szCs w:val="24"/>
          <w:u w:color="000000"/>
          <w:lang w:val="en" w:eastAsia="en-GB"/>
        </w:rPr>
        <w:t xml:space="preserve"> rejects any responsibility for the termination of the partnership between PHILIA GROUP LTD and COMON SA, arguing that the criminal proceedings instituted against the Applicant resulted in his release on 4 November 2016 after judgment 26/1FD, and as such, it was open to the </w:t>
      </w:r>
      <w:r w:rsidR="006F364D" w:rsidRPr="008D2CAE">
        <w:rPr>
          <w:rFonts w:ascii="Arial" w:eastAsia="Times New Roman" w:hAnsi="Arial" w:cs="Arial"/>
          <w:color w:val="000000"/>
          <w:sz w:val="24"/>
          <w:szCs w:val="24"/>
          <w:u w:color="000000"/>
          <w:lang w:val="en" w:eastAsia="en-GB"/>
        </w:rPr>
        <w:lastRenderedPageBreak/>
        <w:t>Applicant to resume its partnership with PHILIA GROUP LTD or to seek out other reputable partners in the oil business.</w:t>
      </w:r>
    </w:p>
    <w:p w14:paraId="0A6E5FD1" w14:textId="77777777" w:rsidR="006F364D" w:rsidRPr="008D2CAE" w:rsidRDefault="006F364D" w:rsidP="00477DBB">
      <w:pPr>
        <w:spacing w:after="0" w:line="360" w:lineRule="auto"/>
        <w:ind w:left="152"/>
        <w:contextualSpacing/>
        <w:rPr>
          <w:rFonts w:ascii="Arial" w:eastAsia="Times New Roman" w:hAnsi="Arial" w:cs="Arial"/>
          <w:color w:val="000000"/>
          <w:sz w:val="24"/>
          <w:szCs w:val="24"/>
          <w:u w:color="000000"/>
          <w:lang w:val="en" w:eastAsia="en-GB"/>
        </w:rPr>
      </w:pPr>
    </w:p>
    <w:p w14:paraId="475E9357" w14:textId="77777777" w:rsidR="006F364D" w:rsidRPr="008D2CAE" w:rsidRDefault="006F364D" w:rsidP="00477DBB">
      <w:pPr>
        <w:numPr>
          <w:ilvl w:val="0"/>
          <w:numId w:val="10"/>
        </w:numPr>
        <w:spacing w:after="0" w:line="360" w:lineRule="auto"/>
        <w:ind w:left="360"/>
        <w:contextualSpacing/>
        <w:jc w:val="both"/>
        <w:rPr>
          <w:rFonts w:ascii="Arial" w:eastAsia="Times New Roman" w:hAnsi="Arial" w:cs="Arial"/>
          <w:color w:val="000000"/>
          <w:sz w:val="24"/>
          <w:szCs w:val="24"/>
          <w:u w:color="000000"/>
          <w:lang w:val="de-DE" w:eastAsia="en-GB"/>
        </w:rPr>
      </w:pPr>
      <w:r w:rsidRPr="008D2CAE">
        <w:rPr>
          <w:rFonts w:ascii="Arial" w:eastAsia="Times New Roman" w:hAnsi="Arial" w:cs="Arial"/>
          <w:color w:val="000000"/>
          <w:sz w:val="24"/>
          <w:szCs w:val="24"/>
          <w:u w:color="000000"/>
          <w:lang w:val="en" w:eastAsia="en-GB"/>
        </w:rPr>
        <w:t xml:space="preserve"> The Respondent State further submits that the amount of the relief claimed by the Applicant is neither substantiated nor justified and prays the Court to dismiss the same.</w:t>
      </w:r>
    </w:p>
    <w:p w14:paraId="12475636" w14:textId="77777777" w:rsidR="006F364D" w:rsidRPr="008D2CAE" w:rsidRDefault="006F364D" w:rsidP="00477DBB">
      <w:pPr>
        <w:spacing w:after="0" w:line="360" w:lineRule="auto"/>
        <w:ind w:left="332"/>
        <w:contextualSpacing/>
        <w:jc w:val="center"/>
        <w:rPr>
          <w:rFonts w:ascii="Arial" w:eastAsia="Arial Unicode MS" w:hAnsi="Arial" w:cs="Arial"/>
          <w:sz w:val="24"/>
          <w:szCs w:val="24"/>
          <w:lang w:val="en-GB"/>
        </w:rPr>
      </w:pPr>
    </w:p>
    <w:p w14:paraId="55C314C8" w14:textId="77777777" w:rsidR="006F364D" w:rsidRPr="008D2CAE" w:rsidRDefault="006F364D" w:rsidP="006F54B7">
      <w:pPr>
        <w:spacing w:after="0" w:line="360" w:lineRule="auto"/>
        <w:contextualSpacing/>
        <w:jc w:val="center"/>
        <w:rPr>
          <w:rFonts w:ascii="Arial" w:eastAsia="Arial Unicode MS" w:hAnsi="Arial" w:cs="Arial"/>
          <w:sz w:val="24"/>
          <w:szCs w:val="24"/>
          <w:lang w:val="en-GB"/>
        </w:rPr>
      </w:pPr>
      <w:r w:rsidRPr="008D2CAE">
        <w:rPr>
          <w:rFonts w:ascii="Arial" w:eastAsia="Arial Unicode MS" w:hAnsi="Arial" w:cs="Arial"/>
          <w:sz w:val="24"/>
          <w:szCs w:val="24"/>
          <w:lang w:val="en-GB"/>
        </w:rPr>
        <w:t>***</w:t>
      </w:r>
    </w:p>
    <w:p w14:paraId="38011B37" w14:textId="77777777" w:rsidR="006F364D" w:rsidRPr="008D2CAE" w:rsidRDefault="006F364D" w:rsidP="00477DBB">
      <w:pPr>
        <w:spacing w:after="0" w:line="360" w:lineRule="auto"/>
        <w:ind w:left="332"/>
        <w:contextualSpacing/>
        <w:jc w:val="both"/>
        <w:rPr>
          <w:rFonts w:ascii="Arial" w:eastAsia="Arial Unicode MS" w:hAnsi="Arial" w:cs="Arial"/>
          <w:sz w:val="24"/>
          <w:szCs w:val="24"/>
          <w:lang w:val="en-GB"/>
        </w:rPr>
      </w:pPr>
    </w:p>
    <w:p w14:paraId="1D7DEFAA" w14:textId="640E3E37" w:rsidR="00E859FB" w:rsidRPr="008D2CAE" w:rsidRDefault="0097647F" w:rsidP="00477DBB">
      <w:pPr>
        <w:numPr>
          <w:ilvl w:val="0"/>
          <w:numId w:val="10"/>
        </w:numPr>
        <w:spacing w:after="0" w:line="360" w:lineRule="auto"/>
        <w:ind w:left="360"/>
        <w:contextualSpacing/>
        <w:jc w:val="both"/>
        <w:rPr>
          <w:rFonts w:ascii="Arial" w:eastAsia="Times New Roman" w:hAnsi="Arial" w:cs="Arial"/>
          <w:sz w:val="24"/>
          <w:szCs w:val="24"/>
          <w:lang w:val="en-GB" w:eastAsia="en-GB"/>
        </w:rPr>
      </w:pPr>
      <w:r w:rsidRPr="008D2CAE">
        <w:rPr>
          <w:rFonts w:ascii="Arial" w:eastAsia="Arial" w:hAnsi="Arial" w:cs="Arial"/>
          <w:sz w:val="24"/>
          <w:szCs w:val="24"/>
          <w:u w:color="000000"/>
          <w:lang w:val="en-GB"/>
        </w:rPr>
        <w:t xml:space="preserve"> </w:t>
      </w:r>
      <w:r w:rsidR="00886A13" w:rsidRPr="008D2CAE">
        <w:rPr>
          <w:rFonts w:ascii="Arial" w:eastAsia="Times New Roman" w:hAnsi="Arial" w:cs="Arial"/>
          <w:sz w:val="24"/>
          <w:szCs w:val="24"/>
          <w:lang w:val="en" w:eastAsia="en-GB"/>
        </w:rPr>
        <w:t xml:space="preserve">The Court notes that, </w:t>
      </w:r>
      <w:r w:rsidRPr="008D2CAE">
        <w:rPr>
          <w:rFonts w:ascii="Arial" w:eastAsia="Times New Roman" w:hAnsi="Arial" w:cs="Arial"/>
          <w:sz w:val="24"/>
          <w:szCs w:val="24"/>
          <w:lang w:val="en" w:eastAsia="en-GB"/>
        </w:rPr>
        <w:t xml:space="preserve">to justify the alleged damage, the Applicant attached to the file a letter dated 02 November 2016, </w:t>
      </w:r>
      <w:r w:rsidRPr="008D2CAE">
        <w:rPr>
          <w:rFonts w:ascii="Arial" w:eastAsia="Times New Roman" w:hAnsi="Arial" w:cs="Arial"/>
          <w:bCs/>
          <w:sz w:val="24"/>
          <w:szCs w:val="24"/>
          <w:lang w:val="en" w:eastAsia="en-GB"/>
        </w:rPr>
        <w:t xml:space="preserve">which reads as follows: "... In view of the recent judicial proceedings against Mr. </w:t>
      </w:r>
      <w:proofErr w:type="spellStart"/>
      <w:r w:rsidRPr="008D2CAE">
        <w:rPr>
          <w:rFonts w:ascii="Arial" w:eastAsia="Times New Roman" w:hAnsi="Arial" w:cs="Arial"/>
          <w:bCs/>
          <w:sz w:val="24"/>
          <w:szCs w:val="24"/>
          <w:lang w:val="en" w:eastAsia="en-GB"/>
        </w:rPr>
        <w:t>Sébastien</w:t>
      </w:r>
      <w:proofErr w:type="spellEnd"/>
      <w:r w:rsidRPr="008D2CAE">
        <w:rPr>
          <w:rFonts w:ascii="Arial" w:eastAsia="Times New Roman" w:hAnsi="Arial" w:cs="Arial"/>
          <w:bCs/>
          <w:sz w:val="24"/>
          <w:szCs w:val="24"/>
          <w:lang w:val="en" w:eastAsia="en-GB"/>
        </w:rPr>
        <w:t xml:space="preserve"> </w:t>
      </w:r>
      <w:proofErr w:type="spellStart"/>
      <w:r w:rsidR="00AA3525" w:rsidRPr="008D2CAE">
        <w:rPr>
          <w:rFonts w:ascii="Arial" w:eastAsia="Times New Roman" w:hAnsi="Arial" w:cs="Arial"/>
          <w:bCs/>
          <w:sz w:val="24"/>
          <w:szCs w:val="24"/>
          <w:lang w:val="en" w:eastAsia="en-GB"/>
        </w:rPr>
        <w:t>Ajavon</w:t>
      </w:r>
      <w:proofErr w:type="spellEnd"/>
      <w:r w:rsidR="00AA3525" w:rsidRPr="008D2CAE">
        <w:rPr>
          <w:rFonts w:ascii="Arial" w:eastAsia="Times New Roman" w:hAnsi="Arial" w:cs="Arial"/>
          <w:bCs/>
          <w:sz w:val="24"/>
          <w:szCs w:val="24"/>
          <w:lang w:val="en" w:eastAsia="en-GB"/>
        </w:rPr>
        <w:t xml:space="preserve"> regarding</w:t>
      </w:r>
      <w:r w:rsidRPr="008D2CAE">
        <w:rPr>
          <w:rFonts w:ascii="Arial" w:eastAsia="Times New Roman" w:hAnsi="Arial" w:cs="Arial"/>
          <w:bCs/>
          <w:sz w:val="24"/>
          <w:szCs w:val="24"/>
          <w:lang w:val="en" w:eastAsia="en-GB"/>
        </w:rPr>
        <w:t xml:space="preserve"> </w:t>
      </w:r>
      <w:r w:rsidR="00886A13" w:rsidRPr="008D2CAE">
        <w:rPr>
          <w:rFonts w:ascii="Arial" w:eastAsia="Times New Roman" w:hAnsi="Arial" w:cs="Arial"/>
          <w:bCs/>
          <w:sz w:val="24"/>
          <w:szCs w:val="24"/>
          <w:lang w:val="en" w:eastAsia="en-GB"/>
        </w:rPr>
        <w:t>certain suspected criminal matters</w:t>
      </w:r>
      <w:r w:rsidRPr="008D2CAE">
        <w:rPr>
          <w:rFonts w:ascii="Arial" w:eastAsia="Times New Roman" w:hAnsi="Arial" w:cs="Arial"/>
          <w:bCs/>
          <w:sz w:val="24"/>
          <w:szCs w:val="24"/>
          <w:lang w:val="en" w:eastAsia="en-GB"/>
        </w:rPr>
        <w:t>, we regret to inform you that</w:t>
      </w:r>
      <w:r w:rsidR="00E859FB" w:rsidRPr="008D2CAE">
        <w:rPr>
          <w:rFonts w:ascii="Arial" w:eastAsia="Times New Roman" w:hAnsi="Arial" w:cs="Arial"/>
          <w:bCs/>
          <w:sz w:val="24"/>
          <w:szCs w:val="24"/>
          <w:lang w:val="en" w:eastAsia="en-GB"/>
        </w:rPr>
        <w:t xml:space="preserve"> </w:t>
      </w:r>
      <w:r w:rsidRPr="008D2CAE">
        <w:rPr>
          <w:rFonts w:ascii="Arial" w:eastAsia="Times New Roman" w:hAnsi="Arial" w:cs="Arial"/>
          <w:bCs/>
          <w:sz w:val="24"/>
          <w:szCs w:val="24"/>
          <w:lang w:val="en" w:eastAsia="en-GB"/>
        </w:rPr>
        <w:t>all negotiations and discussions concerning the MOU and/or any other commercial discussion between a subsidiary and/or parent company of Philia and a subsidiary and/</w:t>
      </w:r>
      <w:r w:rsidR="00886A13" w:rsidRPr="008D2CAE">
        <w:rPr>
          <w:rFonts w:ascii="Arial" w:eastAsia="Times New Roman" w:hAnsi="Arial" w:cs="Arial"/>
          <w:bCs/>
          <w:sz w:val="24"/>
          <w:szCs w:val="24"/>
          <w:lang w:val="en" w:eastAsia="en-GB"/>
        </w:rPr>
        <w:t xml:space="preserve">or </w:t>
      </w:r>
      <w:r w:rsidRPr="008D2CAE">
        <w:rPr>
          <w:rFonts w:ascii="Arial" w:eastAsia="Times New Roman" w:hAnsi="Arial" w:cs="Arial"/>
          <w:bCs/>
          <w:sz w:val="24"/>
          <w:szCs w:val="24"/>
          <w:lang w:val="en" w:eastAsia="en-GB"/>
        </w:rPr>
        <w:t>parent compan</w:t>
      </w:r>
      <w:r w:rsidR="00886A13" w:rsidRPr="008D2CAE">
        <w:rPr>
          <w:rFonts w:ascii="Arial" w:eastAsia="Times New Roman" w:hAnsi="Arial" w:cs="Arial"/>
          <w:bCs/>
          <w:sz w:val="24"/>
          <w:szCs w:val="24"/>
          <w:lang w:val="en" w:eastAsia="en-GB"/>
        </w:rPr>
        <w:t>y of COMON CAJAF, are suspended</w:t>
      </w:r>
      <w:r w:rsidR="00E859FB" w:rsidRPr="008D2CAE">
        <w:rPr>
          <w:rFonts w:ascii="Arial" w:eastAsia="Times New Roman" w:hAnsi="Arial" w:cs="Arial"/>
          <w:bCs/>
          <w:sz w:val="24"/>
          <w:szCs w:val="24"/>
          <w:lang w:val="en" w:eastAsia="en-GB"/>
        </w:rPr>
        <w:t xml:space="preserve"> with immediate effect</w:t>
      </w:r>
      <w:r w:rsidR="00886A13" w:rsidRPr="008D2CAE">
        <w:rPr>
          <w:rFonts w:ascii="Arial" w:eastAsia="Times New Roman" w:hAnsi="Arial" w:cs="Arial"/>
          <w:bCs/>
          <w:sz w:val="24"/>
          <w:szCs w:val="24"/>
          <w:lang w:val="en" w:eastAsia="en-GB"/>
        </w:rPr>
        <w:t>". The same correspondence states further that for reason of the ethics observed by Philia Group, it is no longer in a position</w:t>
      </w:r>
      <w:r w:rsidRPr="008D2CAE">
        <w:rPr>
          <w:rFonts w:ascii="Arial" w:eastAsia="Times New Roman" w:hAnsi="Arial" w:cs="Arial"/>
          <w:bCs/>
          <w:sz w:val="24"/>
          <w:szCs w:val="24"/>
          <w:lang w:val="en" w:eastAsia="en-GB"/>
        </w:rPr>
        <w:t xml:space="preserve"> to pursue any business relat</w:t>
      </w:r>
      <w:r w:rsidR="00886A13" w:rsidRPr="008D2CAE">
        <w:rPr>
          <w:rFonts w:ascii="Arial" w:eastAsia="Times New Roman" w:hAnsi="Arial" w:cs="Arial"/>
          <w:bCs/>
          <w:sz w:val="24"/>
          <w:szCs w:val="24"/>
          <w:lang w:val="en" w:eastAsia="en-GB"/>
        </w:rPr>
        <w:t xml:space="preserve">ionship or discussions with </w:t>
      </w:r>
      <w:r w:rsidRPr="008D2CAE">
        <w:rPr>
          <w:rFonts w:ascii="Arial" w:eastAsia="Times New Roman" w:hAnsi="Arial" w:cs="Arial"/>
          <w:bCs/>
          <w:sz w:val="24"/>
          <w:szCs w:val="24"/>
          <w:lang w:val="en" w:eastAsia="en-GB"/>
        </w:rPr>
        <w:t>COMON CAJAF.</w:t>
      </w:r>
    </w:p>
    <w:p w14:paraId="036008B4" w14:textId="77777777" w:rsidR="00E859FB" w:rsidRPr="008D2CAE" w:rsidRDefault="00E859FB" w:rsidP="00477DBB">
      <w:pPr>
        <w:spacing w:after="0" w:line="360" w:lineRule="auto"/>
        <w:ind w:left="512"/>
        <w:contextualSpacing/>
        <w:jc w:val="both"/>
        <w:rPr>
          <w:rFonts w:ascii="Arial" w:eastAsia="Times New Roman" w:hAnsi="Arial" w:cs="Arial"/>
          <w:sz w:val="24"/>
          <w:szCs w:val="24"/>
          <w:lang w:val="en-GB" w:eastAsia="en-GB"/>
        </w:rPr>
      </w:pPr>
    </w:p>
    <w:p w14:paraId="163AA0DC" w14:textId="6CEB9CA4" w:rsidR="00E859FB" w:rsidRPr="008D2CAE" w:rsidRDefault="00E859FB" w:rsidP="00477DBB">
      <w:pPr>
        <w:pStyle w:val="ListParagraph"/>
        <w:numPr>
          <w:ilvl w:val="0"/>
          <w:numId w:val="10"/>
        </w:numPr>
        <w:spacing w:after="0" w:line="360" w:lineRule="auto"/>
        <w:ind w:left="360"/>
        <w:contextualSpacing/>
        <w:jc w:val="both"/>
        <w:rPr>
          <w:rFonts w:ascii="Arial" w:eastAsia="Times New Roman" w:hAnsi="Arial" w:cs="Arial"/>
          <w:bCs/>
          <w:sz w:val="24"/>
          <w:szCs w:val="24"/>
          <w:lang w:val="en-GB" w:eastAsia="en-GB"/>
        </w:rPr>
      </w:pPr>
      <w:r w:rsidRPr="008D2CAE">
        <w:rPr>
          <w:rFonts w:ascii="Arial" w:eastAsia="Times New Roman" w:hAnsi="Arial" w:cs="Arial"/>
          <w:bCs/>
          <w:sz w:val="24"/>
          <w:szCs w:val="24"/>
          <w:lang w:val="en" w:eastAsia="en-GB"/>
        </w:rPr>
        <w:t xml:space="preserve">The </w:t>
      </w:r>
      <w:r w:rsidR="00D43C14" w:rsidRPr="008D2CAE">
        <w:rPr>
          <w:rFonts w:ascii="Arial" w:eastAsia="Times New Roman" w:hAnsi="Arial" w:cs="Arial"/>
          <w:bCs/>
          <w:sz w:val="24"/>
          <w:szCs w:val="24"/>
          <w:lang w:val="en" w:eastAsia="en-GB"/>
        </w:rPr>
        <w:t>Court also</w:t>
      </w:r>
      <w:r w:rsidR="00833B6C" w:rsidRPr="008D2CAE">
        <w:rPr>
          <w:rFonts w:ascii="Arial" w:eastAsia="Times New Roman" w:hAnsi="Arial" w:cs="Arial"/>
          <w:bCs/>
          <w:sz w:val="24"/>
          <w:szCs w:val="24"/>
          <w:lang w:val="en" w:eastAsia="en-GB"/>
        </w:rPr>
        <w:t xml:space="preserve"> </w:t>
      </w:r>
      <w:r w:rsidRPr="008D2CAE">
        <w:rPr>
          <w:rFonts w:ascii="Arial" w:eastAsia="Times New Roman" w:hAnsi="Arial" w:cs="Arial"/>
          <w:bCs/>
          <w:sz w:val="24"/>
          <w:szCs w:val="24"/>
          <w:lang w:val="en" w:eastAsia="en-GB"/>
        </w:rPr>
        <w:t>notes that that letter by which PHILIA GROUP announces the suspension with immediate effect of all commercial negotiations or discussions with the Applicant gives</w:t>
      </w:r>
      <w:r w:rsidR="00833B6C" w:rsidRPr="008D2CAE">
        <w:rPr>
          <w:rFonts w:ascii="Arial" w:eastAsia="Times New Roman" w:hAnsi="Arial" w:cs="Arial"/>
          <w:bCs/>
          <w:sz w:val="24"/>
          <w:szCs w:val="24"/>
          <w:lang w:val="en" w:eastAsia="en-GB"/>
        </w:rPr>
        <w:t xml:space="preserve"> as ground</w:t>
      </w:r>
      <w:r w:rsidRPr="008D2CAE">
        <w:rPr>
          <w:rFonts w:ascii="Arial" w:eastAsia="Times New Roman" w:hAnsi="Arial" w:cs="Arial"/>
          <w:bCs/>
          <w:sz w:val="24"/>
          <w:szCs w:val="24"/>
          <w:lang w:val="en" w:eastAsia="en-GB"/>
        </w:rPr>
        <w:t xml:space="preserve"> for such suspension, the criminal proceedings instituted by the Respondent State against the Applicant in the context</w:t>
      </w:r>
      <w:r w:rsidR="00D43C14" w:rsidRPr="008D2CAE">
        <w:rPr>
          <w:rFonts w:ascii="Arial" w:eastAsia="Times New Roman" w:hAnsi="Arial" w:cs="Arial"/>
          <w:bCs/>
          <w:sz w:val="24"/>
          <w:szCs w:val="24"/>
          <w:lang w:val="en" w:eastAsia="en-GB"/>
        </w:rPr>
        <w:t xml:space="preserve"> </w:t>
      </w:r>
      <w:r w:rsidR="00AA3525" w:rsidRPr="008D2CAE">
        <w:rPr>
          <w:rFonts w:ascii="Arial" w:eastAsia="Times New Roman" w:hAnsi="Arial" w:cs="Arial"/>
          <w:bCs/>
          <w:sz w:val="24"/>
          <w:szCs w:val="24"/>
          <w:lang w:val="en" w:eastAsia="en-GB"/>
        </w:rPr>
        <w:t>of the</w:t>
      </w:r>
      <w:r w:rsidRPr="008D2CAE">
        <w:rPr>
          <w:rFonts w:ascii="Arial" w:eastAsia="Times New Roman" w:hAnsi="Arial" w:cs="Arial"/>
          <w:bCs/>
          <w:sz w:val="24"/>
          <w:szCs w:val="24"/>
          <w:lang w:val="en" w:eastAsia="en-GB"/>
        </w:rPr>
        <w:t xml:space="preserve"> alleged case of drug trafficking.</w:t>
      </w:r>
    </w:p>
    <w:p w14:paraId="6239C5A0" w14:textId="77777777" w:rsidR="00E859FB" w:rsidRPr="008D2CAE" w:rsidRDefault="00E859FB" w:rsidP="00477DBB">
      <w:pPr>
        <w:pStyle w:val="ListParagraph"/>
        <w:spacing w:after="0" w:line="360" w:lineRule="auto"/>
        <w:ind w:left="152"/>
        <w:contextualSpacing/>
        <w:rPr>
          <w:rFonts w:ascii="Arial" w:eastAsia="Times New Roman" w:hAnsi="Arial" w:cs="Arial"/>
          <w:bCs/>
          <w:sz w:val="24"/>
          <w:szCs w:val="24"/>
          <w:lang w:val="en-GB" w:eastAsia="en-GB"/>
        </w:rPr>
      </w:pPr>
    </w:p>
    <w:p w14:paraId="5D5F83AF" w14:textId="1DA15F23" w:rsidR="006F364D" w:rsidRPr="008D2CAE"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8D2CAE">
        <w:rPr>
          <w:rFonts w:ascii="Arial" w:eastAsia="Calibri" w:hAnsi="Arial" w:cs="Arial"/>
          <w:color w:val="000000"/>
          <w:sz w:val="24"/>
          <w:szCs w:val="24"/>
          <w:u w:color="000000"/>
          <w:lang w:val="en"/>
        </w:rPr>
        <w:t xml:space="preserve">The Court also notes that even after the Applicant's acquittal and despite the provisional licenses obtained on 9 December 2016, the Applicant remained the subject of a series of actions and measures taken by administrative and judicial authorities against his companies </w:t>
      </w:r>
      <w:r w:rsidR="00833B6C" w:rsidRPr="008D2CAE">
        <w:rPr>
          <w:rFonts w:ascii="Arial" w:eastAsia="Calibri" w:hAnsi="Arial" w:cs="Arial"/>
          <w:color w:val="000000"/>
          <w:sz w:val="24"/>
          <w:szCs w:val="24"/>
          <w:u w:color="000000"/>
          <w:lang w:val="en"/>
        </w:rPr>
        <w:t>and his property, and was handed down</w:t>
      </w:r>
      <w:r w:rsidRPr="008D2CAE">
        <w:rPr>
          <w:rFonts w:ascii="Arial" w:eastAsia="Calibri" w:hAnsi="Arial" w:cs="Arial"/>
          <w:color w:val="000000"/>
          <w:sz w:val="24"/>
          <w:szCs w:val="24"/>
          <w:u w:color="000000"/>
          <w:lang w:val="en"/>
        </w:rPr>
        <w:t xml:space="preserve"> 20 years prison sentence by CRIET.</w:t>
      </w:r>
    </w:p>
    <w:p w14:paraId="66ED95D6" w14:textId="77777777" w:rsidR="00AA3525" w:rsidRPr="008D2CAE" w:rsidRDefault="00AA3525" w:rsidP="00F65DFE">
      <w:pPr>
        <w:pStyle w:val="ListParagraph"/>
        <w:rPr>
          <w:rFonts w:ascii="Arial" w:eastAsia="Arial" w:hAnsi="Arial" w:cs="Arial"/>
          <w:sz w:val="24"/>
          <w:lang w:val="en-GB"/>
        </w:rPr>
      </w:pPr>
    </w:p>
    <w:p w14:paraId="5753C4FA" w14:textId="596E7B3B" w:rsidR="00BA1405" w:rsidRPr="008D2CAE" w:rsidRDefault="00BA1405" w:rsidP="00477DBB">
      <w:pPr>
        <w:numPr>
          <w:ilvl w:val="0"/>
          <w:numId w:val="10"/>
        </w:numPr>
        <w:spacing w:after="0" w:line="360" w:lineRule="auto"/>
        <w:ind w:left="360"/>
        <w:contextualSpacing/>
        <w:jc w:val="both"/>
        <w:rPr>
          <w:rFonts w:ascii="Arial" w:eastAsia="Arial" w:hAnsi="Arial" w:cs="Arial"/>
          <w:bCs/>
          <w:sz w:val="24"/>
          <w:szCs w:val="24"/>
          <w:u w:color="000000"/>
          <w:lang w:val="en-GB"/>
        </w:rPr>
      </w:pPr>
      <w:r w:rsidRPr="008D2CAE">
        <w:rPr>
          <w:rStyle w:val="tlid-translation"/>
          <w:rFonts w:ascii="Arial" w:hAnsi="Arial" w:cs="Arial"/>
          <w:bCs/>
          <w:sz w:val="24"/>
          <w:szCs w:val="24"/>
          <w:lang w:val="en"/>
        </w:rPr>
        <w:lastRenderedPageBreak/>
        <w:t xml:space="preserve">The Court further notes that in the judgment on the merits, it held that the judicial proceedings instituted by the Respondent State were unfair and violated </w:t>
      </w:r>
      <w:r w:rsidRPr="008D2CAE">
        <w:rPr>
          <w:rStyle w:val="tlid-translation"/>
          <w:rFonts w:ascii="Arial" w:hAnsi="Arial" w:cs="Arial"/>
          <w:sz w:val="24"/>
          <w:szCs w:val="24"/>
          <w:lang w:val="en"/>
        </w:rPr>
        <w:t xml:space="preserve">the Applicant's right to the presumption of innocence and his right to </w:t>
      </w:r>
      <w:proofErr w:type="spellStart"/>
      <w:r w:rsidRPr="008D2CAE">
        <w:rPr>
          <w:rStyle w:val="tlid-translation"/>
          <w:rFonts w:ascii="Arial" w:hAnsi="Arial" w:cs="Arial"/>
          <w:sz w:val="24"/>
          <w:szCs w:val="24"/>
          <w:lang w:val="en"/>
        </w:rPr>
        <w:t>defence</w:t>
      </w:r>
      <w:proofErr w:type="spellEnd"/>
      <w:r w:rsidRPr="008D2CAE">
        <w:rPr>
          <w:rStyle w:val="tlid-translation"/>
          <w:rFonts w:ascii="Arial" w:hAnsi="Arial" w:cs="Arial"/>
          <w:sz w:val="24"/>
          <w:szCs w:val="24"/>
          <w:lang w:val="en"/>
        </w:rPr>
        <w:t xml:space="preserve"> guaranteed under Article 7(1) (b) and (c) of the Charter.</w:t>
      </w:r>
      <w:r w:rsidRPr="008D2CAE">
        <w:rPr>
          <w:rStyle w:val="tlid-translation"/>
          <w:rFonts w:ascii="Arial" w:hAnsi="Arial" w:cs="Arial"/>
          <w:bCs/>
          <w:sz w:val="24"/>
          <w:szCs w:val="24"/>
          <w:lang w:val="en"/>
        </w:rPr>
        <w:t xml:space="preserve"> </w:t>
      </w:r>
      <w:r w:rsidRPr="008D2CAE">
        <w:rPr>
          <w:rStyle w:val="tlid-translation"/>
          <w:rFonts w:ascii="Arial" w:hAnsi="Arial" w:cs="Arial"/>
          <w:sz w:val="24"/>
          <w:szCs w:val="24"/>
          <w:lang w:val="en"/>
        </w:rPr>
        <w:t xml:space="preserve">The Court consequently finds in conclusion that the failure of the investment plan in the petroleum sector is linked to the drug trafficking case and </w:t>
      </w:r>
      <w:r w:rsidR="00B404B2" w:rsidRPr="008D2CAE">
        <w:rPr>
          <w:rStyle w:val="tlid-translation"/>
          <w:rFonts w:ascii="Arial" w:hAnsi="Arial" w:cs="Arial"/>
          <w:sz w:val="24"/>
          <w:szCs w:val="24"/>
          <w:lang w:val="en"/>
        </w:rPr>
        <w:t xml:space="preserve">to </w:t>
      </w:r>
      <w:r w:rsidRPr="008D2CAE">
        <w:rPr>
          <w:rStyle w:val="tlid-translation"/>
          <w:rFonts w:ascii="Arial" w:hAnsi="Arial" w:cs="Arial"/>
          <w:sz w:val="24"/>
          <w:szCs w:val="24"/>
          <w:lang w:val="en"/>
        </w:rPr>
        <w:t>the legal proceedings</w:t>
      </w:r>
      <w:r w:rsidRPr="008D2CAE">
        <w:rPr>
          <w:rStyle w:val="tlid-translation"/>
          <w:rFonts w:ascii="Arial" w:hAnsi="Arial" w:cs="Arial"/>
          <w:bCs/>
          <w:sz w:val="24"/>
          <w:szCs w:val="24"/>
          <w:lang w:val="en"/>
        </w:rPr>
        <w:t xml:space="preserve"> initiated by the Respondent State aga</w:t>
      </w:r>
      <w:r w:rsidR="00B404B2" w:rsidRPr="008D2CAE">
        <w:rPr>
          <w:rStyle w:val="tlid-translation"/>
          <w:rFonts w:ascii="Arial" w:hAnsi="Arial" w:cs="Arial"/>
          <w:bCs/>
          <w:sz w:val="24"/>
          <w:szCs w:val="24"/>
          <w:lang w:val="en"/>
        </w:rPr>
        <w:t xml:space="preserve">inst the Applicant which the Court </w:t>
      </w:r>
      <w:r w:rsidRPr="008D2CAE">
        <w:rPr>
          <w:rStyle w:val="tlid-translation"/>
          <w:rFonts w:ascii="Arial" w:hAnsi="Arial" w:cs="Arial"/>
          <w:bCs/>
          <w:sz w:val="24"/>
          <w:szCs w:val="24"/>
          <w:lang w:val="en"/>
        </w:rPr>
        <w:t>held</w:t>
      </w:r>
      <w:r w:rsidR="00B404B2" w:rsidRPr="008D2CAE">
        <w:rPr>
          <w:rStyle w:val="tlid-translation"/>
          <w:rFonts w:ascii="Arial" w:hAnsi="Arial" w:cs="Arial"/>
          <w:bCs/>
          <w:sz w:val="24"/>
          <w:szCs w:val="24"/>
          <w:lang w:val="en"/>
        </w:rPr>
        <w:t xml:space="preserve"> to be</w:t>
      </w:r>
      <w:r w:rsidRPr="008D2CAE">
        <w:rPr>
          <w:rStyle w:val="tlid-translation"/>
          <w:rFonts w:ascii="Arial" w:hAnsi="Arial" w:cs="Arial"/>
          <w:bCs/>
          <w:sz w:val="24"/>
          <w:szCs w:val="24"/>
          <w:lang w:val="en"/>
        </w:rPr>
        <w:t xml:space="preserve"> unfair.</w:t>
      </w:r>
    </w:p>
    <w:p w14:paraId="43B89F8F" w14:textId="77777777" w:rsidR="00BA1405" w:rsidRPr="008D2CAE" w:rsidRDefault="00BA1405" w:rsidP="00477DBB">
      <w:pPr>
        <w:pStyle w:val="ListParagraph"/>
        <w:spacing w:after="0" w:line="360" w:lineRule="auto"/>
        <w:ind w:left="152"/>
        <w:contextualSpacing/>
        <w:rPr>
          <w:rFonts w:ascii="Arial" w:hAnsi="Arial" w:cs="Arial"/>
          <w:color w:val="FF0000"/>
          <w:sz w:val="24"/>
          <w:szCs w:val="24"/>
          <w:lang w:val="en-GB"/>
        </w:rPr>
      </w:pPr>
    </w:p>
    <w:p w14:paraId="1CCE0AA4" w14:textId="4E3137E8" w:rsidR="006F364D" w:rsidRPr="008D2CAE"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8D2CAE">
        <w:rPr>
          <w:rFonts w:ascii="Arial" w:eastAsia="Calibri" w:hAnsi="Arial" w:cs="Arial"/>
          <w:sz w:val="24"/>
          <w:u w:color="000000"/>
          <w:lang w:val="en-GB"/>
        </w:rPr>
        <w:t>Therefore, the question before the Court is whether or not, in the circumstances, the Applicant is entitled to pecuniary reparation by way of compensation for the loss of business opportunity, given that the sale of petroleum products under the aforesaid projects, had not taken off</w:t>
      </w:r>
      <w:r w:rsidRPr="008D2CAE">
        <w:rPr>
          <w:rFonts w:ascii="Arial" w:eastAsia="Calibri" w:hAnsi="Arial" w:cs="Arial"/>
          <w:sz w:val="24"/>
          <w:u w:color="000000"/>
          <w:vertAlign w:val="superscript"/>
          <w:lang w:val="en-GB"/>
        </w:rPr>
        <w:footnoteReference w:id="10"/>
      </w:r>
      <w:r w:rsidRPr="008D2CAE">
        <w:rPr>
          <w:rFonts w:ascii="Arial" w:eastAsia="Calibri" w:hAnsi="Arial" w:cs="Arial"/>
          <w:sz w:val="24"/>
          <w:u w:color="000000"/>
          <w:lang w:val="en-GB"/>
        </w:rPr>
        <w:t>.</w:t>
      </w:r>
    </w:p>
    <w:p w14:paraId="277AF951" w14:textId="77777777" w:rsidR="006F364D" w:rsidRPr="008D2CAE" w:rsidRDefault="006F364D" w:rsidP="00477DBB">
      <w:pPr>
        <w:spacing w:after="0" w:line="360" w:lineRule="auto"/>
        <w:ind w:left="152"/>
        <w:contextualSpacing/>
        <w:rPr>
          <w:rFonts w:ascii="Arial" w:eastAsia="Arial" w:hAnsi="Arial" w:cs="Arial"/>
          <w:sz w:val="24"/>
          <w:u w:color="000000"/>
          <w:lang w:val="en-GB"/>
        </w:rPr>
      </w:pPr>
    </w:p>
    <w:p w14:paraId="33BB53B2" w14:textId="3A6E71AC" w:rsidR="006F364D" w:rsidRPr="008D2CAE" w:rsidRDefault="00D43C14" w:rsidP="00477DBB">
      <w:pPr>
        <w:numPr>
          <w:ilvl w:val="0"/>
          <w:numId w:val="10"/>
        </w:numPr>
        <w:spacing w:after="0" w:line="360" w:lineRule="auto"/>
        <w:ind w:left="360"/>
        <w:contextualSpacing/>
        <w:jc w:val="both"/>
        <w:rPr>
          <w:rFonts w:ascii="Arial" w:eastAsia="Arial" w:hAnsi="Arial" w:cs="Arial"/>
          <w:sz w:val="24"/>
          <w:u w:color="000000"/>
          <w:lang w:val="en-GB"/>
        </w:rPr>
      </w:pPr>
      <w:r w:rsidRPr="008D2CAE">
        <w:rPr>
          <w:rFonts w:ascii="Arial" w:eastAsia="Calibri" w:hAnsi="Arial" w:cs="Arial"/>
          <w:sz w:val="24"/>
          <w:u w:color="000000"/>
          <w:lang w:val="en-GB"/>
        </w:rPr>
        <w:t xml:space="preserve">The Court is persuaded by the </w:t>
      </w:r>
      <w:r w:rsidR="0047008E" w:rsidRPr="008D2CAE">
        <w:rPr>
          <w:rFonts w:ascii="Arial" w:eastAsia="Calibri" w:hAnsi="Arial" w:cs="Arial"/>
          <w:sz w:val="24"/>
          <w:u w:color="000000"/>
          <w:lang w:val="en-GB"/>
        </w:rPr>
        <w:t>definition given by</w:t>
      </w:r>
      <w:r w:rsidR="006F364D" w:rsidRPr="008D2CAE">
        <w:rPr>
          <w:rFonts w:ascii="Arial" w:eastAsia="Calibri" w:hAnsi="Arial" w:cs="Arial"/>
          <w:sz w:val="24"/>
          <w:u w:color="000000"/>
          <w:lang w:val="en-GB"/>
        </w:rPr>
        <w:t xml:space="preserve"> the </w:t>
      </w:r>
      <w:proofErr w:type="spellStart"/>
      <w:r w:rsidR="006F364D" w:rsidRPr="008D2CAE">
        <w:rPr>
          <w:rFonts w:ascii="Arial" w:eastAsia="Calibri" w:hAnsi="Arial" w:cs="Arial"/>
          <w:i/>
          <w:sz w:val="24"/>
          <w:u w:color="000000"/>
          <w:lang w:val="en-GB"/>
        </w:rPr>
        <w:t>Cour</w:t>
      </w:r>
      <w:proofErr w:type="spellEnd"/>
      <w:r w:rsidR="006F364D" w:rsidRPr="008D2CAE">
        <w:rPr>
          <w:rFonts w:ascii="Arial" w:eastAsia="Calibri" w:hAnsi="Arial" w:cs="Arial"/>
          <w:i/>
          <w:sz w:val="24"/>
          <w:u w:color="000000"/>
          <w:lang w:val="en-GB"/>
        </w:rPr>
        <w:t xml:space="preserve"> de Cassation</w:t>
      </w:r>
      <w:r w:rsidR="006F364D" w:rsidRPr="008D2CAE">
        <w:rPr>
          <w:rFonts w:ascii="Arial" w:eastAsia="Calibri" w:hAnsi="Arial" w:cs="Arial"/>
          <w:sz w:val="24"/>
          <w:u w:color="000000"/>
          <w:lang w:val="en-GB"/>
        </w:rPr>
        <w:t xml:space="preserve"> in France, </w:t>
      </w:r>
      <w:r w:rsidRPr="008D2CAE">
        <w:rPr>
          <w:rFonts w:ascii="Arial" w:eastAsia="Calibri" w:hAnsi="Arial" w:cs="Arial"/>
          <w:sz w:val="24"/>
          <w:u w:color="000000"/>
          <w:lang w:val="en-GB"/>
        </w:rPr>
        <w:t xml:space="preserve">that </w:t>
      </w:r>
      <w:r w:rsidR="006F364D" w:rsidRPr="008D2CAE">
        <w:rPr>
          <w:rFonts w:ascii="Arial" w:eastAsia="Times New Roman" w:hAnsi="Arial" w:cs="Arial"/>
          <w:iCs/>
          <w:sz w:val="24"/>
          <w:u w:color="000000"/>
          <w:lang w:val="en-GB"/>
        </w:rPr>
        <w:t>the loss of opportunity "implies the deprivation of a potential with a reasonable probability and not a certainty</w:t>
      </w:r>
      <w:r w:rsidR="006F364D" w:rsidRPr="008D2CAE">
        <w:rPr>
          <w:rFonts w:ascii="Arial" w:eastAsia="Times New Roman" w:hAnsi="Arial" w:cs="Arial"/>
          <w:sz w:val="24"/>
          <w:u w:color="000000"/>
          <w:lang w:val="en-GB"/>
        </w:rPr>
        <w:t>. It is necessary for the damage suffered to have removed the probability that a positive event will occur or that a negative event will occur”.</w:t>
      </w:r>
      <w:r w:rsidR="006F364D" w:rsidRPr="008D2CAE">
        <w:rPr>
          <w:rFonts w:ascii="Arial" w:eastAsia="Times New Roman" w:hAnsi="Arial" w:cs="Arial"/>
          <w:iCs/>
          <w:sz w:val="24"/>
          <w:u w:color="000000"/>
          <w:vertAlign w:val="superscript"/>
          <w:lang w:val="en-GB"/>
        </w:rPr>
        <w:footnoteReference w:id="11"/>
      </w:r>
      <w:r w:rsidR="006F364D" w:rsidRPr="008D2CAE">
        <w:rPr>
          <w:rFonts w:ascii="Calibri" w:eastAsia="Calibri" w:hAnsi="Calibri" w:cs="Calibri"/>
          <w:u w:color="000000"/>
          <w:lang w:val="de-DE"/>
        </w:rPr>
        <w:t xml:space="preserve"> </w:t>
      </w:r>
      <w:r w:rsidR="00885CFE" w:rsidRPr="008D2CAE">
        <w:rPr>
          <w:rStyle w:val="tlid-translation"/>
          <w:rFonts w:ascii="Arial" w:hAnsi="Arial" w:cs="Arial"/>
          <w:bCs/>
          <w:sz w:val="24"/>
          <w:szCs w:val="24"/>
          <w:lang w:val="en"/>
        </w:rPr>
        <w:t>The Supreme Court of Portugal</w:t>
      </w:r>
      <w:r w:rsidR="00885CFE" w:rsidRPr="008D2CAE">
        <w:rPr>
          <w:rStyle w:val="FootnoteReference"/>
          <w:rFonts w:ascii="Arial" w:hAnsi="Arial" w:cs="Arial"/>
          <w:bCs/>
          <w:sz w:val="24"/>
          <w:szCs w:val="24"/>
          <w:lang w:val="en"/>
        </w:rPr>
        <w:footnoteReference w:id="12"/>
      </w:r>
      <w:r w:rsidR="00885CFE" w:rsidRPr="008D2CAE">
        <w:rPr>
          <w:rStyle w:val="tlid-translation"/>
          <w:rFonts w:ascii="Arial" w:hAnsi="Arial" w:cs="Arial"/>
          <w:bCs/>
          <w:sz w:val="24"/>
          <w:szCs w:val="24"/>
          <w:lang w:val="en"/>
        </w:rPr>
        <w:t xml:space="preserve">, </w:t>
      </w:r>
      <w:r w:rsidR="00526863" w:rsidRPr="008D2CAE">
        <w:rPr>
          <w:rStyle w:val="tlid-translation"/>
          <w:rFonts w:ascii="Arial" w:hAnsi="Arial" w:cs="Arial"/>
          <w:bCs/>
          <w:sz w:val="24"/>
          <w:szCs w:val="24"/>
          <w:lang w:val="en"/>
        </w:rPr>
        <w:t>follows the same line of reasoning as</w:t>
      </w:r>
      <w:r w:rsidR="00885CFE" w:rsidRPr="008D2CAE">
        <w:rPr>
          <w:rStyle w:val="tlid-translation"/>
          <w:rFonts w:ascii="Arial" w:hAnsi="Arial" w:cs="Arial"/>
          <w:bCs/>
          <w:sz w:val="24"/>
          <w:szCs w:val="24"/>
          <w:lang w:val="en"/>
        </w:rPr>
        <w:t xml:space="preserve"> the judgments of the supreme courts of Italy, Germany, Austria, The Nethe</w:t>
      </w:r>
      <w:r w:rsidR="00DC49EC">
        <w:rPr>
          <w:rStyle w:val="tlid-translation"/>
          <w:rFonts w:ascii="Arial" w:hAnsi="Arial" w:cs="Arial"/>
          <w:bCs/>
          <w:sz w:val="24"/>
          <w:szCs w:val="24"/>
          <w:lang w:val="en"/>
        </w:rPr>
        <w:t>rlands and the United Kingdom</w:t>
      </w:r>
      <w:r w:rsidR="00885CFE" w:rsidRPr="008D2CAE">
        <w:rPr>
          <w:rStyle w:val="tlid-translation"/>
          <w:rFonts w:ascii="Arial" w:hAnsi="Arial" w:cs="Arial"/>
          <w:bCs/>
          <w:sz w:val="24"/>
          <w:szCs w:val="24"/>
          <w:lang w:val="en"/>
        </w:rPr>
        <w:t>, has adopted the same definition in several judgments.</w:t>
      </w:r>
    </w:p>
    <w:p w14:paraId="3486A124" w14:textId="77777777" w:rsidR="006F364D" w:rsidRPr="008D2CAE" w:rsidRDefault="006F364D" w:rsidP="00477DBB">
      <w:pPr>
        <w:spacing w:after="0" w:line="360" w:lineRule="auto"/>
        <w:ind w:left="152"/>
        <w:contextualSpacing/>
        <w:rPr>
          <w:rFonts w:ascii="Arial" w:eastAsia="Calibri" w:hAnsi="Arial" w:cs="Arial"/>
          <w:u w:color="000000"/>
          <w:lang w:val="de-DE"/>
        </w:rPr>
      </w:pPr>
    </w:p>
    <w:p w14:paraId="2BE0B4E0" w14:textId="7403E3F6" w:rsidR="006F364D" w:rsidRPr="008D2CAE" w:rsidRDefault="006F364D" w:rsidP="00477DBB">
      <w:pPr>
        <w:numPr>
          <w:ilvl w:val="0"/>
          <w:numId w:val="10"/>
        </w:numPr>
        <w:spacing w:after="0" w:line="360" w:lineRule="auto"/>
        <w:ind w:left="360"/>
        <w:contextualSpacing/>
        <w:jc w:val="both"/>
        <w:rPr>
          <w:rStyle w:val="Heading1Char"/>
          <w:rFonts w:eastAsia="Arial" w:cs="Arial"/>
          <w:b w:val="0"/>
          <w:bCs/>
          <w:szCs w:val="24"/>
          <w:u w:color="000000"/>
        </w:rPr>
      </w:pPr>
      <w:r w:rsidRPr="008D2CAE">
        <w:rPr>
          <w:rFonts w:ascii="Arial" w:eastAsia="Calibri" w:hAnsi="Arial" w:cs="Arial"/>
          <w:sz w:val="24"/>
          <w:szCs w:val="24"/>
          <w:u w:color="000000"/>
          <w:lang w:val="de-DE"/>
        </w:rPr>
        <w:t>Moreover, i</w:t>
      </w:r>
      <w:proofErr w:type="spellStart"/>
      <w:r w:rsidR="004468DE" w:rsidRPr="008D2CAE">
        <w:rPr>
          <w:rFonts w:ascii="Arial" w:eastAsia="Times New Roman" w:hAnsi="Arial" w:cs="Arial"/>
          <w:sz w:val="24"/>
          <w:szCs w:val="24"/>
          <w:u w:color="000000"/>
          <w:lang w:val="en-GB"/>
        </w:rPr>
        <w:t>n</w:t>
      </w:r>
      <w:proofErr w:type="spellEnd"/>
      <w:r w:rsidRPr="008D2CAE">
        <w:rPr>
          <w:rFonts w:ascii="Arial" w:eastAsia="Times New Roman" w:hAnsi="Arial" w:cs="Arial"/>
          <w:sz w:val="24"/>
          <w:u w:color="000000"/>
          <w:lang w:val="en-GB"/>
        </w:rPr>
        <w:t xml:space="preserve"> the case of </w:t>
      </w:r>
      <w:proofErr w:type="spellStart"/>
      <w:r w:rsidRPr="008D2CAE">
        <w:rPr>
          <w:rFonts w:ascii="Arial" w:eastAsia="Times New Roman" w:hAnsi="Arial" w:cs="Arial"/>
          <w:i/>
          <w:sz w:val="24"/>
          <w:u w:color="000000"/>
          <w:lang w:val="en-GB"/>
        </w:rPr>
        <w:t>Société</w:t>
      </w:r>
      <w:proofErr w:type="spellEnd"/>
      <w:r w:rsidRPr="008D2CAE">
        <w:rPr>
          <w:rFonts w:ascii="Arial" w:eastAsia="Times New Roman" w:hAnsi="Arial" w:cs="Arial"/>
          <w:i/>
          <w:sz w:val="24"/>
          <w:u w:color="000000"/>
          <w:lang w:val="en-GB"/>
        </w:rPr>
        <w:t xml:space="preserve"> Benin Control SA v. State of Benin</w:t>
      </w:r>
      <w:r w:rsidRPr="008D2CAE">
        <w:rPr>
          <w:rFonts w:ascii="Arial" w:eastAsia="Times New Roman" w:hAnsi="Arial" w:cs="Arial"/>
          <w:sz w:val="24"/>
          <w:u w:color="000000"/>
          <w:lang w:val="en-GB"/>
        </w:rPr>
        <w:t>, the OHADA</w:t>
      </w:r>
      <w:r w:rsidRPr="008D2CAE">
        <w:rPr>
          <w:rFonts w:ascii="Arial" w:eastAsia="Times New Roman" w:hAnsi="Arial" w:cs="Arial"/>
          <w:sz w:val="24"/>
          <w:u w:color="000000"/>
          <w:vertAlign w:val="superscript"/>
          <w:lang w:val="en-GB"/>
        </w:rPr>
        <w:footnoteReference w:id="13"/>
      </w:r>
      <w:r w:rsidRPr="008D2CAE">
        <w:rPr>
          <w:rFonts w:ascii="Arial" w:eastAsia="Times New Roman" w:hAnsi="Arial" w:cs="Arial"/>
          <w:sz w:val="24"/>
          <w:u w:color="000000"/>
          <w:lang w:val="en-GB"/>
        </w:rPr>
        <w:t xml:space="preserve"> Arbitral Tribunal, taking into account the fact that the unilateral suspension of the contract by the State of Benin resulted in a loss of profit for the company, concluded that the said loss of profit must be remedied.</w:t>
      </w:r>
      <w:r w:rsidRPr="008D2CAE">
        <w:rPr>
          <w:rFonts w:ascii="Arial" w:eastAsia="Times New Roman" w:hAnsi="Arial" w:cs="Arial"/>
          <w:sz w:val="24"/>
          <w:u w:color="000000"/>
          <w:vertAlign w:val="superscript"/>
          <w:lang w:val="en-GB"/>
        </w:rPr>
        <w:footnoteReference w:id="14"/>
      </w:r>
    </w:p>
    <w:p w14:paraId="539CFCA0" w14:textId="77777777" w:rsidR="00E26E84" w:rsidRPr="008D2CAE" w:rsidRDefault="00E26E84" w:rsidP="00E26E84">
      <w:pPr>
        <w:pStyle w:val="ListParagraph"/>
        <w:rPr>
          <w:rFonts w:ascii="Arial" w:eastAsia="Arial" w:hAnsi="Arial" w:cs="Arial"/>
          <w:bCs/>
          <w:sz w:val="24"/>
          <w:szCs w:val="24"/>
          <w:lang w:val="en-GB"/>
        </w:rPr>
      </w:pPr>
    </w:p>
    <w:p w14:paraId="017EB5AB" w14:textId="666D31A8" w:rsidR="006F364D" w:rsidRPr="008D2CAE" w:rsidRDefault="006F364D" w:rsidP="00477DBB">
      <w:pPr>
        <w:numPr>
          <w:ilvl w:val="0"/>
          <w:numId w:val="10"/>
        </w:numPr>
        <w:spacing w:after="0" w:line="360" w:lineRule="auto"/>
        <w:ind w:left="360"/>
        <w:contextualSpacing/>
        <w:jc w:val="both"/>
        <w:rPr>
          <w:rFonts w:ascii="Arial" w:eastAsia="Times New Roman" w:hAnsi="Arial" w:cs="Arial"/>
          <w:color w:val="000000"/>
          <w:sz w:val="24"/>
          <w:szCs w:val="24"/>
          <w:u w:color="000000"/>
          <w:lang w:val="de-DE" w:eastAsia="en-GB"/>
        </w:rPr>
      </w:pPr>
      <w:r w:rsidRPr="008D2CAE">
        <w:rPr>
          <w:rFonts w:ascii="Arial" w:eastAsia="Times New Roman" w:hAnsi="Arial" w:cs="Arial"/>
          <w:color w:val="000000"/>
          <w:sz w:val="24"/>
          <w:szCs w:val="24"/>
          <w:u w:color="000000"/>
          <w:lang w:val="en" w:eastAsia="en-GB"/>
        </w:rPr>
        <w:lastRenderedPageBreak/>
        <w:t xml:space="preserve"> In the instant case, the Court holds that prior to the PHILIA GROUP LTD decision to suspend its partnership with the Applicant, the likelihood of actualizing the investment in the oil sector was real given the agreement of 28 September 2016, such that both partners could have a reasonable expectation of realizing the expected benefits. The probability of carrying out </w:t>
      </w:r>
      <w:r w:rsidR="00F012DF" w:rsidRPr="008D2CAE">
        <w:rPr>
          <w:rFonts w:ascii="Arial" w:eastAsia="Times New Roman" w:hAnsi="Arial" w:cs="Arial"/>
          <w:color w:val="000000"/>
          <w:sz w:val="24"/>
          <w:szCs w:val="24"/>
          <w:u w:color="000000"/>
          <w:lang w:val="en" w:eastAsia="en-GB"/>
        </w:rPr>
        <w:t>such project</w:t>
      </w:r>
      <w:r w:rsidRPr="008D2CAE">
        <w:rPr>
          <w:rFonts w:ascii="Arial" w:eastAsia="Times New Roman" w:hAnsi="Arial" w:cs="Arial"/>
          <w:color w:val="000000"/>
          <w:sz w:val="24"/>
          <w:szCs w:val="24"/>
          <w:u w:color="000000"/>
          <w:lang w:val="en" w:eastAsia="en-GB"/>
        </w:rPr>
        <w:t xml:space="preserve"> was further confirmed with the obtaining of the requisite licenses on 9 December 2016, but this probability was soon dissipated by the criminal proceedings before CRIET which forced the Applicant into exile. </w:t>
      </w:r>
      <w:r w:rsidR="000C2D1E" w:rsidRPr="008D2CAE">
        <w:rPr>
          <w:rStyle w:val="tlid-translation"/>
          <w:rFonts w:ascii="Arial" w:hAnsi="Arial" w:cs="Arial"/>
          <w:bCs/>
          <w:sz w:val="24"/>
          <w:szCs w:val="24"/>
          <w:lang w:val="en"/>
        </w:rPr>
        <w:t>T</w:t>
      </w:r>
      <w:r w:rsidR="00500E28" w:rsidRPr="008D2CAE">
        <w:rPr>
          <w:rStyle w:val="tlid-translation"/>
          <w:rFonts w:ascii="Arial" w:hAnsi="Arial" w:cs="Arial"/>
          <w:bCs/>
          <w:sz w:val="24"/>
          <w:szCs w:val="24"/>
          <w:lang w:val="en"/>
        </w:rPr>
        <w:t xml:space="preserve">he </w:t>
      </w:r>
      <w:r w:rsidR="00F012DF" w:rsidRPr="008D2CAE">
        <w:rPr>
          <w:rStyle w:val="tlid-translation"/>
          <w:rFonts w:ascii="Arial" w:hAnsi="Arial" w:cs="Arial"/>
          <w:bCs/>
          <w:sz w:val="24"/>
          <w:szCs w:val="24"/>
          <w:lang w:val="en"/>
        </w:rPr>
        <w:t>Court consequently finds</w:t>
      </w:r>
      <w:r w:rsidR="00500E28" w:rsidRPr="008D2CAE">
        <w:rPr>
          <w:rStyle w:val="tlid-translation"/>
          <w:rFonts w:ascii="Arial" w:hAnsi="Arial" w:cs="Arial"/>
          <w:bCs/>
          <w:sz w:val="24"/>
          <w:szCs w:val="24"/>
          <w:lang w:val="en"/>
        </w:rPr>
        <w:t xml:space="preserve"> that the Applicant actually lost a business opportunity</w:t>
      </w:r>
      <w:r w:rsidRPr="008D2CAE">
        <w:rPr>
          <w:rFonts w:ascii="Arial" w:eastAsia="Calibri" w:hAnsi="Arial" w:cs="Arial"/>
          <w:color w:val="FF0000"/>
          <w:sz w:val="24"/>
          <w:szCs w:val="24"/>
          <w:u w:color="000000"/>
          <w:lang w:val="en-GB"/>
        </w:rPr>
        <w:t>.</w:t>
      </w:r>
      <w:r w:rsidRPr="008D2CAE">
        <w:rPr>
          <w:rFonts w:ascii="Arial" w:eastAsia="Times New Roman" w:hAnsi="Arial" w:cs="Arial"/>
          <w:color w:val="000000"/>
          <w:sz w:val="24"/>
          <w:szCs w:val="24"/>
          <w:u w:color="000000"/>
          <w:lang w:val="en-GB" w:eastAsia="en-GB"/>
        </w:rPr>
        <w:t xml:space="preserve"> </w:t>
      </w:r>
    </w:p>
    <w:p w14:paraId="750C0C21" w14:textId="77777777" w:rsidR="006F364D" w:rsidRPr="008D2CAE" w:rsidRDefault="006F364D" w:rsidP="00477DBB">
      <w:pPr>
        <w:spacing w:after="0" w:line="360" w:lineRule="auto"/>
        <w:ind w:left="152"/>
        <w:contextualSpacing/>
        <w:rPr>
          <w:rFonts w:ascii="Arial" w:eastAsia="Times New Roman" w:hAnsi="Arial" w:cs="Arial"/>
          <w:color w:val="000000"/>
          <w:u w:color="000000"/>
          <w:lang w:val="en-GB" w:eastAsia="en-GB"/>
        </w:rPr>
      </w:pPr>
    </w:p>
    <w:p w14:paraId="6A3A31DE" w14:textId="62625914" w:rsidR="006F364D" w:rsidRPr="00FB79C3" w:rsidRDefault="00AA4D31" w:rsidP="00477DBB">
      <w:pPr>
        <w:numPr>
          <w:ilvl w:val="0"/>
          <w:numId w:val="10"/>
        </w:numPr>
        <w:spacing w:after="0" w:line="360" w:lineRule="auto"/>
        <w:ind w:left="360"/>
        <w:contextualSpacing/>
        <w:jc w:val="both"/>
        <w:rPr>
          <w:rFonts w:ascii="Arial" w:eastAsia="Times New Roman" w:hAnsi="Arial" w:cs="Arial"/>
          <w:color w:val="000000"/>
          <w:sz w:val="28"/>
          <w:szCs w:val="24"/>
          <w:u w:color="000000"/>
          <w:lang w:val="de-DE" w:eastAsia="en-GB"/>
        </w:rPr>
      </w:pPr>
      <w:r w:rsidRPr="00FB79C3">
        <w:rPr>
          <w:rFonts w:ascii="Arial" w:eastAsia="Times New Roman" w:hAnsi="Arial" w:cs="Arial"/>
          <w:color w:val="000000"/>
          <w:sz w:val="24"/>
          <w:u w:color="000000"/>
          <w:lang w:val="en" w:eastAsia="en-GB"/>
        </w:rPr>
        <w:t>Accordingly</w:t>
      </w:r>
      <w:r w:rsidR="006F364D" w:rsidRPr="00FB79C3">
        <w:rPr>
          <w:rFonts w:ascii="Arial" w:eastAsia="Times New Roman" w:hAnsi="Arial" w:cs="Arial"/>
          <w:color w:val="000000"/>
          <w:sz w:val="24"/>
          <w:u w:color="000000"/>
          <w:lang w:val="en" w:eastAsia="en-GB"/>
        </w:rPr>
        <w:t>, this Court holds that the Applicant is entitled to appropriate compensatory relief for loss of real opportunity</w:t>
      </w:r>
      <w:r w:rsidR="004B3B63" w:rsidRPr="00FB79C3">
        <w:rPr>
          <w:rStyle w:val="FootnoteReference"/>
          <w:rFonts w:ascii="Arial" w:eastAsia="Times New Roman" w:hAnsi="Arial" w:cs="Arial"/>
          <w:color w:val="000000"/>
          <w:sz w:val="24"/>
          <w:u w:color="000000"/>
          <w:lang w:val="en" w:eastAsia="en-GB"/>
        </w:rPr>
        <w:footnoteReference w:id="15"/>
      </w:r>
      <w:r w:rsidR="006F364D" w:rsidRPr="00FB79C3">
        <w:rPr>
          <w:rFonts w:ascii="Arial" w:eastAsia="Times New Roman" w:hAnsi="Arial" w:cs="Arial"/>
          <w:color w:val="000000"/>
          <w:sz w:val="24"/>
          <w:u w:color="000000"/>
          <w:lang w:val="en" w:eastAsia="en-GB"/>
        </w:rPr>
        <w:t>.</w:t>
      </w:r>
    </w:p>
    <w:p w14:paraId="5597FBF8" w14:textId="77777777" w:rsidR="006F364D" w:rsidRPr="008D2CAE" w:rsidRDefault="006F364D" w:rsidP="00477DBB">
      <w:pPr>
        <w:spacing w:after="0" w:line="360" w:lineRule="auto"/>
        <w:ind w:left="152"/>
        <w:contextualSpacing/>
        <w:rPr>
          <w:rFonts w:ascii="Arial" w:eastAsia="Times New Roman" w:hAnsi="Arial" w:cs="Arial"/>
          <w:color w:val="000000"/>
          <w:sz w:val="24"/>
          <w:szCs w:val="24"/>
          <w:u w:color="000000"/>
          <w:lang w:val="en" w:eastAsia="en-GB"/>
        </w:rPr>
      </w:pPr>
    </w:p>
    <w:p w14:paraId="42AA4FA1" w14:textId="77777777" w:rsidR="00490B69" w:rsidRPr="008D2CAE" w:rsidRDefault="006F364D" w:rsidP="00477DBB">
      <w:pPr>
        <w:numPr>
          <w:ilvl w:val="0"/>
          <w:numId w:val="10"/>
        </w:numPr>
        <w:spacing w:after="0" w:line="360" w:lineRule="auto"/>
        <w:ind w:left="360"/>
        <w:contextualSpacing/>
        <w:jc w:val="both"/>
        <w:rPr>
          <w:rFonts w:ascii="Arial" w:eastAsia="Times New Roman" w:hAnsi="Arial" w:cs="Arial"/>
          <w:color w:val="000000"/>
          <w:sz w:val="24"/>
          <w:szCs w:val="24"/>
          <w:u w:color="000000"/>
          <w:lang w:val="de-DE" w:eastAsia="en-GB"/>
        </w:rPr>
      </w:pPr>
      <w:r w:rsidRPr="008D2CAE">
        <w:rPr>
          <w:rFonts w:ascii="Arial" w:eastAsia="Times New Roman" w:hAnsi="Arial" w:cs="Arial"/>
          <w:color w:val="000000"/>
          <w:sz w:val="24"/>
          <w:szCs w:val="24"/>
          <w:u w:color="000000"/>
          <w:lang w:val="en" w:eastAsia="en-GB"/>
        </w:rPr>
        <w:t>The Applicant estimates the amount of the damage suffered at One hundred and fifty billion (150,000,000,000) CFA Francs, which represents, according to him, a quarter of what the projects WAF ENERGY SA and BENIN OIL ENERGY SA would have realized as profit between 2017 to 2021 under their joint venture platform.</w:t>
      </w:r>
    </w:p>
    <w:p w14:paraId="1ABDBAF8" w14:textId="77777777" w:rsidR="00490B69" w:rsidRPr="008D2CAE" w:rsidRDefault="00490B69" w:rsidP="00477DBB">
      <w:pPr>
        <w:pStyle w:val="ListParagraph"/>
        <w:spacing w:after="0" w:line="360" w:lineRule="auto"/>
        <w:ind w:left="152"/>
        <w:contextualSpacing/>
        <w:rPr>
          <w:rFonts w:ascii="Arial" w:hAnsi="Arial" w:cs="Arial"/>
          <w:bCs/>
          <w:color w:val="FF0000"/>
          <w:sz w:val="24"/>
          <w:szCs w:val="24"/>
          <w:lang w:val="en-US"/>
        </w:rPr>
      </w:pPr>
    </w:p>
    <w:p w14:paraId="7BBA69A6" w14:textId="135319A3" w:rsidR="00490B69" w:rsidRPr="008D2CAE" w:rsidRDefault="00490B69" w:rsidP="00477DBB">
      <w:pPr>
        <w:numPr>
          <w:ilvl w:val="0"/>
          <w:numId w:val="10"/>
        </w:numPr>
        <w:spacing w:after="0" w:line="360" w:lineRule="auto"/>
        <w:ind w:left="360"/>
        <w:contextualSpacing/>
        <w:jc w:val="both"/>
        <w:rPr>
          <w:rStyle w:val="tlid-translation"/>
          <w:rFonts w:ascii="Arial" w:hAnsi="Arial" w:cs="Arial"/>
          <w:color w:val="000000"/>
          <w:sz w:val="24"/>
          <w:szCs w:val="24"/>
          <w:u w:color="000000"/>
          <w:lang w:val="en-GB"/>
        </w:rPr>
      </w:pPr>
      <w:r w:rsidRPr="008D2CAE">
        <w:rPr>
          <w:rStyle w:val="tlid-translation"/>
          <w:rFonts w:ascii="Arial" w:hAnsi="Arial" w:cs="Arial"/>
          <w:bCs/>
          <w:sz w:val="24"/>
          <w:szCs w:val="24"/>
          <w:lang w:val="en"/>
        </w:rPr>
        <w:t>The Court notes that, in asse</w:t>
      </w:r>
      <w:r w:rsidR="0060646C" w:rsidRPr="008D2CAE">
        <w:rPr>
          <w:rStyle w:val="tlid-translation"/>
          <w:rFonts w:ascii="Arial" w:hAnsi="Arial" w:cs="Arial"/>
          <w:bCs/>
          <w:sz w:val="24"/>
          <w:szCs w:val="24"/>
          <w:lang w:val="en"/>
        </w:rPr>
        <w:t>ssing the amount of reparation</w:t>
      </w:r>
      <w:r w:rsidRPr="008D2CAE">
        <w:rPr>
          <w:rStyle w:val="tlid-translation"/>
          <w:rFonts w:ascii="Arial" w:hAnsi="Arial" w:cs="Arial"/>
          <w:bCs/>
          <w:sz w:val="24"/>
          <w:szCs w:val="24"/>
          <w:lang w:val="en"/>
        </w:rPr>
        <w:t xml:space="preserve"> for loss of opportunity, it takes into account the amounts </w:t>
      </w:r>
      <w:r w:rsidR="0060646C" w:rsidRPr="008D2CAE">
        <w:rPr>
          <w:rStyle w:val="tlid-translation"/>
          <w:rFonts w:ascii="Arial" w:hAnsi="Arial" w:cs="Arial"/>
          <w:bCs/>
          <w:sz w:val="24"/>
          <w:szCs w:val="24"/>
          <w:lang w:val="en"/>
        </w:rPr>
        <w:t xml:space="preserve">claimed by the Applicant at </w:t>
      </w:r>
      <w:r w:rsidRPr="008D2CAE">
        <w:rPr>
          <w:rStyle w:val="tlid-translation"/>
          <w:rFonts w:ascii="Arial" w:hAnsi="Arial" w:cs="Arial"/>
          <w:bCs/>
          <w:sz w:val="24"/>
          <w:szCs w:val="24"/>
          <w:lang w:val="en"/>
        </w:rPr>
        <w:t xml:space="preserve">the moment when the </w:t>
      </w:r>
      <w:r w:rsidR="00D341B5" w:rsidRPr="008D2CAE">
        <w:rPr>
          <w:rStyle w:val="tlid-translation"/>
          <w:rFonts w:ascii="Arial" w:hAnsi="Arial" w:cs="Arial"/>
          <w:bCs/>
          <w:sz w:val="24"/>
          <w:szCs w:val="24"/>
          <w:lang w:val="en"/>
        </w:rPr>
        <w:t xml:space="preserve">Applicant’s </w:t>
      </w:r>
      <w:r w:rsidRPr="008D2CAE">
        <w:rPr>
          <w:rStyle w:val="tlid-translation"/>
          <w:rFonts w:ascii="Arial" w:hAnsi="Arial" w:cs="Arial"/>
          <w:bCs/>
          <w:sz w:val="24"/>
          <w:szCs w:val="24"/>
          <w:lang w:val="en"/>
        </w:rPr>
        <w:t>expectation arose and the bases of</w:t>
      </w:r>
      <w:r w:rsidR="000D0B25" w:rsidRPr="008D2CAE">
        <w:rPr>
          <w:rStyle w:val="tlid-translation"/>
          <w:rFonts w:ascii="Arial" w:hAnsi="Arial" w:cs="Arial"/>
          <w:bCs/>
          <w:sz w:val="24"/>
          <w:szCs w:val="24"/>
          <w:lang w:val="en"/>
        </w:rPr>
        <w:t xml:space="preserve"> </w:t>
      </w:r>
      <w:r w:rsidR="0060646C" w:rsidRPr="008D2CAE">
        <w:rPr>
          <w:rStyle w:val="tlid-translation"/>
          <w:rFonts w:ascii="Arial" w:hAnsi="Arial" w:cs="Arial"/>
          <w:bCs/>
          <w:sz w:val="24"/>
          <w:szCs w:val="24"/>
          <w:lang w:val="en"/>
        </w:rPr>
        <w:t xml:space="preserve">the </w:t>
      </w:r>
      <w:r w:rsidR="000D0B25" w:rsidRPr="008D2CAE">
        <w:rPr>
          <w:rStyle w:val="tlid-translation"/>
          <w:rFonts w:ascii="Arial" w:hAnsi="Arial" w:cs="Arial"/>
          <w:bCs/>
          <w:sz w:val="24"/>
          <w:szCs w:val="24"/>
          <w:lang w:val="en"/>
        </w:rPr>
        <w:t>calculation that led to the amount</w:t>
      </w:r>
      <w:r w:rsidRPr="008D2CAE">
        <w:rPr>
          <w:rStyle w:val="tlid-translation"/>
          <w:rFonts w:ascii="Arial" w:hAnsi="Arial" w:cs="Arial"/>
          <w:bCs/>
          <w:sz w:val="24"/>
          <w:szCs w:val="24"/>
          <w:lang w:val="en"/>
        </w:rPr>
        <w:t xml:space="preserve"> claimed.</w:t>
      </w:r>
      <w:r w:rsidRPr="008D2CAE">
        <w:rPr>
          <w:rStyle w:val="tlid-translation"/>
          <w:rFonts w:ascii="Arial" w:hAnsi="Arial" w:cs="Arial"/>
          <w:sz w:val="24"/>
          <w:szCs w:val="24"/>
          <w:lang w:val="en"/>
        </w:rPr>
        <w:t xml:space="preserve"> </w:t>
      </w:r>
      <w:r w:rsidR="000D0B25" w:rsidRPr="008D2CAE">
        <w:rPr>
          <w:rStyle w:val="tlid-translation"/>
          <w:rFonts w:ascii="Arial" w:hAnsi="Arial" w:cs="Arial"/>
          <w:sz w:val="24"/>
          <w:szCs w:val="24"/>
          <w:lang w:val="en"/>
        </w:rPr>
        <w:t>In the instant</w:t>
      </w:r>
      <w:r w:rsidRPr="008D2CAE">
        <w:rPr>
          <w:rStyle w:val="tlid-translation"/>
          <w:rFonts w:ascii="Arial" w:hAnsi="Arial" w:cs="Arial"/>
          <w:sz w:val="24"/>
          <w:szCs w:val="24"/>
          <w:lang w:val="en"/>
        </w:rPr>
        <w:t xml:space="preserve"> case, the Court's calculation base is the profit that can be earned as shown in the business plan of the so-called "joint </w:t>
      </w:r>
      <w:r w:rsidR="000D0B25" w:rsidRPr="008D2CAE">
        <w:rPr>
          <w:rStyle w:val="tlid-translation"/>
          <w:rFonts w:ascii="Arial" w:hAnsi="Arial" w:cs="Arial"/>
          <w:sz w:val="24"/>
          <w:szCs w:val="24"/>
          <w:lang w:val="en"/>
        </w:rPr>
        <w:t xml:space="preserve">venture" platform estimated at </w:t>
      </w:r>
      <w:r w:rsidR="000D0B25" w:rsidRPr="008D2CAE">
        <w:rPr>
          <w:rStyle w:val="tlid-translation"/>
          <w:rFonts w:ascii="Arial" w:hAnsi="Arial" w:cs="Arial"/>
          <w:bCs/>
          <w:sz w:val="24"/>
          <w:szCs w:val="24"/>
          <w:lang w:val="en"/>
        </w:rPr>
        <w:t>T</w:t>
      </w:r>
      <w:r w:rsidRPr="008D2CAE">
        <w:rPr>
          <w:rStyle w:val="tlid-translation"/>
          <w:rFonts w:ascii="Arial" w:hAnsi="Arial" w:cs="Arial"/>
          <w:bCs/>
          <w:sz w:val="24"/>
          <w:szCs w:val="24"/>
          <w:lang w:val="en"/>
        </w:rPr>
        <w:t>en</w:t>
      </w:r>
      <w:r w:rsidRPr="008D2CAE">
        <w:rPr>
          <w:rStyle w:val="tlid-translation"/>
          <w:rFonts w:ascii="Arial" w:hAnsi="Arial" w:cs="Arial"/>
          <w:sz w:val="24"/>
          <w:szCs w:val="24"/>
          <w:lang w:val="en"/>
        </w:rPr>
        <w:t xml:space="preserve"> billion two hundred and thirty-eight million seven hundred and twenty-eight</w:t>
      </w:r>
      <w:r w:rsidR="000D0B25" w:rsidRPr="008D2CAE">
        <w:rPr>
          <w:rStyle w:val="tlid-translation"/>
          <w:rFonts w:ascii="Arial" w:hAnsi="Arial" w:cs="Arial"/>
          <w:sz w:val="24"/>
          <w:szCs w:val="24"/>
          <w:lang w:val="en"/>
        </w:rPr>
        <w:t xml:space="preserve"> thousand eight hundred and seventy-two (10 238 728 872) CFA F</w:t>
      </w:r>
      <w:r w:rsidRPr="008D2CAE">
        <w:rPr>
          <w:rStyle w:val="tlid-translation"/>
          <w:rFonts w:ascii="Arial" w:hAnsi="Arial" w:cs="Arial"/>
          <w:sz w:val="24"/>
          <w:szCs w:val="24"/>
          <w:lang w:val="en"/>
        </w:rPr>
        <w:t xml:space="preserve">rancs per month for </w:t>
      </w:r>
      <w:r w:rsidR="000D0B25" w:rsidRPr="008D2CAE">
        <w:rPr>
          <w:rStyle w:val="tlid-translation"/>
          <w:rFonts w:ascii="Arial" w:hAnsi="Arial" w:cs="Arial"/>
          <w:sz w:val="24"/>
          <w:szCs w:val="24"/>
          <w:lang w:val="en"/>
        </w:rPr>
        <w:t xml:space="preserve">an estimated monthly sale of </w:t>
      </w:r>
      <w:r w:rsidR="00C112CD">
        <w:rPr>
          <w:rStyle w:val="tlid-translation"/>
          <w:rFonts w:ascii="Arial" w:hAnsi="Arial" w:cs="Arial"/>
          <w:sz w:val="24"/>
          <w:szCs w:val="24"/>
          <w:lang w:val="en"/>
        </w:rPr>
        <w:t>eighty-two million (</w:t>
      </w:r>
      <w:r w:rsidR="000D0B25" w:rsidRPr="008D2CAE">
        <w:rPr>
          <w:rStyle w:val="tlid-translation"/>
          <w:rFonts w:ascii="Arial" w:hAnsi="Arial" w:cs="Arial"/>
          <w:sz w:val="24"/>
          <w:szCs w:val="24"/>
          <w:lang w:val="en"/>
        </w:rPr>
        <w:t>82,</w:t>
      </w:r>
      <w:r w:rsidRPr="008D2CAE">
        <w:rPr>
          <w:rStyle w:val="tlid-translation"/>
          <w:rFonts w:ascii="Arial" w:hAnsi="Arial" w:cs="Arial"/>
          <w:sz w:val="24"/>
          <w:szCs w:val="24"/>
          <w:lang w:val="en"/>
        </w:rPr>
        <w:t>000</w:t>
      </w:r>
      <w:r w:rsidR="000D0B25" w:rsidRPr="008D2CAE">
        <w:rPr>
          <w:rStyle w:val="tlid-translation"/>
          <w:rFonts w:ascii="Arial" w:hAnsi="Arial" w:cs="Arial"/>
          <w:sz w:val="24"/>
          <w:szCs w:val="24"/>
          <w:lang w:val="en"/>
        </w:rPr>
        <w:t>,</w:t>
      </w:r>
      <w:r w:rsidRPr="008D2CAE">
        <w:rPr>
          <w:rStyle w:val="tlid-translation"/>
          <w:rFonts w:ascii="Arial" w:hAnsi="Arial" w:cs="Arial"/>
          <w:sz w:val="24"/>
          <w:szCs w:val="24"/>
          <w:lang w:val="en"/>
        </w:rPr>
        <w:t xml:space="preserve"> 000</w:t>
      </w:r>
      <w:r w:rsidR="00C112CD">
        <w:rPr>
          <w:rStyle w:val="tlid-translation"/>
          <w:rFonts w:ascii="Arial" w:hAnsi="Arial" w:cs="Arial"/>
          <w:sz w:val="24"/>
          <w:szCs w:val="24"/>
          <w:lang w:val="en"/>
        </w:rPr>
        <w:t>)</w:t>
      </w:r>
      <w:r w:rsidRPr="008D2CAE">
        <w:rPr>
          <w:rStyle w:val="tlid-translation"/>
          <w:rFonts w:ascii="Arial" w:hAnsi="Arial" w:cs="Arial"/>
          <w:sz w:val="24"/>
          <w:szCs w:val="24"/>
          <w:lang w:val="en"/>
        </w:rPr>
        <w:t xml:space="preserve"> liters.</w:t>
      </w:r>
    </w:p>
    <w:p w14:paraId="3973EFEE" w14:textId="77777777" w:rsidR="00490B69" w:rsidRPr="008D2CAE" w:rsidRDefault="00490B69" w:rsidP="00477DBB">
      <w:pPr>
        <w:spacing w:after="0" w:line="360" w:lineRule="auto"/>
        <w:ind w:left="512"/>
        <w:contextualSpacing/>
        <w:jc w:val="both"/>
        <w:rPr>
          <w:rFonts w:ascii="Arial" w:hAnsi="Arial" w:cs="Arial"/>
          <w:color w:val="000000"/>
          <w:sz w:val="24"/>
          <w:szCs w:val="24"/>
          <w:u w:color="000000"/>
          <w:lang w:val="en-GB"/>
        </w:rPr>
      </w:pPr>
    </w:p>
    <w:p w14:paraId="2FC84338" w14:textId="03E0FFC5" w:rsidR="006F364D" w:rsidRPr="008D2CAE" w:rsidRDefault="006F364D" w:rsidP="00477DBB">
      <w:pPr>
        <w:numPr>
          <w:ilvl w:val="0"/>
          <w:numId w:val="10"/>
        </w:numPr>
        <w:spacing w:after="0" w:line="360" w:lineRule="auto"/>
        <w:ind w:left="360"/>
        <w:contextualSpacing/>
        <w:jc w:val="both"/>
        <w:rPr>
          <w:rFonts w:ascii="Arial" w:eastAsia="Times New Roman" w:hAnsi="Arial" w:cs="Arial"/>
          <w:color w:val="000000"/>
          <w:sz w:val="24"/>
          <w:szCs w:val="24"/>
          <w:u w:color="000000"/>
          <w:lang w:val="de-DE" w:eastAsia="en-GB"/>
        </w:rPr>
      </w:pPr>
      <w:r w:rsidRPr="008D2CAE">
        <w:rPr>
          <w:rFonts w:ascii="Arial" w:eastAsia="Times New Roman" w:hAnsi="Arial" w:cs="Arial"/>
          <w:color w:val="000000"/>
          <w:sz w:val="24"/>
          <w:szCs w:val="24"/>
          <w:u w:color="000000"/>
          <w:lang w:val="en" w:eastAsia="en-GB"/>
        </w:rPr>
        <w:lastRenderedPageBreak/>
        <w:t>With regard to the ti</w:t>
      </w:r>
      <w:r w:rsidR="000D0B25" w:rsidRPr="008D2CAE">
        <w:rPr>
          <w:rFonts w:ascii="Arial" w:eastAsia="Times New Roman" w:hAnsi="Arial" w:cs="Arial"/>
          <w:color w:val="000000"/>
          <w:sz w:val="24"/>
          <w:szCs w:val="24"/>
          <w:u w:color="000000"/>
          <w:lang w:val="en" w:eastAsia="en-GB"/>
        </w:rPr>
        <w:t>me reference, the Court notes</w:t>
      </w:r>
      <w:r w:rsidRPr="008D2CAE">
        <w:rPr>
          <w:rFonts w:ascii="Arial" w:eastAsia="Times New Roman" w:hAnsi="Arial" w:cs="Arial"/>
          <w:color w:val="000000"/>
          <w:sz w:val="24"/>
          <w:szCs w:val="24"/>
          <w:u w:color="000000"/>
          <w:lang w:val="en" w:eastAsia="en-GB"/>
        </w:rPr>
        <w:t xml:space="preserve"> that upon the signing of the Memorandum of Understanding</w:t>
      </w:r>
      <w:r w:rsidR="00E031B4">
        <w:rPr>
          <w:rFonts w:ascii="Arial" w:eastAsia="Times New Roman" w:hAnsi="Arial" w:cs="Arial"/>
          <w:color w:val="000000"/>
          <w:sz w:val="24"/>
          <w:szCs w:val="24"/>
          <w:u w:color="000000"/>
          <w:lang w:val="en" w:eastAsia="en-GB"/>
        </w:rPr>
        <w:t xml:space="preserve"> (MOU)</w:t>
      </w:r>
      <w:r w:rsidRPr="008D2CAE">
        <w:rPr>
          <w:rFonts w:ascii="Arial" w:eastAsia="Times New Roman" w:hAnsi="Arial" w:cs="Arial"/>
          <w:color w:val="000000"/>
          <w:sz w:val="24"/>
          <w:szCs w:val="24"/>
          <w:u w:color="000000"/>
          <w:lang w:val="en" w:eastAsia="en-GB"/>
        </w:rPr>
        <w:t xml:space="preserve"> between PHILIA GROUP LTD and COMON SA on 28 September 2016, the Applicant's expectation to benefit from the "solid experience of PHILIA GROUP LTD in the oil trading and logistics sector" was real and marks the beginning of its chances of success in the sector. The period to be considered therefore runs from that date.</w:t>
      </w:r>
    </w:p>
    <w:p w14:paraId="30C7994E" w14:textId="77777777" w:rsidR="006F364D" w:rsidRPr="008D2CAE" w:rsidRDefault="006F364D" w:rsidP="00477DBB">
      <w:pPr>
        <w:spacing w:after="0" w:line="360" w:lineRule="auto"/>
        <w:ind w:left="512"/>
        <w:contextualSpacing/>
        <w:jc w:val="both"/>
        <w:rPr>
          <w:rFonts w:ascii="Arial" w:eastAsia="Times New Roman" w:hAnsi="Arial" w:cs="Arial"/>
          <w:color w:val="000000"/>
          <w:sz w:val="24"/>
          <w:szCs w:val="24"/>
          <w:u w:color="000000"/>
          <w:lang w:val="en" w:eastAsia="en-GB"/>
        </w:rPr>
      </w:pPr>
    </w:p>
    <w:p w14:paraId="745116A1" w14:textId="6B1C9E20" w:rsidR="003D77D0" w:rsidRPr="008D2CAE" w:rsidRDefault="003D77D0" w:rsidP="00477DBB">
      <w:pPr>
        <w:pStyle w:val="ListParagraph"/>
        <w:numPr>
          <w:ilvl w:val="0"/>
          <w:numId w:val="10"/>
        </w:numPr>
        <w:spacing w:after="0" w:line="360" w:lineRule="auto"/>
        <w:ind w:left="360"/>
        <w:contextualSpacing/>
        <w:jc w:val="both"/>
        <w:rPr>
          <w:rFonts w:ascii="Arial" w:eastAsia="Times New Roman" w:hAnsi="Arial" w:cs="Arial"/>
          <w:sz w:val="24"/>
          <w:szCs w:val="24"/>
          <w:lang w:val="en-GB" w:eastAsia="en-GB"/>
        </w:rPr>
      </w:pPr>
      <w:r w:rsidRPr="008D2CAE">
        <w:rPr>
          <w:rFonts w:ascii="Arial" w:eastAsia="Times New Roman" w:hAnsi="Arial" w:cs="Arial"/>
          <w:sz w:val="24"/>
          <w:szCs w:val="24"/>
          <w:lang w:val="en" w:eastAsia="en-GB"/>
        </w:rPr>
        <w:t>However, the Court considers that compensation for damages resulting from loss of opportunity is a lump sum that cannot be equal to the benefit that would</w:t>
      </w:r>
      <w:r w:rsidR="00C112CD">
        <w:rPr>
          <w:rFonts w:ascii="Arial" w:eastAsia="Times New Roman" w:hAnsi="Arial" w:cs="Arial"/>
          <w:sz w:val="24"/>
          <w:szCs w:val="24"/>
          <w:lang w:val="en" w:eastAsia="en-GB"/>
        </w:rPr>
        <w:t xml:space="preserve"> have been earned had the intervening</w:t>
      </w:r>
      <w:r w:rsidRPr="008D2CAE">
        <w:rPr>
          <w:rFonts w:ascii="Arial" w:eastAsia="Times New Roman" w:hAnsi="Arial" w:cs="Arial"/>
          <w:sz w:val="24"/>
          <w:szCs w:val="24"/>
          <w:lang w:val="en" w:eastAsia="en-GB"/>
        </w:rPr>
        <w:t xml:space="preserve"> event not occurred and, hence, could not to be equal to the entire expected gain.</w:t>
      </w:r>
    </w:p>
    <w:p w14:paraId="65DE21C3" w14:textId="77777777" w:rsidR="003D77D0" w:rsidRPr="008D2CAE" w:rsidRDefault="003D77D0" w:rsidP="00477DBB">
      <w:pPr>
        <w:pStyle w:val="ListParagraph"/>
        <w:spacing w:after="0" w:line="360" w:lineRule="auto"/>
        <w:ind w:left="152"/>
        <w:contextualSpacing/>
        <w:rPr>
          <w:rFonts w:ascii="Arial" w:eastAsia="Times New Roman" w:hAnsi="Arial" w:cs="Arial"/>
          <w:sz w:val="24"/>
          <w:szCs w:val="24"/>
          <w:lang w:val="en" w:eastAsia="en-GB"/>
        </w:rPr>
      </w:pPr>
    </w:p>
    <w:p w14:paraId="15C218AC" w14:textId="0A7BB9C6" w:rsidR="003D77D0" w:rsidRPr="008D2CAE" w:rsidRDefault="003D77D0" w:rsidP="00477DBB">
      <w:pPr>
        <w:pStyle w:val="ListParagraph"/>
        <w:numPr>
          <w:ilvl w:val="0"/>
          <w:numId w:val="10"/>
        </w:numPr>
        <w:spacing w:after="0" w:line="360" w:lineRule="auto"/>
        <w:ind w:left="360"/>
        <w:contextualSpacing/>
        <w:jc w:val="both"/>
        <w:rPr>
          <w:rFonts w:ascii="Arial" w:eastAsia="Times New Roman" w:hAnsi="Arial" w:cs="Arial"/>
          <w:bCs/>
          <w:sz w:val="24"/>
          <w:szCs w:val="24"/>
          <w:lang w:val="en-GB" w:eastAsia="en-GB"/>
        </w:rPr>
      </w:pPr>
      <w:r w:rsidRPr="008D2CAE">
        <w:rPr>
          <w:rFonts w:ascii="Arial" w:eastAsia="Times New Roman" w:hAnsi="Arial" w:cs="Arial"/>
          <w:bCs/>
          <w:sz w:val="24"/>
          <w:szCs w:val="24"/>
          <w:lang w:val="en" w:eastAsia="en-GB"/>
        </w:rPr>
        <w:t xml:space="preserve"> In assessing the amount of the compensation</w:t>
      </w:r>
      <w:r w:rsidR="00AD7565" w:rsidRPr="008D2CAE">
        <w:rPr>
          <w:rFonts w:ascii="Arial" w:eastAsia="Times New Roman" w:hAnsi="Arial" w:cs="Arial"/>
          <w:bCs/>
          <w:sz w:val="24"/>
          <w:szCs w:val="24"/>
          <w:lang w:val="en" w:eastAsia="en-GB"/>
        </w:rPr>
        <w:t>, the Court</w:t>
      </w:r>
      <w:r w:rsidRPr="008D2CAE">
        <w:rPr>
          <w:rFonts w:ascii="Arial" w:eastAsia="Times New Roman" w:hAnsi="Arial" w:cs="Arial"/>
          <w:bCs/>
          <w:sz w:val="24"/>
          <w:szCs w:val="24"/>
          <w:lang w:val="en" w:eastAsia="en-GB"/>
        </w:rPr>
        <w:t xml:space="preserve"> </w:t>
      </w:r>
      <w:r w:rsidR="00126633" w:rsidRPr="008D2CAE">
        <w:rPr>
          <w:rFonts w:ascii="Arial" w:eastAsia="Times New Roman" w:hAnsi="Arial" w:cs="Arial"/>
          <w:bCs/>
          <w:sz w:val="24"/>
          <w:szCs w:val="24"/>
          <w:lang w:val="en" w:eastAsia="en-GB"/>
        </w:rPr>
        <w:t xml:space="preserve">also </w:t>
      </w:r>
      <w:r w:rsidRPr="008D2CAE">
        <w:rPr>
          <w:rFonts w:ascii="Arial" w:eastAsia="Times New Roman" w:hAnsi="Arial" w:cs="Arial"/>
          <w:bCs/>
          <w:sz w:val="24"/>
          <w:szCs w:val="24"/>
          <w:lang w:val="en" w:eastAsia="en-GB"/>
        </w:rPr>
        <w:t>takes into account the circumst</w:t>
      </w:r>
      <w:r w:rsidR="0030377D" w:rsidRPr="008D2CAE">
        <w:rPr>
          <w:rFonts w:ascii="Arial" w:eastAsia="Times New Roman" w:hAnsi="Arial" w:cs="Arial"/>
          <w:bCs/>
          <w:sz w:val="24"/>
          <w:szCs w:val="24"/>
          <w:lang w:val="en" w:eastAsia="en-GB"/>
        </w:rPr>
        <w:t>ances of this case. In this respect</w:t>
      </w:r>
      <w:r w:rsidRPr="008D2CAE">
        <w:rPr>
          <w:rFonts w:ascii="Arial" w:eastAsia="Times New Roman" w:hAnsi="Arial" w:cs="Arial"/>
          <w:bCs/>
          <w:sz w:val="24"/>
          <w:szCs w:val="24"/>
          <w:lang w:val="en" w:eastAsia="en-GB"/>
        </w:rPr>
        <w:t>, the Court considers the Applicant's financial capacity to acquire a</w:t>
      </w:r>
      <w:r w:rsidR="00C15992" w:rsidRPr="008D2CAE">
        <w:rPr>
          <w:rFonts w:ascii="Arial" w:eastAsia="Times New Roman" w:hAnsi="Arial" w:cs="Arial"/>
          <w:bCs/>
          <w:sz w:val="24"/>
          <w:szCs w:val="24"/>
          <w:lang w:val="en" w:eastAsia="en-GB"/>
        </w:rPr>
        <w:t xml:space="preserve">nd sell the estimated volumes as </w:t>
      </w:r>
      <w:r w:rsidR="00C15992" w:rsidRPr="008D2CAE">
        <w:rPr>
          <w:rFonts w:ascii="Arial" w:eastAsia="Times New Roman" w:hAnsi="Arial" w:cs="Arial"/>
          <w:bCs/>
          <w:i/>
          <w:iCs/>
          <w:sz w:val="24"/>
          <w:szCs w:val="24"/>
          <w:lang w:val="en" w:eastAsia="en-GB"/>
        </w:rPr>
        <w:t>per</w:t>
      </w:r>
      <w:r w:rsidRPr="008D2CAE">
        <w:rPr>
          <w:rFonts w:ascii="Arial" w:eastAsia="Times New Roman" w:hAnsi="Arial" w:cs="Arial"/>
          <w:bCs/>
          <w:sz w:val="24"/>
          <w:szCs w:val="24"/>
          <w:lang w:val="en" w:eastAsia="en-GB"/>
        </w:rPr>
        <w:t xml:space="preserve"> the business plan, his knowledge of the business world, </w:t>
      </w:r>
      <w:r w:rsidR="00253A7E" w:rsidRPr="008D2CAE">
        <w:rPr>
          <w:rFonts w:ascii="Arial" w:eastAsia="Times New Roman" w:hAnsi="Arial" w:cs="Arial"/>
          <w:bCs/>
          <w:sz w:val="24"/>
          <w:szCs w:val="24"/>
          <w:lang w:val="en" w:eastAsia="en-GB"/>
        </w:rPr>
        <w:t xml:space="preserve">and </w:t>
      </w:r>
      <w:r w:rsidRPr="008D2CAE">
        <w:rPr>
          <w:rFonts w:ascii="Arial" w:eastAsia="Times New Roman" w:hAnsi="Arial" w:cs="Arial"/>
          <w:bCs/>
          <w:sz w:val="24"/>
          <w:szCs w:val="24"/>
          <w:lang w:val="en" w:eastAsia="en-GB"/>
        </w:rPr>
        <w:t xml:space="preserve">his business </w:t>
      </w:r>
      <w:r w:rsidR="0030377D" w:rsidRPr="008D2CAE">
        <w:rPr>
          <w:rFonts w:ascii="Arial" w:eastAsia="Times New Roman" w:hAnsi="Arial" w:cs="Arial"/>
          <w:bCs/>
          <w:sz w:val="24"/>
          <w:szCs w:val="24"/>
          <w:lang w:val="en" w:eastAsia="en-GB"/>
        </w:rPr>
        <w:t>experience which led</w:t>
      </w:r>
      <w:r w:rsidRPr="008D2CAE">
        <w:rPr>
          <w:rFonts w:ascii="Arial" w:eastAsia="Times New Roman" w:hAnsi="Arial" w:cs="Arial"/>
          <w:bCs/>
          <w:sz w:val="24"/>
          <w:szCs w:val="24"/>
          <w:lang w:val="en" w:eastAsia="en-GB"/>
        </w:rPr>
        <w:t xml:space="preserve"> him to develo</w:t>
      </w:r>
      <w:r w:rsidR="0030377D" w:rsidRPr="008D2CAE">
        <w:rPr>
          <w:rFonts w:ascii="Arial" w:eastAsia="Times New Roman" w:hAnsi="Arial" w:cs="Arial"/>
          <w:bCs/>
          <w:sz w:val="24"/>
          <w:szCs w:val="24"/>
          <w:lang w:val="en" w:eastAsia="en-GB"/>
        </w:rPr>
        <w:t>p business strategies in companies that built</w:t>
      </w:r>
      <w:r w:rsidRPr="008D2CAE">
        <w:rPr>
          <w:rFonts w:ascii="Arial" w:eastAsia="Times New Roman" w:hAnsi="Arial" w:cs="Arial"/>
          <w:bCs/>
          <w:sz w:val="24"/>
          <w:szCs w:val="24"/>
          <w:lang w:val="en" w:eastAsia="en-GB"/>
        </w:rPr>
        <w:t xml:space="preserve"> its reputation.</w:t>
      </w:r>
    </w:p>
    <w:p w14:paraId="5239485D" w14:textId="77777777" w:rsidR="003D77D0" w:rsidRPr="008D2CAE" w:rsidRDefault="003D77D0" w:rsidP="00477DBB">
      <w:pPr>
        <w:pStyle w:val="ListParagraph"/>
        <w:spacing w:after="0" w:line="360" w:lineRule="auto"/>
        <w:ind w:left="152"/>
        <w:contextualSpacing/>
        <w:jc w:val="both"/>
        <w:rPr>
          <w:rFonts w:ascii="Arial" w:eastAsia="Times New Roman" w:hAnsi="Arial" w:cs="Arial"/>
          <w:bCs/>
          <w:sz w:val="24"/>
          <w:szCs w:val="24"/>
          <w:lang w:val="en-GB" w:eastAsia="en-GB"/>
        </w:rPr>
      </w:pPr>
    </w:p>
    <w:p w14:paraId="7A99F55E" w14:textId="2549414F" w:rsidR="00A75512" w:rsidRPr="008D2CAE" w:rsidRDefault="00522CC0" w:rsidP="00477DBB">
      <w:pPr>
        <w:pStyle w:val="ListParagraph"/>
        <w:numPr>
          <w:ilvl w:val="0"/>
          <w:numId w:val="10"/>
        </w:numPr>
        <w:spacing w:after="0" w:line="360" w:lineRule="auto"/>
        <w:ind w:left="360"/>
        <w:contextualSpacing/>
        <w:jc w:val="both"/>
        <w:rPr>
          <w:rStyle w:val="tlid-translation"/>
          <w:rFonts w:ascii="Arial" w:eastAsia="Times New Roman" w:hAnsi="Arial" w:cs="Arial"/>
          <w:bCs/>
          <w:sz w:val="24"/>
          <w:szCs w:val="24"/>
          <w:lang w:val="en-GB" w:eastAsia="en-GB"/>
        </w:rPr>
      </w:pPr>
      <w:r w:rsidRPr="008D2CAE">
        <w:rPr>
          <w:rStyle w:val="tlid-translation"/>
          <w:rFonts w:ascii="Arial" w:hAnsi="Arial" w:cs="Arial"/>
          <w:bCs/>
          <w:sz w:val="24"/>
          <w:szCs w:val="24"/>
          <w:lang w:val="en"/>
        </w:rPr>
        <w:t>The Court further takes</w:t>
      </w:r>
      <w:r w:rsidR="00A75512" w:rsidRPr="008D2CAE">
        <w:rPr>
          <w:rStyle w:val="tlid-translation"/>
          <w:rFonts w:ascii="Arial" w:hAnsi="Arial" w:cs="Arial"/>
          <w:bCs/>
          <w:sz w:val="24"/>
          <w:szCs w:val="24"/>
          <w:lang w:val="en"/>
        </w:rPr>
        <w:t xml:space="preserve"> into account the fact that the expected benefits in the business plan are forecasts which may, during implementation of the project, undergo significant changes on account of the hazards inher</w:t>
      </w:r>
      <w:r w:rsidR="007F73EF" w:rsidRPr="008D2CAE">
        <w:rPr>
          <w:rStyle w:val="tlid-translation"/>
          <w:rFonts w:ascii="Arial" w:hAnsi="Arial" w:cs="Arial"/>
          <w:bCs/>
          <w:sz w:val="24"/>
          <w:szCs w:val="24"/>
          <w:lang w:val="en"/>
        </w:rPr>
        <w:t xml:space="preserve">ent in any commercial activity, as well as </w:t>
      </w:r>
      <w:r w:rsidR="00A75512" w:rsidRPr="008D2CAE">
        <w:rPr>
          <w:rStyle w:val="tlid-translation"/>
          <w:rFonts w:ascii="Arial" w:hAnsi="Arial" w:cs="Arial"/>
          <w:bCs/>
          <w:sz w:val="24"/>
          <w:szCs w:val="24"/>
          <w:lang w:val="en"/>
        </w:rPr>
        <w:t>the unpredictability and changes in the cost of petroleum products on the world market.</w:t>
      </w:r>
    </w:p>
    <w:p w14:paraId="69E2D1DE" w14:textId="77777777" w:rsidR="004B64A1" w:rsidRPr="008D2CAE" w:rsidRDefault="004B64A1" w:rsidP="004B64A1">
      <w:pPr>
        <w:pStyle w:val="ListParagraph"/>
        <w:spacing w:after="0" w:line="360" w:lineRule="auto"/>
        <w:ind w:left="360"/>
        <w:contextualSpacing/>
        <w:jc w:val="both"/>
        <w:rPr>
          <w:rStyle w:val="tlid-translation"/>
          <w:rFonts w:ascii="Arial" w:eastAsia="Times New Roman" w:hAnsi="Arial" w:cs="Arial"/>
          <w:sz w:val="24"/>
          <w:szCs w:val="24"/>
          <w:lang w:val="en-GB" w:eastAsia="en-GB"/>
        </w:rPr>
      </w:pPr>
    </w:p>
    <w:p w14:paraId="30371209" w14:textId="6F2E8526" w:rsidR="00A75512" w:rsidRPr="008D2CAE" w:rsidRDefault="00522CC0" w:rsidP="00C112CD">
      <w:pPr>
        <w:pStyle w:val="ListParagraph"/>
        <w:numPr>
          <w:ilvl w:val="0"/>
          <w:numId w:val="10"/>
        </w:numPr>
        <w:spacing w:after="0" w:line="360" w:lineRule="auto"/>
        <w:ind w:left="360"/>
        <w:contextualSpacing/>
        <w:jc w:val="both"/>
        <w:rPr>
          <w:rFonts w:ascii="Arial" w:eastAsia="Times New Roman" w:hAnsi="Arial" w:cs="Arial"/>
          <w:sz w:val="24"/>
          <w:szCs w:val="24"/>
          <w:lang w:val="en-GB" w:eastAsia="en-GB"/>
        </w:rPr>
      </w:pPr>
      <w:r w:rsidRPr="008D2CAE">
        <w:rPr>
          <w:rStyle w:val="tlid-translation"/>
          <w:rFonts w:ascii="Arial" w:hAnsi="Arial" w:cs="Arial"/>
          <w:bCs/>
          <w:sz w:val="24"/>
          <w:szCs w:val="24"/>
          <w:lang w:val="en"/>
        </w:rPr>
        <w:t>The Court lastly</w:t>
      </w:r>
      <w:r w:rsidR="00A75512" w:rsidRPr="008D2CAE">
        <w:rPr>
          <w:rStyle w:val="tlid-translation"/>
          <w:rFonts w:ascii="Arial" w:hAnsi="Arial" w:cs="Arial"/>
          <w:bCs/>
          <w:sz w:val="24"/>
          <w:szCs w:val="24"/>
          <w:lang w:val="en"/>
        </w:rPr>
        <w:t xml:space="preserve"> takes into account fairness and reasonable proportionality</w:t>
      </w:r>
      <w:r w:rsidR="007F73EF" w:rsidRPr="008D2CAE">
        <w:rPr>
          <w:rStyle w:val="FootnoteReference"/>
          <w:rFonts w:ascii="Arial" w:hAnsi="Arial" w:cs="Arial"/>
          <w:bCs/>
          <w:sz w:val="24"/>
          <w:szCs w:val="24"/>
          <w:lang w:val="en"/>
        </w:rPr>
        <w:footnoteReference w:id="16"/>
      </w:r>
      <w:r w:rsidR="00A75512" w:rsidRPr="008D2CAE">
        <w:rPr>
          <w:rStyle w:val="tlid-translation"/>
          <w:rFonts w:ascii="Arial" w:hAnsi="Arial" w:cs="Arial"/>
          <w:bCs/>
          <w:sz w:val="24"/>
          <w:szCs w:val="24"/>
          <w:lang w:val="en"/>
        </w:rPr>
        <w:t>, and awards the Applicant</w:t>
      </w:r>
      <w:r w:rsidR="00A75512" w:rsidRPr="008D2CAE">
        <w:rPr>
          <w:rStyle w:val="tlid-translation"/>
          <w:rFonts w:ascii="Arial" w:hAnsi="Arial" w:cs="Arial"/>
          <w:sz w:val="24"/>
          <w:szCs w:val="24"/>
          <w:lang w:val="en"/>
        </w:rPr>
        <w:t xml:space="preserve"> a lump sum compensation of</w:t>
      </w:r>
      <w:r w:rsidR="007F73EF" w:rsidRPr="008D2CAE">
        <w:rPr>
          <w:rStyle w:val="tlid-translation"/>
          <w:rFonts w:ascii="Arial" w:hAnsi="Arial" w:cs="Arial"/>
          <w:sz w:val="24"/>
          <w:szCs w:val="24"/>
          <w:lang w:val="en"/>
        </w:rPr>
        <w:t xml:space="preserve"> </w:t>
      </w:r>
      <w:r w:rsidR="007F73EF" w:rsidRPr="008D2CAE">
        <w:rPr>
          <w:rStyle w:val="tlid-translation"/>
          <w:rFonts w:ascii="Arial" w:hAnsi="Arial" w:cs="Arial"/>
          <w:bCs/>
          <w:sz w:val="24"/>
          <w:szCs w:val="24"/>
          <w:lang w:val="en"/>
        </w:rPr>
        <w:t>Thirty</w:t>
      </w:r>
      <w:r w:rsidR="00F012DF" w:rsidRPr="008D2CAE">
        <w:rPr>
          <w:rStyle w:val="tlid-translation"/>
          <w:rFonts w:ascii="Arial" w:hAnsi="Arial" w:cs="Arial"/>
          <w:bCs/>
          <w:sz w:val="24"/>
          <w:szCs w:val="24"/>
          <w:lang w:val="en"/>
        </w:rPr>
        <w:t xml:space="preserve"> </w:t>
      </w:r>
      <w:r w:rsidR="007F73EF" w:rsidRPr="008D2CAE">
        <w:rPr>
          <w:rStyle w:val="tlid-translation"/>
          <w:rFonts w:ascii="Arial" w:hAnsi="Arial" w:cs="Arial"/>
          <w:bCs/>
          <w:sz w:val="24"/>
          <w:szCs w:val="24"/>
          <w:lang w:val="en"/>
        </w:rPr>
        <w:t>b</w:t>
      </w:r>
      <w:r w:rsidR="00A75512" w:rsidRPr="008D2CAE">
        <w:rPr>
          <w:rStyle w:val="tlid-translation"/>
          <w:rFonts w:ascii="Arial" w:hAnsi="Arial" w:cs="Arial"/>
          <w:bCs/>
          <w:sz w:val="24"/>
          <w:szCs w:val="24"/>
          <w:lang w:val="en"/>
        </w:rPr>
        <w:t>illion (</w:t>
      </w:r>
      <w:r w:rsidR="003010D5" w:rsidRPr="008D2CAE">
        <w:rPr>
          <w:rStyle w:val="tlid-translation"/>
          <w:rFonts w:ascii="Arial" w:hAnsi="Arial" w:cs="Arial"/>
          <w:bCs/>
          <w:sz w:val="24"/>
          <w:szCs w:val="24"/>
          <w:lang w:val="en"/>
        </w:rPr>
        <w:t>3</w:t>
      </w:r>
      <w:r w:rsidR="00F012DF" w:rsidRPr="008D2CAE">
        <w:rPr>
          <w:rStyle w:val="tlid-translation"/>
          <w:rFonts w:ascii="Arial" w:hAnsi="Arial" w:cs="Arial"/>
          <w:bCs/>
          <w:sz w:val="24"/>
          <w:szCs w:val="24"/>
          <w:lang w:val="en"/>
        </w:rPr>
        <w:t>0</w:t>
      </w:r>
      <w:r w:rsidR="00A75512" w:rsidRPr="008D2CAE">
        <w:rPr>
          <w:rStyle w:val="tlid-translation"/>
          <w:rFonts w:ascii="Arial" w:hAnsi="Arial" w:cs="Arial"/>
          <w:bCs/>
          <w:sz w:val="24"/>
          <w:szCs w:val="24"/>
          <w:lang w:val="en"/>
        </w:rPr>
        <w:t>,000,000,000) CFA Francs</w:t>
      </w:r>
      <w:r w:rsidR="00C112CD">
        <w:rPr>
          <w:rStyle w:val="tlid-translation"/>
          <w:rFonts w:ascii="Arial" w:hAnsi="Arial" w:cs="Arial"/>
          <w:bCs/>
          <w:sz w:val="24"/>
          <w:szCs w:val="24"/>
          <w:lang w:val="en"/>
        </w:rPr>
        <w:t xml:space="preserve">, </w:t>
      </w:r>
      <w:r w:rsidR="00A75512" w:rsidRPr="008D2CAE">
        <w:rPr>
          <w:rStyle w:val="tlid-translation"/>
          <w:rFonts w:ascii="Arial" w:hAnsi="Arial" w:cs="Arial"/>
          <w:sz w:val="24"/>
          <w:szCs w:val="24"/>
          <w:lang w:val="en"/>
        </w:rPr>
        <w:t>tax</w:t>
      </w:r>
      <w:r w:rsidR="007F73EF" w:rsidRPr="008D2CAE">
        <w:rPr>
          <w:rStyle w:val="tlid-translation"/>
          <w:rFonts w:ascii="Arial" w:hAnsi="Arial" w:cs="Arial"/>
          <w:sz w:val="24"/>
          <w:szCs w:val="24"/>
          <w:lang w:val="en"/>
        </w:rPr>
        <w:t xml:space="preserve"> free</w:t>
      </w:r>
      <w:r w:rsidR="00C112CD">
        <w:rPr>
          <w:rStyle w:val="tlid-translation"/>
          <w:rFonts w:ascii="Arial" w:hAnsi="Arial" w:cs="Arial"/>
          <w:sz w:val="24"/>
          <w:szCs w:val="24"/>
          <w:lang w:val="en"/>
        </w:rPr>
        <w:t>,</w:t>
      </w:r>
      <w:r w:rsidR="00A75512" w:rsidRPr="008D2CAE">
        <w:rPr>
          <w:rStyle w:val="tlid-translation"/>
          <w:rFonts w:ascii="Arial" w:hAnsi="Arial" w:cs="Arial"/>
          <w:sz w:val="24"/>
          <w:szCs w:val="24"/>
          <w:lang w:val="en"/>
        </w:rPr>
        <w:t xml:space="preserve"> for</w:t>
      </w:r>
      <w:r w:rsidR="00126633" w:rsidRPr="008D2CAE">
        <w:rPr>
          <w:rStyle w:val="tlid-translation"/>
          <w:rFonts w:ascii="Arial" w:hAnsi="Arial" w:cs="Arial"/>
          <w:sz w:val="24"/>
          <w:szCs w:val="24"/>
          <w:lang w:val="en"/>
        </w:rPr>
        <w:t xml:space="preserve"> the</w:t>
      </w:r>
      <w:r w:rsidR="00A75512" w:rsidRPr="008D2CAE">
        <w:rPr>
          <w:rStyle w:val="tlid-translation"/>
          <w:rFonts w:ascii="Arial" w:hAnsi="Arial" w:cs="Arial"/>
          <w:sz w:val="24"/>
          <w:szCs w:val="24"/>
          <w:lang w:val="en"/>
        </w:rPr>
        <w:t xml:space="preserve"> loss of business opportunity in the oil sector.</w:t>
      </w:r>
    </w:p>
    <w:p w14:paraId="4BBB9DF0" w14:textId="77777777" w:rsidR="00AA0816" w:rsidRPr="00352E08" w:rsidRDefault="00AA0816" w:rsidP="00477DBB">
      <w:pPr>
        <w:spacing w:after="0" w:line="360" w:lineRule="auto"/>
        <w:contextualSpacing/>
        <w:jc w:val="both"/>
        <w:rPr>
          <w:rFonts w:ascii="Arial" w:eastAsia="Calibri" w:hAnsi="Arial" w:cs="Arial"/>
          <w:b/>
          <w:sz w:val="24"/>
          <w:szCs w:val="24"/>
          <w:u w:color="000000"/>
          <w:lang w:val="en-GB"/>
        </w:rPr>
      </w:pPr>
    </w:p>
    <w:p w14:paraId="77A6E2A4" w14:textId="77777777" w:rsidR="006F364D" w:rsidRPr="00352E08" w:rsidRDefault="006F364D" w:rsidP="00477DBB">
      <w:pPr>
        <w:pStyle w:val="Heading5"/>
        <w:rPr>
          <w:i/>
        </w:rPr>
      </w:pPr>
      <w:bookmarkStart w:id="82" w:name="_Toc11068177"/>
      <w:bookmarkStart w:id="83" w:name="_Toc11068301"/>
      <w:bookmarkStart w:id="84" w:name="_Toc11068704"/>
      <w:bookmarkStart w:id="85" w:name="_Toc11074788"/>
      <w:bookmarkStart w:id="86" w:name="_Toc11075406"/>
      <w:bookmarkStart w:id="87" w:name="_Toc11075614"/>
      <w:bookmarkStart w:id="88" w:name="_Toc25796619"/>
      <w:r w:rsidRPr="00352E08">
        <w:t>Expenditure arising from national judicial proceedings</w:t>
      </w:r>
      <w:bookmarkEnd w:id="82"/>
      <w:bookmarkEnd w:id="83"/>
      <w:bookmarkEnd w:id="84"/>
      <w:bookmarkEnd w:id="85"/>
      <w:bookmarkEnd w:id="86"/>
      <w:bookmarkEnd w:id="87"/>
      <w:bookmarkEnd w:id="88"/>
    </w:p>
    <w:p w14:paraId="5851A157" w14:textId="77777777" w:rsidR="006F364D" w:rsidRPr="00352E08" w:rsidRDefault="006F364D" w:rsidP="00477DBB">
      <w:pPr>
        <w:spacing w:after="0" w:line="360" w:lineRule="auto"/>
        <w:ind w:left="900"/>
        <w:contextualSpacing/>
        <w:jc w:val="both"/>
        <w:rPr>
          <w:rFonts w:ascii="Arial" w:eastAsia="Arial" w:hAnsi="Arial" w:cs="Arial"/>
          <w:sz w:val="24"/>
          <w:szCs w:val="24"/>
          <w:lang w:val="en-GB"/>
        </w:rPr>
      </w:pPr>
    </w:p>
    <w:p w14:paraId="4EA778DF" w14:textId="77777777" w:rsidR="006F364D" w:rsidRPr="0055507F"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55507F">
        <w:rPr>
          <w:rFonts w:ascii="Arial" w:eastAsia="Calibri" w:hAnsi="Arial" w:cs="Arial"/>
          <w:sz w:val="24"/>
          <w:u w:color="000000"/>
          <w:lang w:val="en-GB"/>
        </w:rPr>
        <w:t>The Applicant prays the Court to order the Respondent State to reimburse him all the expenses incurred before the national courts, including the costs of preparation</w:t>
      </w:r>
      <w:r w:rsidR="00556B7C" w:rsidRPr="0055507F">
        <w:rPr>
          <w:rFonts w:ascii="Arial" w:eastAsia="Calibri" w:hAnsi="Arial" w:cs="Arial"/>
          <w:sz w:val="24"/>
          <w:u w:color="000000"/>
          <w:lang w:val="en-GB"/>
        </w:rPr>
        <w:t xml:space="preserve"> of</w:t>
      </w:r>
      <w:r w:rsidRPr="0055507F">
        <w:rPr>
          <w:rFonts w:ascii="Arial" w:eastAsia="Calibri" w:hAnsi="Arial" w:cs="Arial"/>
          <w:sz w:val="24"/>
          <w:u w:color="000000"/>
          <w:lang w:val="en-GB"/>
        </w:rPr>
        <w:t xml:space="preserve"> documents, the fees of ten (10) lawyers engaged for his defence before CRIET, travel expenses and subsistence allowance for ten (10) lawyers and bailiff's fees.</w:t>
      </w:r>
    </w:p>
    <w:p w14:paraId="09D4DCEE" w14:textId="77777777" w:rsidR="006F364D" w:rsidRPr="0055507F" w:rsidRDefault="006F364D" w:rsidP="00477DBB">
      <w:pPr>
        <w:spacing w:after="0" w:line="360" w:lineRule="auto"/>
        <w:ind w:left="512"/>
        <w:contextualSpacing/>
        <w:jc w:val="both"/>
        <w:rPr>
          <w:rFonts w:ascii="Arial" w:eastAsia="Arial" w:hAnsi="Arial" w:cs="Arial"/>
          <w:sz w:val="24"/>
          <w:u w:color="000000"/>
          <w:lang w:val="en-GB"/>
        </w:rPr>
      </w:pPr>
    </w:p>
    <w:p w14:paraId="462C48BD" w14:textId="77777777" w:rsidR="006F364D" w:rsidRPr="0055507F"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55507F">
        <w:rPr>
          <w:rFonts w:ascii="Arial" w:eastAsia="Calibri" w:hAnsi="Arial" w:cs="Arial"/>
          <w:sz w:val="24"/>
          <w:u w:color="000000"/>
          <w:lang w:val="en-GB"/>
        </w:rPr>
        <w:t>The Respondent State did not comment on this request.</w:t>
      </w:r>
    </w:p>
    <w:p w14:paraId="2BEF4FEE" w14:textId="77777777" w:rsidR="006F364D" w:rsidRPr="0055507F" w:rsidRDefault="006F364D" w:rsidP="00477DBB">
      <w:pPr>
        <w:spacing w:after="0" w:line="360" w:lineRule="auto"/>
        <w:ind w:left="332"/>
        <w:contextualSpacing/>
        <w:jc w:val="both"/>
        <w:rPr>
          <w:rFonts w:ascii="Arial" w:eastAsia="Arial" w:hAnsi="Arial" w:cs="Arial"/>
          <w:sz w:val="24"/>
          <w:szCs w:val="24"/>
          <w:lang w:val="en-GB"/>
        </w:rPr>
      </w:pPr>
    </w:p>
    <w:p w14:paraId="16DA2C10" w14:textId="77777777" w:rsidR="006F364D" w:rsidRPr="00352E08" w:rsidRDefault="006F364D" w:rsidP="00477DBB">
      <w:pPr>
        <w:spacing w:after="0" w:line="360" w:lineRule="auto"/>
        <w:contextualSpacing/>
        <w:jc w:val="center"/>
        <w:rPr>
          <w:rFonts w:ascii="Arial" w:eastAsia="Arial" w:hAnsi="Arial" w:cs="Arial"/>
          <w:sz w:val="24"/>
          <w:szCs w:val="24"/>
          <w:lang w:val="en-GB"/>
        </w:rPr>
      </w:pPr>
      <w:r w:rsidRPr="00352E08">
        <w:rPr>
          <w:rFonts w:ascii="Arial" w:eastAsia="Arial Unicode MS" w:hAnsi="Arial" w:cs="Arial"/>
          <w:sz w:val="24"/>
          <w:szCs w:val="24"/>
          <w:lang w:val="en-GB"/>
        </w:rPr>
        <w:t>***</w:t>
      </w:r>
    </w:p>
    <w:p w14:paraId="4AD92A0B" w14:textId="77777777" w:rsidR="006F364D" w:rsidRPr="00352E08" w:rsidRDefault="006F364D" w:rsidP="00477DBB">
      <w:pPr>
        <w:spacing w:after="0" w:line="360" w:lineRule="auto"/>
        <w:ind w:left="332"/>
        <w:contextualSpacing/>
        <w:jc w:val="both"/>
        <w:rPr>
          <w:rFonts w:ascii="Arial" w:eastAsia="Arial" w:hAnsi="Arial" w:cs="Arial"/>
          <w:sz w:val="24"/>
          <w:szCs w:val="24"/>
          <w:lang w:val="en-GB"/>
        </w:rPr>
      </w:pPr>
    </w:p>
    <w:p w14:paraId="082EC5BC"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Calibri" w:hAnsi="Arial" w:cs="Arial"/>
          <w:sz w:val="24"/>
          <w:u w:color="000000"/>
          <w:lang w:val="en-GB"/>
        </w:rPr>
        <w:t>The Court notes that for the claims in respect of preparation of court documents, the fees for ten lawyers, their travel expenses and subsistence allowance, no supporting documents were submitted by the Applicant to buttress the said claims.</w:t>
      </w:r>
    </w:p>
    <w:p w14:paraId="056479B1" w14:textId="77777777" w:rsidR="006F364D" w:rsidRPr="00122936" w:rsidRDefault="006F364D" w:rsidP="00477DBB">
      <w:pPr>
        <w:spacing w:after="0" w:line="360" w:lineRule="auto"/>
        <w:ind w:left="512"/>
        <w:contextualSpacing/>
        <w:jc w:val="both"/>
        <w:rPr>
          <w:rFonts w:ascii="Arial" w:eastAsia="Arial" w:hAnsi="Arial" w:cs="Arial"/>
          <w:sz w:val="24"/>
          <w:u w:color="000000"/>
          <w:lang w:val="en-GB"/>
        </w:rPr>
      </w:pPr>
    </w:p>
    <w:p w14:paraId="7A9D3E35" w14:textId="10D23253" w:rsidR="006F364D" w:rsidRPr="00122936" w:rsidRDefault="0056509E" w:rsidP="00477DBB">
      <w:pPr>
        <w:numPr>
          <w:ilvl w:val="0"/>
          <w:numId w:val="10"/>
        </w:numPr>
        <w:spacing w:after="0" w:line="360" w:lineRule="auto"/>
        <w:ind w:left="360"/>
        <w:contextualSpacing/>
        <w:jc w:val="both"/>
        <w:rPr>
          <w:rFonts w:ascii="Arial" w:eastAsia="Arial" w:hAnsi="Arial" w:cs="Arial"/>
          <w:sz w:val="24"/>
          <w:u w:color="000000"/>
          <w:lang w:val="en-GB"/>
        </w:rPr>
      </w:pPr>
      <w:r w:rsidRPr="00122936">
        <w:rPr>
          <w:rFonts w:ascii="Arial" w:eastAsia="Calibri" w:hAnsi="Arial" w:cs="Arial"/>
          <w:sz w:val="24"/>
          <w:u w:color="000000"/>
          <w:lang w:val="en-GB"/>
        </w:rPr>
        <w:t>Conse</w:t>
      </w:r>
      <w:r w:rsidR="00D630D7" w:rsidRPr="00122936">
        <w:rPr>
          <w:rFonts w:ascii="Arial" w:eastAsia="Calibri" w:hAnsi="Arial" w:cs="Arial"/>
          <w:sz w:val="24"/>
          <w:u w:color="000000"/>
          <w:lang w:val="en-GB"/>
        </w:rPr>
        <w:t>quently, the Court rules</w:t>
      </w:r>
      <w:r w:rsidRPr="00122936">
        <w:rPr>
          <w:rFonts w:ascii="Arial" w:eastAsia="Calibri" w:hAnsi="Arial" w:cs="Arial"/>
          <w:sz w:val="24"/>
          <w:u w:color="000000"/>
          <w:lang w:val="en-GB"/>
        </w:rPr>
        <w:t xml:space="preserve"> in conclusion that the Applicant’s request for reimbursement is dismissed.</w:t>
      </w:r>
    </w:p>
    <w:p w14:paraId="7D687F52" w14:textId="77777777" w:rsidR="006F364D" w:rsidRPr="00122936" w:rsidRDefault="006F364D" w:rsidP="00477DBB">
      <w:pPr>
        <w:spacing w:after="0" w:line="360" w:lineRule="auto"/>
        <w:ind w:left="332"/>
        <w:contextualSpacing/>
        <w:jc w:val="both"/>
        <w:rPr>
          <w:rFonts w:ascii="Arial" w:eastAsia="Arial Unicode MS" w:hAnsi="Arial" w:cs="Arial"/>
          <w:sz w:val="24"/>
          <w:szCs w:val="24"/>
          <w:lang w:val="en-GB"/>
        </w:rPr>
      </w:pPr>
    </w:p>
    <w:p w14:paraId="2CE96799" w14:textId="3087EF4B" w:rsidR="006F364D" w:rsidRPr="00122936" w:rsidRDefault="0056509E" w:rsidP="00477DBB">
      <w:pPr>
        <w:numPr>
          <w:ilvl w:val="0"/>
          <w:numId w:val="10"/>
        </w:numPr>
        <w:spacing w:after="0" w:line="360" w:lineRule="auto"/>
        <w:ind w:left="360"/>
        <w:contextualSpacing/>
        <w:jc w:val="both"/>
        <w:rPr>
          <w:rFonts w:ascii="Arial" w:eastAsia="Arial" w:hAnsi="Arial" w:cs="Arial"/>
          <w:sz w:val="24"/>
          <w:u w:color="000000"/>
          <w:lang w:val="en-GB"/>
        </w:rPr>
      </w:pPr>
      <w:r w:rsidRPr="00122936">
        <w:rPr>
          <w:rFonts w:ascii="Arial" w:eastAsia="Calibri" w:hAnsi="Arial" w:cs="Arial"/>
          <w:sz w:val="24"/>
          <w:u w:color="000000"/>
          <w:lang w:val="en-GB"/>
        </w:rPr>
        <w:t xml:space="preserve">With regard to </w:t>
      </w:r>
      <w:r w:rsidR="006F364D" w:rsidRPr="00122936">
        <w:rPr>
          <w:rFonts w:ascii="Arial" w:eastAsia="Calibri" w:hAnsi="Arial" w:cs="Arial"/>
          <w:sz w:val="24"/>
          <w:u w:color="000000"/>
          <w:lang w:val="en-GB"/>
        </w:rPr>
        <w:t xml:space="preserve">bailiff's fees, the Court notes that it is clear from the documents on file that the Applicant had to pay several fees for the transcription of audio and video materials, bailiff's reports and bailiff services. </w:t>
      </w:r>
    </w:p>
    <w:p w14:paraId="11382756" w14:textId="77777777" w:rsidR="006F364D" w:rsidRPr="00122936" w:rsidRDefault="006F364D" w:rsidP="00477DBB">
      <w:pPr>
        <w:spacing w:after="0" w:line="360" w:lineRule="auto"/>
        <w:ind w:left="512"/>
        <w:contextualSpacing/>
        <w:jc w:val="both"/>
        <w:rPr>
          <w:rFonts w:ascii="Arial" w:eastAsia="Arial" w:hAnsi="Arial" w:cs="Arial"/>
          <w:sz w:val="24"/>
          <w:u w:color="000000"/>
          <w:lang w:val="en-GB"/>
        </w:rPr>
      </w:pPr>
    </w:p>
    <w:p w14:paraId="3249BE0C" w14:textId="37FBA2D4" w:rsidR="006F364D" w:rsidRPr="00122936" w:rsidRDefault="006F364D" w:rsidP="00477DBB">
      <w:pPr>
        <w:numPr>
          <w:ilvl w:val="0"/>
          <w:numId w:val="10"/>
        </w:numPr>
        <w:spacing w:after="0" w:line="360" w:lineRule="auto"/>
        <w:ind w:left="360"/>
        <w:contextualSpacing/>
        <w:jc w:val="both"/>
        <w:rPr>
          <w:rFonts w:ascii="Arial" w:eastAsia="Arial" w:hAnsi="Arial" w:cs="Arial"/>
          <w:sz w:val="24"/>
          <w:u w:val="single" w:color="000000"/>
          <w:lang w:val="en-GB"/>
        </w:rPr>
      </w:pPr>
      <w:r w:rsidRPr="00122936">
        <w:rPr>
          <w:rFonts w:ascii="Arial" w:eastAsia="Calibri" w:hAnsi="Arial" w:cs="Arial"/>
          <w:sz w:val="24"/>
          <w:u w:color="000000"/>
          <w:lang w:val="en-GB"/>
        </w:rPr>
        <w:t xml:space="preserve">The Court notes that the bailiff’s fees amounting to Two million three hundred and twenty-two thousand nine hundred and ninety (2,322,990) CFA Francs were incurred by the Applicant in the domestic proceedings on the international drug trafficking case up to the filing of the cassation </w:t>
      </w:r>
      <w:r w:rsidR="00526863" w:rsidRPr="00122936">
        <w:rPr>
          <w:rFonts w:ascii="Arial" w:eastAsia="Calibri" w:hAnsi="Arial" w:cs="Arial"/>
          <w:sz w:val="24"/>
          <w:u w:color="000000"/>
          <w:lang w:val="en-GB"/>
        </w:rPr>
        <w:t>appeal against</w:t>
      </w:r>
      <w:r w:rsidRPr="00122936">
        <w:rPr>
          <w:rFonts w:ascii="Arial" w:eastAsia="Calibri" w:hAnsi="Arial" w:cs="Arial"/>
          <w:sz w:val="24"/>
          <w:u w:color="000000"/>
          <w:lang w:val="en-GB"/>
        </w:rPr>
        <w:t xml:space="preserve"> the CRIET Judgment of 18 October 2018. Therefore, the said expenses, of which the supporting documents are provided on file, have a causal link with the violations of the Applicant's right to a fair trial </w:t>
      </w:r>
      <w:r w:rsidRPr="00122936">
        <w:rPr>
          <w:rFonts w:ascii="Arial" w:eastAsia="Calibri" w:hAnsi="Arial" w:cs="Arial"/>
          <w:sz w:val="24"/>
          <w:u w:color="000000"/>
          <w:lang w:val="en-GB"/>
        </w:rPr>
        <w:lastRenderedPageBreak/>
        <w:t xml:space="preserve">guaranteed by Article 7 of the Charter, and his right not to be tried twice for the same offence provided under Article 14(7) of the ICCPR and must be fully reimbursed. </w:t>
      </w:r>
    </w:p>
    <w:p w14:paraId="520CA7DA" w14:textId="77777777" w:rsidR="006F364D" w:rsidRPr="00122936" w:rsidRDefault="006F364D" w:rsidP="00477DBB">
      <w:pPr>
        <w:spacing w:after="0" w:line="360" w:lineRule="auto"/>
        <w:ind w:left="332"/>
        <w:contextualSpacing/>
        <w:jc w:val="both"/>
        <w:rPr>
          <w:rFonts w:ascii="Arial" w:eastAsia="Arial" w:hAnsi="Arial" w:cs="Arial"/>
          <w:sz w:val="24"/>
          <w:szCs w:val="24"/>
          <w:u w:val="single"/>
          <w:lang w:val="en-GB"/>
        </w:rPr>
      </w:pPr>
    </w:p>
    <w:p w14:paraId="4A9039B3" w14:textId="252E62A5" w:rsidR="006F364D" w:rsidRPr="00122936" w:rsidRDefault="006F364D" w:rsidP="00477DBB">
      <w:pPr>
        <w:numPr>
          <w:ilvl w:val="0"/>
          <w:numId w:val="10"/>
        </w:numPr>
        <w:spacing w:after="0" w:line="360" w:lineRule="auto"/>
        <w:ind w:left="360"/>
        <w:contextualSpacing/>
        <w:jc w:val="both"/>
        <w:rPr>
          <w:rFonts w:ascii="Arial" w:eastAsia="Arial" w:hAnsi="Arial" w:cs="Arial"/>
          <w:sz w:val="24"/>
          <w:u w:val="single" w:color="000000"/>
          <w:lang w:val="en-GB"/>
        </w:rPr>
      </w:pPr>
      <w:r w:rsidRPr="00122936">
        <w:rPr>
          <w:rFonts w:ascii="Arial" w:eastAsia="Calibri" w:hAnsi="Arial" w:cs="Arial"/>
          <w:sz w:val="24"/>
          <w:u w:color="000000"/>
          <w:lang w:val="en-GB"/>
        </w:rPr>
        <w:t>Accordingly, the Court holds in conclusion that the Respondent State must reimburse the Applicant the sum of Two million three hundred and twenty-two thousand nine hundred and ninety (2,322,990) CFA Francs</w:t>
      </w:r>
      <w:r w:rsidR="000F3843" w:rsidRPr="00122936">
        <w:rPr>
          <w:rFonts w:ascii="Arial" w:eastAsia="Calibri" w:hAnsi="Arial" w:cs="Arial"/>
          <w:sz w:val="24"/>
          <w:u w:color="000000"/>
          <w:lang w:val="en-GB"/>
        </w:rPr>
        <w:t xml:space="preserve"> being the amount</w:t>
      </w:r>
      <w:r w:rsidRPr="00122936">
        <w:rPr>
          <w:rFonts w:ascii="Arial" w:eastAsia="Calibri" w:hAnsi="Arial" w:cs="Arial"/>
          <w:sz w:val="24"/>
          <w:u w:color="000000"/>
          <w:lang w:val="en-GB"/>
        </w:rPr>
        <w:t xml:space="preserve"> of various bailiff's fees. </w:t>
      </w:r>
    </w:p>
    <w:p w14:paraId="1A026A43" w14:textId="77777777" w:rsidR="006F364D" w:rsidRPr="00352E08" w:rsidRDefault="006F364D" w:rsidP="00477DBB">
      <w:pPr>
        <w:spacing w:after="0" w:line="360" w:lineRule="auto"/>
        <w:ind w:left="720"/>
        <w:contextualSpacing/>
        <w:rPr>
          <w:rFonts w:ascii="Arial" w:eastAsia="Arial" w:hAnsi="Arial" w:cs="Arial"/>
          <w:sz w:val="24"/>
          <w:u w:val="single" w:color="000000"/>
          <w:lang w:val="en-GB"/>
        </w:rPr>
      </w:pPr>
    </w:p>
    <w:p w14:paraId="69B344D5" w14:textId="77777777" w:rsidR="006F364D" w:rsidRPr="00352E08" w:rsidRDefault="006F364D" w:rsidP="00477DBB">
      <w:pPr>
        <w:pStyle w:val="Heading5"/>
        <w:rPr>
          <w:i/>
        </w:rPr>
      </w:pPr>
      <w:bookmarkStart w:id="89" w:name="_Toc11068178"/>
      <w:bookmarkStart w:id="90" w:name="_Toc11068302"/>
      <w:bookmarkStart w:id="91" w:name="_Toc11068705"/>
      <w:bookmarkStart w:id="92" w:name="_Toc11074789"/>
      <w:bookmarkStart w:id="93" w:name="_Toc11075407"/>
      <w:bookmarkStart w:id="94" w:name="_Toc11075615"/>
      <w:bookmarkStart w:id="95" w:name="_Toc25796620"/>
      <w:r w:rsidRPr="00352E08">
        <w:t>Expenditure incurred in exile</w:t>
      </w:r>
      <w:bookmarkEnd w:id="89"/>
      <w:bookmarkEnd w:id="90"/>
      <w:bookmarkEnd w:id="91"/>
      <w:bookmarkEnd w:id="92"/>
      <w:bookmarkEnd w:id="93"/>
      <w:bookmarkEnd w:id="94"/>
      <w:bookmarkEnd w:id="95"/>
    </w:p>
    <w:p w14:paraId="1D649DEF" w14:textId="77777777" w:rsidR="006F364D" w:rsidRPr="00352E08" w:rsidRDefault="006F364D" w:rsidP="00477DBB">
      <w:pPr>
        <w:spacing w:after="0" w:line="360" w:lineRule="auto"/>
        <w:ind w:left="900"/>
        <w:contextualSpacing/>
        <w:jc w:val="both"/>
        <w:rPr>
          <w:rFonts w:ascii="Arial" w:eastAsia="Arial" w:hAnsi="Arial" w:cs="Arial"/>
          <w:i/>
          <w:sz w:val="24"/>
          <w:szCs w:val="24"/>
          <w:lang w:val="en-GB"/>
        </w:rPr>
      </w:pPr>
    </w:p>
    <w:p w14:paraId="380BABA6"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Arial" w:hAnsi="Arial" w:cs="Arial"/>
          <w:sz w:val="24"/>
          <w:u w:color="000000"/>
          <w:lang w:val="en-GB"/>
        </w:rPr>
        <w:t>The Applicant avers that it is the violation of his rights by the Respondent State, especially by havin</w:t>
      </w:r>
      <w:r w:rsidR="00327DDB" w:rsidRPr="00352E08">
        <w:rPr>
          <w:rFonts w:ascii="Arial" w:eastAsia="Arial" w:hAnsi="Arial" w:cs="Arial"/>
          <w:sz w:val="24"/>
          <w:u w:color="000000"/>
          <w:lang w:val="en-GB"/>
        </w:rPr>
        <w:t>g him tried a second time by</w:t>
      </w:r>
      <w:r w:rsidRPr="00352E08">
        <w:rPr>
          <w:rFonts w:ascii="Arial" w:eastAsia="Arial" w:hAnsi="Arial" w:cs="Arial"/>
          <w:sz w:val="24"/>
          <w:u w:color="000000"/>
          <w:lang w:val="en-GB"/>
        </w:rPr>
        <w:t xml:space="preserve"> CRIET, which pushed him into exile and resulted in the expenses that he would not have incurred had he not been in exile. He summarizes the said expenses as purchase of travel documents, hotel expenses and communication charges to </w:t>
      </w:r>
      <w:r w:rsidR="00327DDB" w:rsidRPr="00352E08">
        <w:rPr>
          <w:rFonts w:ascii="Arial" w:eastAsia="Arial" w:hAnsi="Arial" w:cs="Arial"/>
          <w:sz w:val="24"/>
          <w:u w:color="000000"/>
          <w:lang w:val="en-GB"/>
        </w:rPr>
        <w:t xml:space="preserve">discuss with his family and </w:t>
      </w:r>
      <w:r w:rsidRPr="00352E08">
        <w:rPr>
          <w:rFonts w:ascii="Arial" w:eastAsia="Arial" w:hAnsi="Arial" w:cs="Arial"/>
          <w:sz w:val="24"/>
          <w:u w:color="000000"/>
          <w:lang w:val="en-GB"/>
        </w:rPr>
        <w:t>political supporters in Benin.</w:t>
      </w:r>
    </w:p>
    <w:p w14:paraId="2B17DB3C" w14:textId="77777777" w:rsidR="005426A1" w:rsidRDefault="005426A1" w:rsidP="00477DBB">
      <w:pPr>
        <w:spacing w:after="0" w:line="360" w:lineRule="auto"/>
        <w:contextualSpacing/>
        <w:jc w:val="center"/>
        <w:rPr>
          <w:rFonts w:ascii="Arial" w:eastAsia="Arial" w:hAnsi="Arial" w:cs="Arial"/>
          <w:sz w:val="24"/>
          <w:szCs w:val="24"/>
          <w:lang w:val="en-GB"/>
        </w:rPr>
      </w:pPr>
    </w:p>
    <w:p w14:paraId="32C4C045" w14:textId="77777777" w:rsidR="006F364D" w:rsidRPr="00352E08" w:rsidRDefault="006F364D" w:rsidP="00477DBB">
      <w:pPr>
        <w:spacing w:after="0" w:line="360" w:lineRule="auto"/>
        <w:contextualSpacing/>
        <w:jc w:val="center"/>
        <w:rPr>
          <w:rFonts w:ascii="Arial" w:eastAsia="Arial" w:hAnsi="Arial" w:cs="Arial"/>
          <w:sz w:val="24"/>
          <w:szCs w:val="24"/>
          <w:lang w:val="en-GB"/>
        </w:rPr>
      </w:pPr>
      <w:r w:rsidRPr="00352E08">
        <w:rPr>
          <w:rFonts w:ascii="Arial" w:eastAsia="Arial" w:hAnsi="Arial" w:cs="Arial"/>
          <w:sz w:val="24"/>
          <w:szCs w:val="24"/>
          <w:lang w:val="en-GB"/>
        </w:rPr>
        <w:t>*</w:t>
      </w:r>
    </w:p>
    <w:p w14:paraId="4110DD0D" w14:textId="77777777" w:rsidR="006F364D" w:rsidRPr="00352E08" w:rsidRDefault="006F364D" w:rsidP="00477DBB">
      <w:pPr>
        <w:spacing w:after="0" w:line="360" w:lineRule="auto"/>
        <w:ind w:left="332"/>
        <w:contextualSpacing/>
        <w:jc w:val="both"/>
        <w:rPr>
          <w:rFonts w:ascii="Arial" w:eastAsia="Arial" w:hAnsi="Arial" w:cs="Arial"/>
          <w:sz w:val="24"/>
          <w:szCs w:val="24"/>
          <w:lang w:val="en-GB"/>
        </w:rPr>
      </w:pPr>
    </w:p>
    <w:p w14:paraId="3EFD083A"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Arial" w:hAnsi="Arial" w:cs="Arial"/>
          <w:sz w:val="24"/>
          <w:u w:color="000000"/>
          <w:lang w:val="en-GB"/>
        </w:rPr>
        <w:t>The Respondent State submits that with regard to the purchase of travel documents not used by the Applicant to return from exile, the Applicant has not sufficiently proven that he was prevented from travelling to Benin. The Respondent State claims that asking the Respondent State to reimburse the amounts of the said travel documents would tantamount to asking the Respondent State to pay for the holidays or leisure trips of a citizen who flouts the law by refusing to assume the criminal consequences of his actions.</w:t>
      </w:r>
    </w:p>
    <w:p w14:paraId="0C315E02" w14:textId="77777777" w:rsidR="006F364D" w:rsidRPr="00352E08" w:rsidRDefault="006F364D" w:rsidP="00477DBB">
      <w:pPr>
        <w:spacing w:after="0" w:line="360" w:lineRule="auto"/>
        <w:contextualSpacing/>
        <w:jc w:val="center"/>
        <w:rPr>
          <w:rFonts w:ascii="Arial" w:eastAsia="Arial" w:hAnsi="Arial" w:cs="Arial"/>
          <w:sz w:val="24"/>
          <w:szCs w:val="24"/>
          <w:lang w:val="en-GB"/>
        </w:rPr>
      </w:pPr>
    </w:p>
    <w:p w14:paraId="5CF02A66" w14:textId="77777777" w:rsidR="006F364D" w:rsidRPr="00352E08" w:rsidRDefault="006F364D" w:rsidP="00477DBB">
      <w:pPr>
        <w:spacing w:after="0" w:line="360" w:lineRule="auto"/>
        <w:contextualSpacing/>
        <w:jc w:val="center"/>
        <w:rPr>
          <w:rFonts w:ascii="Arial" w:eastAsia="Arial Unicode MS" w:hAnsi="Arial" w:cs="Arial"/>
          <w:sz w:val="24"/>
          <w:szCs w:val="24"/>
          <w:lang w:val="en-GB"/>
        </w:rPr>
      </w:pPr>
      <w:r w:rsidRPr="00352E08">
        <w:rPr>
          <w:rFonts w:ascii="Arial" w:eastAsia="Arial Unicode MS" w:hAnsi="Arial" w:cs="Arial"/>
          <w:sz w:val="24"/>
          <w:szCs w:val="24"/>
          <w:lang w:val="en-GB"/>
        </w:rPr>
        <w:t>***</w:t>
      </w:r>
    </w:p>
    <w:p w14:paraId="04976353" w14:textId="77777777" w:rsidR="006F364D" w:rsidRPr="00352E08" w:rsidRDefault="006F364D" w:rsidP="00477DBB">
      <w:pPr>
        <w:spacing w:after="0" w:line="360" w:lineRule="auto"/>
        <w:contextualSpacing/>
        <w:jc w:val="center"/>
        <w:rPr>
          <w:rFonts w:ascii="Arial" w:eastAsia="Arial" w:hAnsi="Arial" w:cs="Arial"/>
          <w:sz w:val="24"/>
          <w:szCs w:val="24"/>
          <w:lang w:val="en-GB"/>
        </w:rPr>
      </w:pPr>
    </w:p>
    <w:p w14:paraId="3ECA1994"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Arial" w:hAnsi="Arial" w:cs="Arial"/>
          <w:sz w:val="24"/>
          <w:u w:color="000000"/>
          <w:lang w:val="en-GB"/>
        </w:rPr>
        <w:t>The Court notes that for fear of the consequences of the criminal proceedings against him before CRIET, the Applicant found himself in exile in France with four (4) members of his fam</w:t>
      </w:r>
      <w:r w:rsidR="00327DDB" w:rsidRPr="00352E08">
        <w:rPr>
          <w:rFonts w:ascii="Arial" w:eastAsia="Arial" w:hAnsi="Arial" w:cs="Arial"/>
          <w:sz w:val="24"/>
          <w:u w:color="000000"/>
          <w:lang w:val="en-GB"/>
        </w:rPr>
        <w:t>ily. The Court, having found</w:t>
      </w:r>
      <w:r w:rsidRPr="00352E08">
        <w:rPr>
          <w:rFonts w:ascii="Arial" w:eastAsia="Arial" w:hAnsi="Arial" w:cs="Arial"/>
          <w:sz w:val="24"/>
          <w:u w:color="000000"/>
          <w:lang w:val="en-GB"/>
        </w:rPr>
        <w:t xml:space="preserve"> that this procedure, which resulted in the </w:t>
      </w:r>
      <w:r w:rsidRPr="00352E08">
        <w:rPr>
          <w:rFonts w:ascii="Arial" w:eastAsia="Arial" w:hAnsi="Arial" w:cs="Arial"/>
          <w:sz w:val="24"/>
          <w:u w:color="000000"/>
          <w:lang w:val="en-GB"/>
        </w:rPr>
        <w:lastRenderedPageBreak/>
        <w:t>Applicant being sentenced to 20 years in prison violated his right to a fair trial and the right not to be tried twi</w:t>
      </w:r>
      <w:r w:rsidR="00327DDB" w:rsidRPr="00352E08">
        <w:rPr>
          <w:rFonts w:ascii="Arial" w:eastAsia="Arial" w:hAnsi="Arial" w:cs="Arial"/>
          <w:sz w:val="24"/>
          <w:u w:color="000000"/>
          <w:lang w:val="en-GB"/>
        </w:rPr>
        <w:t>ce for the same cause, holds</w:t>
      </w:r>
      <w:r w:rsidRPr="00352E08">
        <w:rPr>
          <w:rFonts w:ascii="Arial" w:eastAsia="Arial" w:hAnsi="Arial" w:cs="Arial"/>
          <w:sz w:val="24"/>
          <w:u w:color="000000"/>
          <w:lang w:val="en-GB"/>
        </w:rPr>
        <w:t xml:space="preserve"> that the Applicant is entitled to appropriate reparation.</w:t>
      </w:r>
    </w:p>
    <w:p w14:paraId="0D137F82" w14:textId="77777777" w:rsidR="0029753E" w:rsidRPr="0029753E" w:rsidRDefault="0029753E" w:rsidP="0029753E">
      <w:pPr>
        <w:spacing w:after="0" w:line="360" w:lineRule="auto"/>
        <w:ind w:left="360"/>
        <w:contextualSpacing/>
        <w:jc w:val="both"/>
        <w:rPr>
          <w:rFonts w:ascii="Arial" w:eastAsia="Arial" w:hAnsi="Arial" w:cs="Arial"/>
          <w:sz w:val="24"/>
          <w:u w:color="000000"/>
          <w:lang w:val="en-GB"/>
        </w:rPr>
      </w:pPr>
    </w:p>
    <w:p w14:paraId="537187D0"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Calibri" w:hAnsi="Arial" w:cs="Arial"/>
          <w:sz w:val="24"/>
          <w:u w:color="000000"/>
          <w:lang w:val="en-GB"/>
        </w:rPr>
        <w:t>The Court notes that the reparation being claimed includes the expenses incurred on behalf of four other members of his family. With regard to the latter, the Court deems it necessary to determine the links between them and the Applicant.</w:t>
      </w:r>
    </w:p>
    <w:p w14:paraId="457425E8" w14:textId="77777777" w:rsidR="006F364D" w:rsidRPr="00352E08" w:rsidRDefault="006F364D" w:rsidP="00477DBB">
      <w:pPr>
        <w:spacing w:after="0" w:line="360" w:lineRule="auto"/>
        <w:ind w:left="152"/>
        <w:contextualSpacing/>
        <w:rPr>
          <w:rFonts w:ascii="Arial" w:eastAsia="Calibri" w:hAnsi="Arial" w:cs="Arial"/>
          <w:sz w:val="24"/>
          <w:u w:color="000000"/>
          <w:lang w:val="en-GB"/>
        </w:rPr>
      </w:pPr>
    </w:p>
    <w:p w14:paraId="13DF0BFA" w14:textId="77777777" w:rsidR="006F364D" w:rsidRPr="009D0B9A"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D0B9A">
        <w:rPr>
          <w:rFonts w:ascii="Arial" w:eastAsia="Calibri" w:hAnsi="Arial" w:cs="Arial"/>
          <w:sz w:val="24"/>
          <w:u w:color="000000"/>
          <w:lang w:val="en-GB"/>
        </w:rPr>
        <w:t>Generally, to award reparation to persons other than the Applicant, the latter must prove the relationship between the said persons and herself or himself.</w:t>
      </w:r>
    </w:p>
    <w:p w14:paraId="6EDB2F5D" w14:textId="77777777" w:rsidR="006F364D" w:rsidRPr="009D0B9A" w:rsidRDefault="006F364D" w:rsidP="00477DBB">
      <w:pPr>
        <w:spacing w:after="0" w:line="360" w:lineRule="auto"/>
        <w:ind w:left="152"/>
        <w:contextualSpacing/>
        <w:rPr>
          <w:rFonts w:ascii="Arial" w:eastAsia="Calibri" w:hAnsi="Arial" w:cs="Arial"/>
          <w:sz w:val="24"/>
          <w:u w:color="000000"/>
          <w:lang w:val="en-GB"/>
        </w:rPr>
      </w:pPr>
    </w:p>
    <w:p w14:paraId="69B4EFCE" w14:textId="72D4E74D" w:rsidR="006F364D" w:rsidRPr="009D0B9A"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D0B9A">
        <w:rPr>
          <w:rFonts w:ascii="Arial" w:eastAsia="Calibri" w:hAnsi="Arial" w:cs="Arial"/>
          <w:sz w:val="24"/>
          <w:u w:color="000000"/>
          <w:lang w:val="en-GB"/>
        </w:rPr>
        <w:t>The Court notes that no identification document to justify the kinship ties between the Applicant and the persons whom he claims are mem</w:t>
      </w:r>
      <w:r w:rsidR="000F3843" w:rsidRPr="009D0B9A">
        <w:rPr>
          <w:rFonts w:ascii="Arial" w:eastAsia="Calibri" w:hAnsi="Arial" w:cs="Arial"/>
          <w:sz w:val="24"/>
          <w:u w:color="000000"/>
          <w:lang w:val="en-GB"/>
        </w:rPr>
        <w:t>bers of his family was tendered</w:t>
      </w:r>
      <w:r w:rsidRPr="009D0B9A">
        <w:rPr>
          <w:rFonts w:ascii="Arial" w:eastAsia="Calibri" w:hAnsi="Arial" w:cs="Arial"/>
          <w:sz w:val="24"/>
          <w:u w:color="000000"/>
          <w:lang w:val="en-GB"/>
        </w:rPr>
        <w:t xml:space="preserve"> for the appreciation of the Court. However, it is apparent from the copies of air tickets attached to the file that </w:t>
      </w:r>
      <w:proofErr w:type="spellStart"/>
      <w:r w:rsidRPr="009D0B9A">
        <w:rPr>
          <w:rFonts w:ascii="Arial" w:eastAsia="Calibri" w:hAnsi="Arial" w:cs="Arial"/>
          <w:sz w:val="24"/>
          <w:u w:color="000000"/>
          <w:lang w:val="en-GB"/>
        </w:rPr>
        <w:t>Goudjo</w:t>
      </w:r>
      <w:proofErr w:type="spellEnd"/>
      <w:r w:rsidRPr="009D0B9A">
        <w:rPr>
          <w:rFonts w:ascii="Arial" w:eastAsia="Calibri" w:hAnsi="Arial" w:cs="Arial"/>
          <w:sz w:val="24"/>
          <w:u w:color="000000"/>
          <w:lang w:val="en-GB"/>
        </w:rPr>
        <w:t xml:space="preserve"> Ida </w:t>
      </w:r>
      <w:proofErr w:type="spellStart"/>
      <w:r w:rsidRPr="009D0B9A">
        <w:rPr>
          <w:rFonts w:ascii="Arial" w:eastAsia="Calibri" w:hAnsi="Arial" w:cs="Arial"/>
          <w:sz w:val="24"/>
          <w:u w:color="000000"/>
          <w:lang w:val="en-GB"/>
        </w:rPr>
        <w:t>Afiavi</w:t>
      </w:r>
      <w:proofErr w:type="spellEnd"/>
      <w:r w:rsidRPr="009D0B9A">
        <w:rPr>
          <w:rFonts w:ascii="Arial" w:eastAsia="Calibri" w:hAnsi="Arial" w:cs="Arial"/>
          <w:sz w:val="24"/>
          <w:u w:color="000000"/>
          <w:lang w:val="en-GB"/>
        </w:rPr>
        <w:t xml:space="preserve"> is </w:t>
      </w:r>
      <w:proofErr w:type="spellStart"/>
      <w:r w:rsidRPr="009D0B9A">
        <w:rPr>
          <w:rFonts w:ascii="Arial" w:eastAsia="Calibri" w:hAnsi="Arial" w:cs="Arial"/>
          <w:sz w:val="24"/>
          <w:u w:color="000000"/>
          <w:lang w:val="en-GB"/>
        </w:rPr>
        <w:t>Ajavon's</w:t>
      </w:r>
      <w:proofErr w:type="spellEnd"/>
      <w:r w:rsidRPr="009D0B9A">
        <w:rPr>
          <w:rFonts w:ascii="Arial" w:eastAsia="Calibri" w:hAnsi="Arial" w:cs="Arial"/>
          <w:sz w:val="24"/>
          <w:u w:color="000000"/>
          <w:lang w:val="en-GB"/>
        </w:rPr>
        <w:t xml:space="preserve"> wife and that Ronald, </w:t>
      </w:r>
      <w:proofErr w:type="spellStart"/>
      <w:r w:rsidRPr="009D0B9A">
        <w:rPr>
          <w:rFonts w:ascii="Arial" w:eastAsia="Calibri" w:hAnsi="Arial" w:cs="Arial"/>
          <w:sz w:val="24"/>
          <w:u w:color="000000"/>
          <w:lang w:val="en-GB"/>
        </w:rPr>
        <w:t>Evaella</w:t>
      </w:r>
      <w:proofErr w:type="spellEnd"/>
      <w:r w:rsidRPr="009D0B9A">
        <w:rPr>
          <w:rFonts w:ascii="Arial" w:eastAsia="Calibri" w:hAnsi="Arial" w:cs="Arial"/>
          <w:sz w:val="24"/>
          <w:u w:color="000000"/>
          <w:lang w:val="en-GB"/>
        </w:rPr>
        <w:t xml:space="preserve"> and </w:t>
      </w:r>
      <w:proofErr w:type="spellStart"/>
      <w:r w:rsidRPr="009D0B9A">
        <w:rPr>
          <w:rFonts w:ascii="Arial" w:eastAsia="Calibri" w:hAnsi="Arial" w:cs="Arial"/>
          <w:sz w:val="24"/>
          <w:u w:color="000000"/>
          <w:lang w:val="en-GB"/>
        </w:rPr>
        <w:t>Ludmilla</w:t>
      </w:r>
      <w:proofErr w:type="spellEnd"/>
      <w:r w:rsidRPr="009D0B9A">
        <w:rPr>
          <w:rFonts w:ascii="Arial" w:eastAsia="Calibri" w:hAnsi="Arial" w:cs="Arial"/>
          <w:sz w:val="24"/>
          <w:u w:color="000000"/>
          <w:lang w:val="en-GB"/>
        </w:rPr>
        <w:t xml:space="preserve"> are named as </w:t>
      </w:r>
      <w:proofErr w:type="spellStart"/>
      <w:r w:rsidRPr="009D0B9A">
        <w:rPr>
          <w:rFonts w:ascii="Arial" w:eastAsia="Calibri" w:hAnsi="Arial" w:cs="Arial"/>
          <w:sz w:val="24"/>
          <w:u w:color="000000"/>
          <w:lang w:val="en-GB"/>
        </w:rPr>
        <w:t>Ajavon</w:t>
      </w:r>
      <w:proofErr w:type="spellEnd"/>
      <w:r w:rsidRPr="009D0B9A">
        <w:rPr>
          <w:rFonts w:ascii="Arial" w:eastAsia="Calibri" w:hAnsi="Arial" w:cs="Arial"/>
          <w:sz w:val="24"/>
          <w:u w:color="000000"/>
          <w:lang w:val="en-GB"/>
        </w:rPr>
        <w:t xml:space="preserve"> Ronald and Misses </w:t>
      </w:r>
      <w:proofErr w:type="spellStart"/>
      <w:r w:rsidRPr="009D0B9A">
        <w:rPr>
          <w:rFonts w:ascii="Arial" w:eastAsia="Calibri" w:hAnsi="Arial" w:cs="Arial"/>
          <w:sz w:val="24"/>
          <w:u w:color="000000"/>
          <w:lang w:val="en-GB"/>
        </w:rPr>
        <w:t>Evaella</w:t>
      </w:r>
      <w:proofErr w:type="spellEnd"/>
      <w:r w:rsidRPr="009D0B9A">
        <w:rPr>
          <w:rFonts w:ascii="Arial" w:eastAsia="Calibri" w:hAnsi="Arial" w:cs="Arial"/>
          <w:sz w:val="24"/>
          <w:u w:color="000000"/>
          <w:lang w:val="en-GB"/>
        </w:rPr>
        <w:t xml:space="preserve"> and </w:t>
      </w:r>
      <w:proofErr w:type="spellStart"/>
      <w:r w:rsidRPr="009D0B9A">
        <w:rPr>
          <w:rFonts w:ascii="Arial" w:eastAsia="Calibri" w:hAnsi="Arial" w:cs="Arial"/>
          <w:sz w:val="24"/>
          <w:u w:color="000000"/>
          <w:lang w:val="en-GB"/>
        </w:rPr>
        <w:t>Ludmilla</w:t>
      </w:r>
      <w:proofErr w:type="spellEnd"/>
      <w:r w:rsidRPr="009D0B9A">
        <w:rPr>
          <w:rFonts w:ascii="Arial" w:eastAsia="Calibri" w:hAnsi="Arial" w:cs="Arial"/>
          <w:sz w:val="24"/>
          <w:u w:color="000000"/>
          <w:lang w:val="en-GB"/>
        </w:rPr>
        <w:t xml:space="preserve"> </w:t>
      </w:r>
      <w:proofErr w:type="spellStart"/>
      <w:r w:rsidRPr="009D0B9A">
        <w:rPr>
          <w:rFonts w:ascii="Arial" w:eastAsia="Calibri" w:hAnsi="Arial" w:cs="Arial"/>
          <w:sz w:val="24"/>
          <w:u w:color="000000"/>
          <w:lang w:val="en-GB"/>
        </w:rPr>
        <w:t>Ajavon</w:t>
      </w:r>
      <w:proofErr w:type="spellEnd"/>
      <w:r w:rsidRPr="009D0B9A">
        <w:rPr>
          <w:rFonts w:ascii="Arial" w:eastAsia="Calibri" w:hAnsi="Arial" w:cs="Arial"/>
          <w:sz w:val="24"/>
          <w:u w:color="000000"/>
          <w:lang w:val="en-GB"/>
        </w:rPr>
        <w:t xml:space="preserve">. The Court also notes that according to the medical report prepared by the medical psychologist of the </w:t>
      </w:r>
      <w:proofErr w:type="spellStart"/>
      <w:r w:rsidRPr="009D0B9A">
        <w:rPr>
          <w:rFonts w:ascii="Arial" w:eastAsia="Calibri" w:hAnsi="Arial" w:cs="Arial"/>
          <w:i/>
          <w:sz w:val="24"/>
          <w:szCs w:val="24"/>
          <w:u w:color="000000"/>
        </w:rPr>
        <w:t>Groupement</w:t>
      </w:r>
      <w:proofErr w:type="spellEnd"/>
      <w:r w:rsidRPr="009D0B9A">
        <w:rPr>
          <w:rFonts w:ascii="Arial" w:eastAsia="Calibri" w:hAnsi="Arial" w:cs="Arial"/>
          <w:i/>
          <w:sz w:val="24"/>
          <w:szCs w:val="24"/>
          <w:u w:color="000000"/>
        </w:rPr>
        <w:t xml:space="preserve"> </w:t>
      </w:r>
      <w:proofErr w:type="spellStart"/>
      <w:r w:rsidRPr="009D0B9A">
        <w:rPr>
          <w:rFonts w:ascii="Arial" w:eastAsia="Calibri" w:hAnsi="Arial" w:cs="Arial"/>
          <w:i/>
          <w:sz w:val="24"/>
          <w:szCs w:val="24"/>
          <w:u w:color="000000"/>
        </w:rPr>
        <w:t>Hospitalier</w:t>
      </w:r>
      <w:proofErr w:type="spellEnd"/>
      <w:r w:rsidRPr="009D0B9A">
        <w:rPr>
          <w:rFonts w:ascii="Arial" w:eastAsia="Calibri" w:hAnsi="Arial" w:cs="Arial"/>
          <w:i/>
          <w:sz w:val="24"/>
          <w:szCs w:val="24"/>
          <w:u w:color="000000"/>
        </w:rPr>
        <w:t xml:space="preserve"> de </w:t>
      </w:r>
      <w:proofErr w:type="spellStart"/>
      <w:r w:rsidRPr="009D0B9A">
        <w:rPr>
          <w:rFonts w:ascii="Arial" w:eastAsia="Calibri" w:hAnsi="Arial" w:cs="Arial"/>
          <w:i/>
          <w:sz w:val="24"/>
          <w:szCs w:val="24"/>
          <w:u w:color="000000"/>
        </w:rPr>
        <w:t>Territoire</w:t>
      </w:r>
      <w:proofErr w:type="spellEnd"/>
      <w:r w:rsidRPr="009D0B9A">
        <w:rPr>
          <w:rFonts w:ascii="Arial" w:eastAsia="Calibri" w:hAnsi="Arial" w:cs="Arial"/>
          <w:i/>
          <w:sz w:val="24"/>
          <w:szCs w:val="24"/>
          <w:u w:color="000000"/>
        </w:rPr>
        <w:t xml:space="preserve"> de Saint-Denis</w:t>
      </w:r>
      <w:r w:rsidRPr="009D0B9A">
        <w:rPr>
          <w:rFonts w:ascii="Arial" w:eastAsia="Calibri" w:hAnsi="Arial" w:cs="Arial"/>
          <w:sz w:val="24"/>
          <w:szCs w:val="24"/>
          <w:u w:color="000000"/>
        </w:rPr>
        <w:t xml:space="preserve"> in France</w:t>
      </w:r>
      <w:r w:rsidRPr="009D0B9A">
        <w:rPr>
          <w:rFonts w:ascii="Arial" w:eastAsia="Calibri" w:hAnsi="Arial" w:cs="Arial"/>
          <w:sz w:val="24"/>
          <w:u w:color="000000"/>
          <w:lang w:val="en-GB"/>
        </w:rPr>
        <w:t xml:space="preserve">, </w:t>
      </w:r>
      <w:proofErr w:type="spellStart"/>
      <w:r w:rsidRPr="009D0B9A">
        <w:rPr>
          <w:rFonts w:ascii="Arial" w:eastAsia="Calibri" w:hAnsi="Arial" w:cs="Arial"/>
          <w:sz w:val="24"/>
          <w:u w:color="000000"/>
          <w:lang w:val="en-GB"/>
        </w:rPr>
        <w:t>Sébastien</w:t>
      </w:r>
      <w:proofErr w:type="spellEnd"/>
      <w:r w:rsidRPr="009D0B9A">
        <w:rPr>
          <w:rFonts w:ascii="Arial" w:eastAsia="Calibri" w:hAnsi="Arial" w:cs="Arial"/>
          <w:sz w:val="24"/>
          <w:u w:color="000000"/>
          <w:lang w:val="en-GB"/>
        </w:rPr>
        <w:t xml:space="preserve"> </w:t>
      </w:r>
      <w:proofErr w:type="spellStart"/>
      <w:r w:rsidRPr="009D0B9A">
        <w:rPr>
          <w:rFonts w:ascii="Arial" w:eastAsia="Calibri" w:hAnsi="Arial" w:cs="Arial"/>
          <w:sz w:val="24"/>
          <w:u w:color="000000"/>
          <w:lang w:val="en-GB"/>
        </w:rPr>
        <w:t>Ajavon</w:t>
      </w:r>
      <w:proofErr w:type="spellEnd"/>
      <w:r w:rsidRPr="009D0B9A">
        <w:rPr>
          <w:rFonts w:ascii="Arial" w:eastAsia="Calibri" w:hAnsi="Arial" w:cs="Arial"/>
          <w:sz w:val="24"/>
          <w:u w:color="000000"/>
          <w:lang w:val="en-GB"/>
        </w:rPr>
        <w:t xml:space="preserve">, Ida </w:t>
      </w:r>
      <w:proofErr w:type="spellStart"/>
      <w:r w:rsidRPr="009D0B9A">
        <w:rPr>
          <w:rFonts w:ascii="Arial" w:eastAsia="Calibri" w:hAnsi="Arial" w:cs="Arial"/>
          <w:sz w:val="24"/>
          <w:u w:color="000000"/>
          <w:lang w:val="en-GB"/>
        </w:rPr>
        <w:t>Afiavi</w:t>
      </w:r>
      <w:proofErr w:type="spellEnd"/>
      <w:r w:rsidRPr="009D0B9A">
        <w:rPr>
          <w:rFonts w:ascii="Arial" w:eastAsia="Calibri" w:hAnsi="Arial" w:cs="Arial"/>
          <w:sz w:val="24"/>
          <w:u w:color="000000"/>
          <w:lang w:val="en-GB"/>
        </w:rPr>
        <w:t xml:space="preserve">, Ronald, and </w:t>
      </w:r>
      <w:proofErr w:type="spellStart"/>
      <w:r w:rsidRPr="009D0B9A">
        <w:rPr>
          <w:rFonts w:ascii="Arial" w:eastAsia="Calibri" w:hAnsi="Arial" w:cs="Arial"/>
          <w:sz w:val="24"/>
          <w:u w:color="000000"/>
          <w:lang w:val="en-GB"/>
        </w:rPr>
        <w:t>Ludmilla</w:t>
      </w:r>
      <w:proofErr w:type="spellEnd"/>
      <w:r w:rsidRPr="009D0B9A">
        <w:rPr>
          <w:rFonts w:ascii="Arial" w:eastAsia="Calibri" w:hAnsi="Arial" w:cs="Arial"/>
          <w:sz w:val="24"/>
          <w:u w:color="000000"/>
          <w:lang w:val="en-GB"/>
        </w:rPr>
        <w:t xml:space="preserve"> were received at the clinic in their respe</w:t>
      </w:r>
      <w:r w:rsidR="00A776FA">
        <w:rPr>
          <w:rFonts w:ascii="Arial" w:eastAsia="Calibri" w:hAnsi="Arial" w:cs="Arial"/>
          <w:sz w:val="24"/>
          <w:u w:color="000000"/>
          <w:lang w:val="en-GB"/>
        </w:rPr>
        <w:t>ctive capacity as father, wife</w:t>
      </w:r>
      <w:r w:rsidRPr="009D0B9A">
        <w:rPr>
          <w:rFonts w:ascii="Arial" w:eastAsia="Calibri" w:hAnsi="Arial" w:cs="Arial"/>
          <w:sz w:val="24"/>
          <w:u w:color="000000"/>
          <w:lang w:val="en-GB"/>
        </w:rPr>
        <w:t xml:space="preserve"> and children. The Court concludes that these four persons have direct family ties with the Applicant and the alleged expenses must be taken into account. </w:t>
      </w:r>
    </w:p>
    <w:p w14:paraId="5D6096C3" w14:textId="77777777" w:rsidR="006F364D" w:rsidRPr="009D0B9A" w:rsidRDefault="006F364D" w:rsidP="00477DBB">
      <w:pPr>
        <w:spacing w:after="0" w:line="360" w:lineRule="auto"/>
        <w:ind w:left="512"/>
        <w:contextualSpacing/>
        <w:jc w:val="both"/>
        <w:rPr>
          <w:rFonts w:ascii="Arial" w:eastAsia="Arial" w:hAnsi="Arial" w:cs="Arial"/>
          <w:sz w:val="24"/>
          <w:u w:color="000000"/>
          <w:lang w:val="en-GB"/>
        </w:rPr>
      </w:pPr>
    </w:p>
    <w:p w14:paraId="5D84AA61" w14:textId="77777777" w:rsidR="006F364D" w:rsidRPr="009D0B9A"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D0B9A">
        <w:rPr>
          <w:rFonts w:ascii="Arial" w:eastAsia="Arial" w:hAnsi="Arial" w:cs="Arial"/>
          <w:sz w:val="24"/>
          <w:u w:color="000000"/>
          <w:lang w:val="en-GB"/>
        </w:rPr>
        <w:t>The Court notes that in its remarks on this request, the Respondent State did not challenge the direct family link between the persons concerned and the Applicant.</w:t>
      </w:r>
    </w:p>
    <w:p w14:paraId="45892886" w14:textId="77777777" w:rsidR="006F364D" w:rsidRPr="009D0B9A" w:rsidRDefault="006F364D" w:rsidP="00477DBB">
      <w:pPr>
        <w:spacing w:after="0" w:line="360" w:lineRule="auto"/>
        <w:ind w:left="332"/>
        <w:contextualSpacing/>
        <w:jc w:val="both"/>
        <w:rPr>
          <w:rFonts w:ascii="Arial" w:eastAsia="Arial" w:hAnsi="Arial" w:cs="Arial"/>
          <w:sz w:val="24"/>
          <w:szCs w:val="24"/>
          <w:lang w:val="en-GB"/>
        </w:rPr>
      </w:pPr>
    </w:p>
    <w:p w14:paraId="0D75748D" w14:textId="6970BCC9" w:rsidR="006F364D" w:rsidRPr="0029753E" w:rsidRDefault="006F364D" w:rsidP="0029753E">
      <w:pPr>
        <w:numPr>
          <w:ilvl w:val="0"/>
          <w:numId w:val="10"/>
        </w:numPr>
        <w:spacing w:after="0" w:line="360" w:lineRule="auto"/>
        <w:ind w:left="360"/>
        <w:contextualSpacing/>
        <w:jc w:val="both"/>
        <w:rPr>
          <w:rFonts w:ascii="Arial" w:eastAsia="Arial" w:hAnsi="Arial" w:cs="Arial"/>
          <w:sz w:val="24"/>
          <w:u w:color="000000"/>
          <w:lang w:val="en-GB"/>
        </w:rPr>
      </w:pPr>
      <w:r w:rsidRPr="009D0B9A">
        <w:rPr>
          <w:rFonts w:ascii="Arial" w:eastAsia="Arial" w:hAnsi="Arial" w:cs="Arial"/>
          <w:sz w:val="24"/>
          <w:u w:color="000000"/>
          <w:lang w:val="en-GB"/>
        </w:rPr>
        <w:t>In the present case, the Court notes that the Applicant submits as evidence of the expenses relating to his exile, five (</w:t>
      </w:r>
      <w:r w:rsidR="00D8605E" w:rsidRPr="009D0B9A">
        <w:rPr>
          <w:rFonts w:ascii="Arial" w:eastAsia="Arial" w:hAnsi="Arial" w:cs="Arial"/>
          <w:sz w:val="24"/>
          <w:u w:color="000000"/>
          <w:lang w:val="en-GB"/>
        </w:rPr>
        <w:t xml:space="preserve">5) air tickets at the price of </w:t>
      </w:r>
      <w:r w:rsidR="00D8605E" w:rsidRPr="009D0B9A">
        <w:rPr>
          <w:rFonts w:ascii="Arial" w:eastAsia="Arial" w:hAnsi="Arial" w:cs="Arial"/>
          <w:bCs/>
          <w:sz w:val="24"/>
          <w:u w:color="000000"/>
          <w:lang w:val="en-GB"/>
        </w:rPr>
        <w:t>O</w:t>
      </w:r>
      <w:r w:rsidRPr="009D0B9A">
        <w:rPr>
          <w:rFonts w:ascii="Arial" w:eastAsia="Arial" w:hAnsi="Arial" w:cs="Arial"/>
          <w:bCs/>
          <w:sz w:val="24"/>
          <w:u w:color="000000"/>
          <w:lang w:val="en-GB"/>
        </w:rPr>
        <w:t>ne</w:t>
      </w:r>
      <w:r w:rsidRPr="009D0B9A">
        <w:rPr>
          <w:rFonts w:ascii="Arial" w:eastAsia="Arial" w:hAnsi="Arial" w:cs="Arial"/>
          <w:sz w:val="24"/>
          <w:u w:color="000000"/>
          <w:lang w:val="en-GB"/>
        </w:rPr>
        <w:t xml:space="preserve"> million five hundred and eighty-one thousand nine hundred (1,581,900) CFA francs each, bought on behalf of the Applicant himself, his wife </w:t>
      </w:r>
      <w:proofErr w:type="spellStart"/>
      <w:r w:rsidRPr="009D0B9A">
        <w:rPr>
          <w:rFonts w:ascii="Arial" w:eastAsia="Arial" w:hAnsi="Arial" w:cs="Arial"/>
          <w:sz w:val="24"/>
          <w:u w:color="000000"/>
          <w:lang w:val="en-GB"/>
        </w:rPr>
        <w:t>Ajavon</w:t>
      </w:r>
      <w:proofErr w:type="spellEnd"/>
      <w:r w:rsidRPr="009D0B9A">
        <w:rPr>
          <w:rFonts w:ascii="Arial" w:eastAsia="Arial" w:hAnsi="Arial" w:cs="Arial"/>
          <w:sz w:val="24"/>
          <w:u w:color="000000"/>
          <w:lang w:val="en-GB"/>
        </w:rPr>
        <w:t xml:space="preserve"> </w:t>
      </w:r>
      <w:proofErr w:type="spellStart"/>
      <w:r w:rsidRPr="009D0B9A">
        <w:rPr>
          <w:rFonts w:ascii="Arial" w:eastAsia="Arial" w:hAnsi="Arial" w:cs="Arial"/>
          <w:sz w:val="24"/>
          <w:u w:color="000000"/>
          <w:lang w:val="en-GB"/>
        </w:rPr>
        <w:t>Goudjo</w:t>
      </w:r>
      <w:proofErr w:type="spellEnd"/>
      <w:r w:rsidRPr="009D0B9A">
        <w:rPr>
          <w:rFonts w:ascii="Arial" w:eastAsia="Arial" w:hAnsi="Arial" w:cs="Arial"/>
          <w:sz w:val="24"/>
          <w:u w:color="000000"/>
          <w:lang w:val="en-GB"/>
        </w:rPr>
        <w:t xml:space="preserve"> Ida </w:t>
      </w:r>
      <w:proofErr w:type="spellStart"/>
      <w:r w:rsidRPr="009D0B9A">
        <w:rPr>
          <w:rFonts w:ascii="Arial" w:eastAsia="Arial" w:hAnsi="Arial" w:cs="Arial"/>
          <w:sz w:val="24"/>
          <w:u w:color="000000"/>
          <w:lang w:val="en-GB"/>
        </w:rPr>
        <w:t>Afiavi</w:t>
      </w:r>
      <w:proofErr w:type="spellEnd"/>
      <w:r w:rsidRPr="009D0B9A">
        <w:rPr>
          <w:rFonts w:ascii="Arial" w:eastAsia="Arial" w:hAnsi="Arial" w:cs="Arial"/>
          <w:sz w:val="24"/>
          <w:u w:color="000000"/>
          <w:lang w:val="en-GB"/>
        </w:rPr>
        <w:t xml:space="preserve">, his son </w:t>
      </w:r>
      <w:proofErr w:type="spellStart"/>
      <w:r w:rsidRPr="009D0B9A">
        <w:rPr>
          <w:rFonts w:ascii="Arial" w:eastAsia="Arial" w:hAnsi="Arial" w:cs="Arial"/>
          <w:sz w:val="24"/>
          <w:u w:color="000000"/>
          <w:lang w:val="en-GB"/>
        </w:rPr>
        <w:t>Ajavon</w:t>
      </w:r>
      <w:proofErr w:type="spellEnd"/>
      <w:r w:rsidRPr="009D0B9A">
        <w:rPr>
          <w:rFonts w:ascii="Arial" w:eastAsia="Arial" w:hAnsi="Arial" w:cs="Arial"/>
          <w:sz w:val="24"/>
          <w:u w:color="000000"/>
          <w:lang w:val="en-GB"/>
        </w:rPr>
        <w:t xml:space="preserve"> Ronald, as well as his daughters </w:t>
      </w:r>
      <w:proofErr w:type="spellStart"/>
      <w:r w:rsidRPr="009D0B9A">
        <w:rPr>
          <w:rFonts w:ascii="Arial" w:eastAsia="Arial" w:hAnsi="Arial" w:cs="Arial"/>
          <w:sz w:val="24"/>
          <w:u w:color="000000"/>
          <w:lang w:val="en-GB"/>
        </w:rPr>
        <w:t>Ajavon</w:t>
      </w:r>
      <w:proofErr w:type="spellEnd"/>
      <w:r w:rsidRPr="009D0B9A">
        <w:rPr>
          <w:rFonts w:ascii="Arial" w:eastAsia="Arial" w:hAnsi="Arial" w:cs="Arial"/>
          <w:sz w:val="24"/>
          <w:u w:color="000000"/>
          <w:lang w:val="en-GB"/>
        </w:rPr>
        <w:t xml:space="preserve"> </w:t>
      </w:r>
      <w:proofErr w:type="spellStart"/>
      <w:r w:rsidRPr="009D0B9A">
        <w:rPr>
          <w:rFonts w:ascii="Arial" w:eastAsia="Arial" w:hAnsi="Arial" w:cs="Arial"/>
          <w:sz w:val="24"/>
          <w:u w:color="000000"/>
          <w:lang w:val="en-GB"/>
        </w:rPr>
        <w:t>Evaella</w:t>
      </w:r>
      <w:proofErr w:type="spellEnd"/>
      <w:r w:rsidRPr="009D0B9A">
        <w:rPr>
          <w:rFonts w:ascii="Arial" w:eastAsia="Arial" w:hAnsi="Arial" w:cs="Arial"/>
          <w:sz w:val="24"/>
          <w:u w:color="000000"/>
          <w:lang w:val="en-GB"/>
        </w:rPr>
        <w:t xml:space="preserve"> and </w:t>
      </w:r>
      <w:proofErr w:type="spellStart"/>
      <w:r w:rsidRPr="009D0B9A">
        <w:rPr>
          <w:rFonts w:ascii="Arial" w:eastAsia="Arial" w:hAnsi="Arial" w:cs="Arial"/>
          <w:sz w:val="24"/>
          <w:u w:color="000000"/>
          <w:lang w:val="en-GB"/>
        </w:rPr>
        <w:t>Ajavon</w:t>
      </w:r>
      <w:proofErr w:type="spellEnd"/>
      <w:r w:rsidRPr="009D0B9A">
        <w:rPr>
          <w:rFonts w:ascii="Arial" w:eastAsia="Arial" w:hAnsi="Arial" w:cs="Arial"/>
          <w:sz w:val="24"/>
          <w:u w:color="000000"/>
          <w:lang w:val="en-GB"/>
        </w:rPr>
        <w:t xml:space="preserve"> </w:t>
      </w:r>
      <w:proofErr w:type="spellStart"/>
      <w:r w:rsidRPr="009D0B9A">
        <w:rPr>
          <w:rFonts w:ascii="Arial" w:eastAsia="Arial" w:hAnsi="Arial" w:cs="Arial"/>
          <w:sz w:val="24"/>
          <w:u w:color="000000"/>
          <w:lang w:val="en-GB"/>
        </w:rPr>
        <w:t>Ludmilla</w:t>
      </w:r>
      <w:proofErr w:type="spellEnd"/>
      <w:r w:rsidRPr="009D0B9A">
        <w:rPr>
          <w:rFonts w:ascii="Arial" w:eastAsia="Arial" w:hAnsi="Arial" w:cs="Arial"/>
          <w:sz w:val="24"/>
          <w:u w:color="000000"/>
          <w:lang w:val="en-GB"/>
        </w:rPr>
        <w:t>.</w:t>
      </w:r>
    </w:p>
    <w:p w14:paraId="6E04FE51" w14:textId="4BFD5A8D" w:rsidR="006F364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D0B9A">
        <w:rPr>
          <w:rFonts w:ascii="Arial" w:eastAsia="Arial" w:hAnsi="Arial" w:cs="Arial"/>
          <w:sz w:val="24"/>
          <w:u w:color="000000"/>
          <w:lang w:val="en-GB"/>
        </w:rPr>
        <w:lastRenderedPageBreak/>
        <w:t xml:space="preserve">Accordingly, the Court awards the Applicant reimbursement of the sum of Seven million nine hundred and nine thousand five hundred (7,909,500) CFA Francs, being the total amount </w:t>
      </w:r>
      <w:r w:rsidR="00D37ABE" w:rsidRPr="009D0B9A">
        <w:rPr>
          <w:rFonts w:ascii="Arial" w:eastAsia="Arial" w:hAnsi="Arial" w:cs="Arial"/>
          <w:sz w:val="24"/>
          <w:u w:color="000000"/>
          <w:lang w:val="en-GB"/>
        </w:rPr>
        <w:t xml:space="preserve">spent </w:t>
      </w:r>
      <w:r w:rsidRPr="009D0B9A">
        <w:rPr>
          <w:rFonts w:ascii="Arial" w:eastAsia="Arial" w:hAnsi="Arial" w:cs="Arial"/>
          <w:sz w:val="24"/>
          <w:u w:color="000000"/>
          <w:lang w:val="en-GB"/>
        </w:rPr>
        <w:t>on the purchase of the</w:t>
      </w:r>
      <w:r w:rsidR="005F7F43" w:rsidRPr="009D0B9A">
        <w:rPr>
          <w:rFonts w:ascii="Arial" w:eastAsia="Arial" w:hAnsi="Arial" w:cs="Arial"/>
          <w:sz w:val="24"/>
          <w:u w:color="000000"/>
          <w:lang w:val="en-GB"/>
        </w:rPr>
        <w:t xml:space="preserve"> five</w:t>
      </w:r>
      <w:r w:rsidRPr="009D0B9A">
        <w:rPr>
          <w:rFonts w:ascii="Arial" w:eastAsia="Arial" w:hAnsi="Arial" w:cs="Arial"/>
          <w:sz w:val="24"/>
          <w:u w:color="000000"/>
          <w:lang w:val="en-GB"/>
        </w:rPr>
        <w:t xml:space="preserve"> </w:t>
      </w:r>
      <w:r w:rsidR="005F7F43" w:rsidRPr="009D0B9A">
        <w:rPr>
          <w:rFonts w:ascii="Arial" w:eastAsia="Arial" w:hAnsi="Arial" w:cs="Arial"/>
          <w:sz w:val="24"/>
          <w:u w:color="000000"/>
          <w:lang w:val="en-GB"/>
        </w:rPr>
        <w:t>(</w:t>
      </w:r>
      <w:r w:rsidRPr="009D0B9A">
        <w:rPr>
          <w:rFonts w:ascii="Arial" w:eastAsia="Arial" w:hAnsi="Arial" w:cs="Arial"/>
          <w:sz w:val="24"/>
          <w:u w:color="000000"/>
          <w:lang w:val="en-GB"/>
        </w:rPr>
        <w:t>5</w:t>
      </w:r>
      <w:r w:rsidR="005F7F43" w:rsidRPr="009D0B9A">
        <w:rPr>
          <w:rFonts w:ascii="Arial" w:eastAsia="Arial" w:hAnsi="Arial" w:cs="Arial"/>
          <w:sz w:val="24"/>
          <w:u w:color="000000"/>
          <w:lang w:val="en-GB"/>
        </w:rPr>
        <w:t>)</w:t>
      </w:r>
      <w:r w:rsidRPr="009D0B9A">
        <w:rPr>
          <w:rFonts w:ascii="Arial" w:eastAsia="Arial" w:hAnsi="Arial" w:cs="Arial"/>
          <w:sz w:val="24"/>
          <w:u w:color="000000"/>
          <w:lang w:val="en-GB"/>
        </w:rPr>
        <w:t xml:space="preserve"> air tickets.</w:t>
      </w:r>
    </w:p>
    <w:p w14:paraId="79DD2A0E" w14:textId="77777777" w:rsidR="00787CA4" w:rsidRPr="009D0B9A" w:rsidRDefault="00787CA4" w:rsidP="00787CA4">
      <w:pPr>
        <w:spacing w:after="0" w:line="360" w:lineRule="auto"/>
        <w:ind w:left="360"/>
        <w:contextualSpacing/>
        <w:jc w:val="both"/>
        <w:rPr>
          <w:rFonts w:ascii="Arial" w:eastAsia="Arial" w:hAnsi="Arial" w:cs="Arial"/>
          <w:sz w:val="24"/>
          <w:u w:color="000000"/>
          <w:lang w:val="en-GB"/>
        </w:rPr>
      </w:pPr>
    </w:p>
    <w:p w14:paraId="3E85FE4B" w14:textId="77777777" w:rsidR="006F364D" w:rsidRPr="005426A1" w:rsidRDefault="006F364D" w:rsidP="00477DBB">
      <w:pPr>
        <w:pStyle w:val="Heading4"/>
      </w:pPr>
      <w:bookmarkStart w:id="96" w:name="_Toc4082908"/>
      <w:bookmarkStart w:id="97" w:name="_Toc11068179"/>
      <w:bookmarkStart w:id="98" w:name="_Toc11068303"/>
      <w:bookmarkStart w:id="99" w:name="_Toc11068706"/>
      <w:bookmarkStart w:id="100" w:name="_Toc11074790"/>
      <w:bookmarkStart w:id="101" w:name="_Toc11075408"/>
      <w:bookmarkStart w:id="102" w:name="_Toc11075616"/>
      <w:bookmarkStart w:id="103" w:name="_Toc25796621"/>
      <w:r w:rsidRPr="005426A1">
        <w:t xml:space="preserve">Moral </w:t>
      </w:r>
      <w:bookmarkEnd w:id="96"/>
      <w:bookmarkEnd w:id="97"/>
      <w:bookmarkEnd w:id="98"/>
      <w:bookmarkEnd w:id="99"/>
      <w:bookmarkEnd w:id="100"/>
      <w:bookmarkEnd w:id="101"/>
      <w:bookmarkEnd w:id="102"/>
      <w:r w:rsidRPr="005426A1">
        <w:t>prejudice</w:t>
      </w:r>
      <w:bookmarkEnd w:id="103"/>
    </w:p>
    <w:p w14:paraId="35794E2D" w14:textId="77777777" w:rsidR="006F364D" w:rsidRPr="00352E08" w:rsidRDefault="006F364D" w:rsidP="00477DBB">
      <w:pPr>
        <w:spacing w:after="0" w:line="360" w:lineRule="auto"/>
        <w:contextualSpacing/>
      </w:pPr>
    </w:p>
    <w:p w14:paraId="09B8E067" w14:textId="77777777" w:rsidR="006F364D" w:rsidRPr="005426A1" w:rsidRDefault="006F364D" w:rsidP="00477DBB">
      <w:pPr>
        <w:pStyle w:val="Heading5"/>
        <w:numPr>
          <w:ilvl w:val="0"/>
          <w:numId w:val="37"/>
        </w:numPr>
        <w:rPr>
          <w:i/>
        </w:rPr>
      </w:pPr>
      <w:bookmarkStart w:id="104" w:name="_Toc25796622"/>
      <w:r w:rsidRPr="00352E08">
        <w:t>Moral prejudice suffered by the Applicant</w:t>
      </w:r>
      <w:bookmarkEnd w:id="104"/>
    </w:p>
    <w:p w14:paraId="148590E9" w14:textId="77777777" w:rsidR="006F364D" w:rsidRPr="00352E08" w:rsidRDefault="006F364D" w:rsidP="00477DBB">
      <w:pPr>
        <w:spacing w:after="0" w:line="360" w:lineRule="auto"/>
        <w:contextualSpacing/>
      </w:pPr>
    </w:p>
    <w:p w14:paraId="6314E4AD" w14:textId="224A1CEC" w:rsidR="006F364D" w:rsidRPr="009D0B9A"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 xml:space="preserve">The </w:t>
      </w:r>
      <w:r w:rsidRPr="009D0B9A">
        <w:rPr>
          <w:rFonts w:ascii="Arial" w:eastAsia="Calibri" w:hAnsi="Arial" w:cs="Arial"/>
          <w:sz w:val="24"/>
          <w:u w:color="000000"/>
          <w:lang w:val="en-GB"/>
        </w:rPr>
        <w:t xml:space="preserve">Applicant submits that he </w:t>
      </w:r>
      <w:r w:rsidRPr="009D0B9A">
        <w:rPr>
          <w:rFonts w:ascii="Arial" w:eastAsia="Calibri" w:hAnsi="Arial" w:cs="Arial"/>
          <w:bCs/>
          <w:sz w:val="24"/>
          <w:u w:color="000000"/>
          <w:lang w:val="en-GB"/>
        </w:rPr>
        <w:t xml:space="preserve">suffered significant </w:t>
      </w:r>
      <w:r w:rsidR="00D37ABE" w:rsidRPr="009D0B9A">
        <w:rPr>
          <w:rFonts w:ascii="Arial" w:eastAsia="Calibri" w:hAnsi="Arial" w:cs="Arial"/>
          <w:bCs/>
          <w:sz w:val="24"/>
          <w:u w:color="000000"/>
          <w:lang w:val="en-GB"/>
        </w:rPr>
        <w:t xml:space="preserve">reputation </w:t>
      </w:r>
      <w:r w:rsidRPr="009D0B9A">
        <w:rPr>
          <w:rFonts w:ascii="Arial" w:eastAsia="Calibri" w:hAnsi="Arial" w:cs="Arial"/>
          <w:bCs/>
          <w:sz w:val="24"/>
          <w:u w:color="000000"/>
          <w:lang w:val="en-GB"/>
        </w:rPr>
        <w:t>damage</w:t>
      </w:r>
      <w:r w:rsidRPr="009D0B9A">
        <w:rPr>
          <w:rFonts w:ascii="Arial" w:eastAsia="Calibri" w:hAnsi="Arial" w:cs="Arial"/>
          <w:sz w:val="24"/>
          <w:u w:color="000000"/>
          <w:lang w:val="en-GB"/>
        </w:rPr>
        <w:t xml:space="preserve"> for being presented by Benin's public authorities as a drug trafficker and, to this effect, attached newspaper clippings with headlines of insulting and defamatory titles with contents that reflect all the fury</w:t>
      </w:r>
      <w:r w:rsidR="00D8605E" w:rsidRPr="009D0B9A">
        <w:rPr>
          <w:rFonts w:ascii="Arial" w:eastAsia="Calibri" w:hAnsi="Arial" w:cs="Arial"/>
          <w:sz w:val="24"/>
          <w:u w:color="000000"/>
          <w:lang w:val="en-GB"/>
        </w:rPr>
        <w:t xml:space="preserve"> unleashed</w:t>
      </w:r>
      <w:r w:rsidRPr="009D0B9A">
        <w:rPr>
          <w:rFonts w:ascii="Arial" w:eastAsia="Calibri" w:hAnsi="Arial" w:cs="Arial"/>
          <w:sz w:val="24"/>
          <w:u w:color="000000"/>
          <w:lang w:val="en-GB"/>
        </w:rPr>
        <w:t xml:space="preserve"> against his person on the part of public authorities. </w:t>
      </w:r>
    </w:p>
    <w:p w14:paraId="3395BD3B" w14:textId="77777777" w:rsidR="006F364D" w:rsidRPr="009D0B9A" w:rsidRDefault="006F364D" w:rsidP="00477DBB">
      <w:pPr>
        <w:spacing w:after="0" w:line="360" w:lineRule="auto"/>
        <w:ind w:left="512"/>
        <w:contextualSpacing/>
        <w:jc w:val="both"/>
        <w:rPr>
          <w:rFonts w:ascii="Arial" w:eastAsia="Calibri" w:hAnsi="Arial" w:cs="Arial"/>
          <w:sz w:val="24"/>
          <w:u w:color="000000"/>
          <w:lang w:val="en-GB"/>
        </w:rPr>
      </w:pPr>
    </w:p>
    <w:p w14:paraId="128947FE" w14:textId="754AB625" w:rsidR="006F364D" w:rsidRPr="009D0B9A"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9D0B9A">
        <w:rPr>
          <w:rFonts w:ascii="Arial" w:eastAsia="Calibri" w:hAnsi="Arial" w:cs="Arial"/>
          <w:sz w:val="24"/>
          <w:u w:color="000000"/>
          <w:lang w:val="en-GB"/>
        </w:rPr>
        <w:t>The Applicant submits that the violation of his rights by the Respondent State tarnished his reputation as a "business magnate</w:t>
      </w:r>
      <w:r w:rsidR="002F13B2">
        <w:rPr>
          <w:rFonts w:ascii="Arial" w:eastAsia="Calibri" w:hAnsi="Arial" w:cs="Arial"/>
          <w:sz w:val="24"/>
          <w:u w:color="000000"/>
          <w:lang w:val="en-GB"/>
        </w:rPr>
        <w:t xml:space="preserve">", President </w:t>
      </w:r>
      <w:r w:rsidRPr="009D0B9A">
        <w:rPr>
          <w:rFonts w:ascii="Arial" w:eastAsia="Calibri" w:hAnsi="Arial" w:cs="Arial"/>
          <w:sz w:val="24"/>
          <w:u w:color="000000"/>
          <w:lang w:val="en-GB"/>
        </w:rPr>
        <w:t>of Benin Businessmen</w:t>
      </w:r>
      <w:r w:rsidR="002F13B2">
        <w:rPr>
          <w:rFonts w:ascii="Arial" w:eastAsia="Calibri" w:hAnsi="Arial" w:cs="Arial"/>
          <w:sz w:val="24"/>
          <w:u w:color="000000"/>
          <w:lang w:val="en-GB"/>
        </w:rPr>
        <w:t>’s Association</w:t>
      </w:r>
      <w:r w:rsidRPr="009D0B9A">
        <w:rPr>
          <w:rFonts w:ascii="Arial" w:eastAsia="Calibri" w:hAnsi="Arial" w:cs="Arial"/>
          <w:sz w:val="24"/>
          <w:u w:color="000000"/>
          <w:lang w:val="en-GB"/>
        </w:rPr>
        <w:t xml:space="preserve"> and as a politician on the national arena, who obtained 23% of the votes at the first round of the March 2016 presidential elections and ranked 3rd</w:t>
      </w:r>
      <w:r w:rsidRPr="009D0B9A">
        <w:rPr>
          <w:rFonts w:ascii="Arial" w:eastAsia="Calibri" w:hAnsi="Arial" w:cs="Arial"/>
          <w:sz w:val="24"/>
          <w:u w:color="000000"/>
          <w:vertAlign w:val="superscript"/>
          <w:lang w:val="en-GB"/>
        </w:rPr>
        <w:t xml:space="preserve"> </w:t>
      </w:r>
      <w:r w:rsidRPr="009D0B9A">
        <w:rPr>
          <w:rFonts w:ascii="Arial" w:eastAsia="Calibri" w:hAnsi="Arial" w:cs="Arial"/>
          <w:sz w:val="24"/>
          <w:u w:color="000000"/>
          <w:lang w:val="en-GB"/>
        </w:rPr>
        <w:t>just after the current Head of State of Benin who scored 24%.</w:t>
      </w:r>
    </w:p>
    <w:p w14:paraId="379BA0A8" w14:textId="77777777" w:rsidR="006F364D" w:rsidRPr="009D0B9A" w:rsidRDefault="006F364D" w:rsidP="00477DBB">
      <w:pPr>
        <w:spacing w:after="0" w:line="360" w:lineRule="auto"/>
        <w:ind w:left="332"/>
        <w:contextualSpacing/>
        <w:jc w:val="both"/>
        <w:rPr>
          <w:rFonts w:ascii="Arial" w:eastAsia="Arial Unicode MS" w:hAnsi="Arial" w:cs="Arial"/>
          <w:sz w:val="24"/>
          <w:szCs w:val="24"/>
          <w:lang w:val="en-GB"/>
        </w:rPr>
      </w:pPr>
    </w:p>
    <w:p w14:paraId="686F2E83" w14:textId="77777777" w:rsidR="006F364D" w:rsidRPr="009D0B9A"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9D0B9A">
        <w:rPr>
          <w:rFonts w:ascii="Arial" w:eastAsia="Calibri" w:hAnsi="Arial" w:cs="Arial"/>
          <w:sz w:val="24"/>
          <w:u w:color="000000"/>
          <w:lang w:val="en-GB"/>
        </w:rPr>
        <w:t xml:space="preserve">He refers to numerous administrative measures taken by the customs and tax administrations as well as the </w:t>
      </w:r>
      <w:proofErr w:type="spellStart"/>
      <w:r w:rsidR="00D8605E" w:rsidRPr="009D0B9A">
        <w:rPr>
          <w:rFonts w:ascii="Arial" w:eastAsia="Calibri" w:hAnsi="Arial" w:cs="Arial"/>
          <w:i/>
          <w:sz w:val="24"/>
          <w:u w:color="000000"/>
          <w:lang w:val="en-GB"/>
        </w:rPr>
        <w:t>Préfecture</w:t>
      </w:r>
      <w:proofErr w:type="spellEnd"/>
      <w:r w:rsidR="00D8605E" w:rsidRPr="009D0B9A">
        <w:rPr>
          <w:rFonts w:ascii="Arial" w:eastAsia="Calibri" w:hAnsi="Arial" w:cs="Arial"/>
          <w:i/>
          <w:sz w:val="24"/>
          <w:u w:color="000000"/>
          <w:lang w:val="en-GB"/>
        </w:rPr>
        <w:t xml:space="preserve"> de </w:t>
      </w:r>
      <w:proofErr w:type="spellStart"/>
      <w:r w:rsidR="00D8605E" w:rsidRPr="009D0B9A">
        <w:rPr>
          <w:rFonts w:ascii="Arial" w:eastAsia="Calibri" w:hAnsi="Arial" w:cs="Arial"/>
          <w:i/>
          <w:sz w:val="24"/>
          <w:u w:color="000000"/>
          <w:lang w:val="en-GB"/>
        </w:rPr>
        <w:t>l’</w:t>
      </w:r>
      <w:r w:rsidRPr="009D0B9A">
        <w:rPr>
          <w:rFonts w:ascii="Arial" w:eastAsia="Calibri" w:hAnsi="Arial" w:cs="Arial"/>
          <w:i/>
          <w:sz w:val="24"/>
          <w:u w:color="000000"/>
          <w:lang w:val="en-GB"/>
        </w:rPr>
        <w:t>Atlantique</w:t>
      </w:r>
      <w:proofErr w:type="spellEnd"/>
      <w:r w:rsidRPr="009D0B9A">
        <w:rPr>
          <w:rFonts w:ascii="Arial" w:eastAsia="Calibri" w:hAnsi="Arial" w:cs="Arial"/>
          <w:sz w:val="24"/>
          <w:u w:color="000000"/>
          <w:lang w:val="en-GB"/>
        </w:rPr>
        <w:t xml:space="preserve"> to strip him of his movable and immovable property, and alleges that since the commencement of the case against him, he lives in grief, anxiety and dismay, seeing his businesses destroyed and his family attacked.</w:t>
      </w:r>
    </w:p>
    <w:p w14:paraId="0C583D7F" w14:textId="77777777" w:rsidR="006F364D" w:rsidRPr="009D0B9A" w:rsidRDefault="006F364D" w:rsidP="00477DBB">
      <w:pPr>
        <w:spacing w:after="0" w:line="360" w:lineRule="auto"/>
        <w:ind w:left="332"/>
        <w:contextualSpacing/>
        <w:jc w:val="both"/>
        <w:rPr>
          <w:rFonts w:ascii="Arial" w:eastAsia="Arial Unicode MS" w:hAnsi="Arial" w:cs="Arial"/>
          <w:sz w:val="24"/>
          <w:szCs w:val="24"/>
          <w:lang w:val="en-GB"/>
        </w:rPr>
      </w:pPr>
    </w:p>
    <w:p w14:paraId="303BE5D0" w14:textId="77777777" w:rsidR="006F364D" w:rsidRPr="009D0B9A"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9D0B9A">
        <w:rPr>
          <w:rFonts w:ascii="Arial" w:eastAsia="Calibri" w:hAnsi="Arial" w:cs="Arial"/>
          <w:sz w:val="24"/>
          <w:u w:color="000000"/>
          <w:lang w:val="en-GB"/>
        </w:rPr>
        <w:t xml:space="preserve">The Applicant states that </w:t>
      </w:r>
      <w:r w:rsidR="00D8605E" w:rsidRPr="009D0B9A">
        <w:rPr>
          <w:rFonts w:ascii="Arial" w:eastAsia="Calibri" w:hAnsi="Arial" w:cs="Arial"/>
          <w:sz w:val="24"/>
          <w:u w:color="000000"/>
          <w:lang w:val="en-GB"/>
        </w:rPr>
        <w:t xml:space="preserve">the judicial proceedings before </w:t>
      </w:r>
      <w:r w:rsidRPr="009D0B9A">
        <w:rPr>
          <w:rFonts w:ascii="Arial" w:eastAsia="Calibri" w:hAnsi="Arial" w:cs="Arial"/>
          <w:sz w:val="24"/>
          <w:u w:color="000000"/>
          <w:lang w:val="en-GB"/>
        </w:rPr>
        <w:t xml:space="preserve">CRIET forced him into exile where he lives with his family in fear of extradition for the purpose of being imprisoned. He alleges that his trials and subsequent criminal convictions have tarnished his image and dealt a severe blow on his reputation both domestically and with his international business partners. </w:t>
      </w:r>
    </w:p>
    <w:p w14:paraId="04EC2AA4" w14:textId="77777777" w:rsidR="006F364D" w:rsidRPr="009D0B9A" w:rsidRDefault="006F364D" w:rsidP="00477DBB">
      <w:pPr>
        <w:spacing w:after="0" w:line="360" w:lineRule="auto"/>
        <w:ind w:left="332"/>
        <w:contextualSpacing/>
        <w:jc w:val="both"/>
        <w:rPr>
          <w:rFonts w:ascii="Arial" w:eastAsia="Arial Unicode MS" w:hAnsi="Arial" w:cs="Arial"/>
          <w:sz w:val="24"/>
          <w:szCs w:val="24"/>
          <w:lang w:val="en-GB"/>
        </w:rPr>
      </w:pPr>
    </w:p>
    <w:p w14:paraId="732C9364" w14:textId="77777777" w:rsidR="006F364D"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9D0B9A">
        <w:rPr>
          <w:rFonts w:ascii="Arial" w:eastAsia="Calibri" w:hAnsi="Arial" w:cs="Arial"/>
          <w:sz w:val="24"/>
          <w:u w:color="000000"/>
          <w:lang w:val="en-GB"/>
        </w:rPr>
        <w:lastRenderedPageBreak/>
        <w:t>The Applicant claims payment of the sum of One hundred billion (100,000,000,000) CFA Francs as reparation for the damage to his image and his reputation vis-à-vis his economic partners as well as the physical and psychological prejudice that he and members of his family have suffered.</w:t>
      </w:r>
    </w:p>
    <w:p w14:paraId="379604E6" w14:textId="77777777" w:rsidR="003176D9" w:rsidRPr="009D0B9A" w:rsidRDefault="003176D9" w:rsidP="003176D9">
      <w:pPr>
        <w:spacing w:after="0" w:line="360" w:lineRule="auto"/>
        <w:contextualSpacing/>
        <w:jc w:val="both"/>
        <w:rPr>
          <w:rFonts w:ascii="Arial" w:eastAsia="Calibri" w:hAnsi="Arial" w:cs="Arial"/>
          <w:sz w:val="24"/>
          <w:u w:color="000000"/>
          <w:lang w:val="en-GB"/>
        </w:rPr>
      </w:pPr>
    </w:p>
    <w:p w14:paraId="101F5DEA" w14:textId="77777777" w:rsidR="006F364D" w:rsidRPr="009D0B9A" w:rsidRDefault="006F364D" w:rsidP="00477DBB">
      <w:pPr>
        <w:spacing w:after="0" w:line="360" w:lineRule="auto"/>
        <w:contextualSpacing/>
        <w:jc w:val="center"/>
        <w:rPr>
          <w:rFonts w:ascii="Arial" w:eastAsia="Arial Unicode MS" w:hAnsi="Arial" w:cs="Arial"/>
          <w:sz w:val="24"/>
          <w:szCs w:val="24"/>
          <w:lang w:val="en-GB"/>
        </w:rPr>
      </w:pPr>
      <w:r w:rsidRPr="009D0B9A">
        <w:rPr>
          <w:rFonts w:ascii="Arial" w:eastAsia="Arial Unicode MS" w:hAnsi="Arial" w:cs="Arial"/>
          <w:sz w:val="24"/>
          <w:szCs w:val="24"/>
          <w:lang w:val="en-GB"/>
        </w:rPr>
        <w:t>*</w:t>
      </w:r>
    </w:p>
    <w:p w14:paraId="1E6293C8" w14:textId="77777777" w:rsidR="006F364D" w:rsidRPr="009D0B9A" w:rsidRDefault="006F364D" w:rsidP="00477DBB">
      <w:pPr>
        <w:spacing w:after="0" w:line="360" w:lineRule="auto"/>
        <w:ind w:left="332"/>
        <w:contextualSpacing/>
        <w:jc w:val="both"/>
        <w:rPr>
          <w:rFonts w:ascii="Arial" w:eastAsia="Arial Unicode MS" w:hAnsi="Arial" w:cs="Arial"/>
          <w:sz w:val="24"/>
          <w:szCs w:val="24"/>
          <w:lang w:val="en-GB"/>
        </w:rPr>
      </w:pPr>
    </w:p>
    <w:p w14:paraId="46CC14DB" w14:textId="77777777" w:rsidR="006F364D" w:rsidRPr="009D0B9A"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D0B9A">
        <w:rPr>
          <w:rFonts w:ascii="Arial" w:eastAsia="Arial" w:hAnsi="Arial" w:cs="Arial"/>
          <w:sz w:val="24"/>
          <w:u w:color="000000"/>
          <w:lang w:val="en-GB"/>
        </w:rPr>
        <w:t>The Respondent State refutes the very idea of non-pecuniary prejudice suffered by the Applicant and members of his family. It argues that if the Applicant had suffered morally from the publications of those he describes as "glorifiers of the powers that be", it would b</w:t>
      </w:r>
      <w:r w:rsidR="00D8605E" w:rsidRPr="009D0B9A">
        <w:rPr>
          <w:rFonts w:ascii="Arial" w:eastAsia="Arial" w:hAnsi="Arial" w:cs="Arial"/>
          <w:sz w:val="24"/>
          <w:u w:color="000000"/>
          <w:lang w:val="en-GB"/>
        </w:rPr>
        <w:t>e better for him to go after</w:t>
      </w:r>
      <w:r w:rsidRPr="009D0B9A">
        <w:rPr>
          <w:rFonts w:ascii="Arial" w:eastAsia="Arial" w:hAnsi="Arial" w:cs="Arial"/>
          <w:sz w:val="24"/>
          <w:u w:color="000000"/>
          <w:lang w:val="en-GB"/>
        </w:rPr>
        <w:t xml:space="preserve"> them, instead of claiming reparations from the State of Benin.</w:t>
      </w:r>
    </w:p>
    <w:p w14:paraId="1E48EE0D" w14:textId="77777777" w:rsidR="006F364D" w:rsidRPr="00352E08" w:rsidRDefault="006F364D" w:rsidP="00477DBB">
      <w:pPr>
        <w:spacing w:after="0" w:line="360" w:lineRule="auto"/>
        <w:ind w:left="512"/>
        <w:contextualSpacing/>
        <w:jc w:val="both"/>
        <w:rPr>
          <w:rFonts w:ascii="Arial" w:eastAsia="Arial" w:hAnsi="Arial" w:cs="Arial"/>
          <w:sz w:val="24"/>
          <w:u w:color="000000"/>
          <w:lang w:val="en-GB"/>
        </w:rPr>
      </w:pPr>
    </w:p>
    <w:p w14:paraId="6EE1300D" w14:textId="77777777" w:rsidR="006F364D" w:rsidRDefault="006F364D" w:rsidP="00477DBB">
      <w:pPr>
        <w:spacing w:after="0" w:line="360" w:lineRule="auto"/>
        <w:contextualSpacing/>
        <w:jc w:val="center"/>
        <w:rPr>
          <w:rFonts w:ascii="Arial" w:eastAsia="Arial Unicode MS" w:hAnsi="Arial" w:cs="Arial"/>
          <w:sz w:val="24"/>
          <w:szCs w:val="24"/>
          <w:lang w:val="en-GB"/>
        </w:rPr>
      </w:pPr>
      <w:r w:rsidRPr="00352E08">
        <w:rPr>
          <w:rFonts w:ascii="Arial" w:eastAsia="Arial Unicode MS" w:hAnsi="Arial" w:cs="Arial"/>
          <w:sz w:val="24"/>
          <w:szCs w:val="24"/>
          <w:lang w:val="en-GB"/>
        </w:rPr>
        <w:t>***</w:t>
      </w:r>
    </w:p>
    <w:p w14:paraId="779E2216" w14:textId="77777777" w:rsidR="00477DBB" w:rsidRPr="00352E08" w:rsidRDefault="00477DBB" w:rsidP="00477DBB">
      <w:pPr>
        <w:spacing w:after="0" w:line="360" w:lineRule="auto"/>
        <w:contextualSpacing/>
        <w:jc w:val="center"/>
        <w:rPr>
          <w:rFonts w:ascii="Arial" w:eastAsia="Arial Unicode MS" w:hAnsi="Arial" w:cs="Arial"/>
          <w:sz w:val="24"/>
          <w:szCs w:val="24"/>
          <w:lang w:val="en-GB"/>
        </w:rPr>
      </w:pPr>
    </w:p>
    <w:p w14:paraId="4FFD5FED" w14:textId="77777777" w:rsidR="006F364D" w:rsidRPr="009D0B9A"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 xml:space="preserve">The Court recalls its </w:t>
      </w:r>
      <w:r w:rsidRPr="009D0B9A">
        <w:rPr>
          <w:rFonts w:ascii="Arial" w:eastAsia="Calibri" w:hAnsi="Arial" w:cs="Arial"/>
          <w:sz w:val="24"/>
          <w:u w:color="000000"/>
          <w:lang w:val="en-GB"/>
        </w:rPr>
        <w:t>jurisprudence according to which there is a presumption of moral prejudice suffered by an Applicant when the Court finds that his rights have been violated, such that it is no longer necessary to seek to establish the link between the violation and the damage.</w:t>
      </w:r>
      <w:r w:rsidRPr="009D0B9A">
        <w:rPr>
          <w:rFonts w:ascii="Arial" w:eastAsia="Calibri" w:hAnsi="Arial" w:cs="Arial"/>
          <w:sz w:val="24"/>
          <w:u w:color="000000"/>
          <w:vertAlign w:val="superscript"/>
          <w:lang w:val="en-GB"/>
        </w:rPr>
        <w:footnoteReference w:id="17"/>
      </w:r>
      <w:r w:rsidRPr="009D0B9A">
        <w:rPr>
          <w:rFonts w:ascii="Arial" w:eastAsia="Calibri" w:hAnsi="Arial" w:cs="Arial"/>
          <w:sz w:val="24"/>
          <w:u w:color="000000"/>
          <w:lang w:val="en-GB"/>
        </w:rPr>
        <w:t xml:space="preserve"> The Court also held that the assessment of the amounts to be awarded as reparation for non-pecuniary damage should be made on equitable basis taking into account the circumstances of each case.</w:t>
      </w:r>
      <w:r w:rsidRPr="009D0B9A">
        <w:rPr>
          <w:rFonts w:ascii="Arial" w:eastAsia="Calibri" w:hAnsi="Arial" w:cs="Arial"/>
          <w:sz w:val="24"/>
          <w:u w:color="000000"/>
          <w:vertAlign w:val="superscript"/>
          <w:lang w:val="en-GB"/>
        </w:rPr>
        <w:footnoteReference w:id="18"/>
      </w:r>
    </w:p>
    <w:p w14:paraId="4655F504" w14:textId="77777777" w:rsidR="006F364D" w:rsidRPr="009D0B9A" w:rsidRDefault="006F364D" w:rsidP="00477DBB">
      <w:pPr>
        <w:spacing w:after="0" w:line="360" w:lineRule="auto"/>
        <w:ind w:left="512"/>
        <w:contextualSpacing/>
        <w:jc w:val="both"/>
        <w:rPr>
          <w:rFonts w:ascii="Arial" w:eastAsia="Calibri" w:hAnsi="Arial" w:cs="Arial"/>
          <w:sz w:val="24"/>
          <w:u w:color="000000"/>
          <w:lang w:val="en-GB"/>
        </w:rPr>
      </w:pPr>
    </w:p>
    <w:p w14:paraId="6AA58633" w14:textId="77777777" w:rsidR="006F364D" w:rsidRPr="009D0B9A" w:rsidRDefault="006F364D" w:rsidP="00477DBB">
      <w:pPr>
        <w:numPr>
          <w:ilvl w:val="0"/>
          <w:numId w:val="10"/>
        </w:numPr>
        <w:spacing w:after="0" w:line="360" w:lineRule="auto"/>
        <w:ind w:left="360"/>
        <w:contextualSpacing/>
        <w:jc w:val="both"/>
        <w:rPr>
          <w:rFonts w:ascii="Arial" w:eastAsia="Calibri" w:hAnsi="Arial" w:cs="Arial"/>
          <w:strike/>
          <w:sz w:val="24"/>
          <w:u w:color="000000"/>
          <w:lang w:val="en-GB"/>
        </w:rPr>
      </w:pPr>
      <w:r w:rsidRPr="009D0B9A">
        <w:rPr>
          <w:rFonts w:ascii="Arial" w:eastAsia="Calibri" w:hAnsi="Arial" w:cs="Arial"/>
          <w:sz w:val="24"/>
          <w:u w:color="000000"/>
          <w:lang w:val="en-GB"/>
        </w:rPr>
        <w:t>In the instant case, the Applicant's claim for reparation for non-pecuniary damage resulted from the violation of Articles 5 and 7(1</w:t>
      </w:r>
      <w:proofErr w:type="gramStart"/>
      <w:r w:rsidRPr="009D0B9A">
        <w:rPr>
          <w:rFonts w:ascii="Arial" w:eastAsia="Calibri" w:hAnsi="Arial" w:cs="Arial"/>
          <w:sz w:val="24"/>
          <w:u w:color="000000"/>
          <w:lang w:val="en-GB"/>
        </w:rPr>
        <w:t>)(</w:t>
      </w:r>
      <w:proofErr w:type="gramEnd"/>
      <w:r w:rsidRPr="009D0B9A">
        <w:rPr>
          <w:rFonts w:ascii="Arial" w:eastAsia="Calibri" w:hAnsi="Arial" w:cs="Arial"/>
          <w:sz w:val="24"/>
          <w:u w:color="000000"/>
          <w:lang w:val="en-GB"/>
        </w:rPr>
        <w:t xml:space="preserve">a) and (b) of the Charter on respect for dignity and the right to a fair trial established in the Judgment of 29 March 2019. </w:t>
      </w:r>
    </w:p>
    <w:p w14:paraId="6B1A3402" w14:textId="77777777" w:rsidR="006F364D" w:rsidRPr="009D0B9A" w:rsidRDefault="006F364D" w:rsidP="00477DBB">
      <w:pPr>
        <w:spacing w:after="0" w:line="360" w:lineRule="auto"/>
        <w:ind w:left="512"/>
        <w:contextualSpacing/>
        <w:jc w:val="both"/>
        <w:rPr>
          <w:rFonts w:ascii="Arial" w:eastAsia="Calibri" w:hAnsi="Arial" w:cs="Arial"/>
          <w:sz w:val="24"/>
          <w:u w:color="000000"/>
          <w:lang w:val="en-GB"/>
        </w:rPr>
      </w:pPr>
    </w:p>
    <w:p w14:paraId="674A16A1" w14:textId="77777777" w:rsidR="006F364D" w:rsidRPr="009D0B9A"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9D0B9A">
        <w:rPr>
          <w:rFonts w:ascii="Arial" w:eastAsia="Calibri" w:hAnsi="Arial" w:cs="Arial"/>
          <w:sz w:val="24"/>
          <w:u w:color="000000"/>
          <w:lang w:val="en-GB"/>
        </w:rPr>
        <w:lastRenderedPageBreak/>
        <w:t>The Court recalls that in its Judgment of 29 March 2019, it concluded that the statements made by certain political authorities, the media propaganda on the drug trafficking case and the resumption of the trial by CRIET tarnished the image of the Applicant, just as they damaged his reputation and the high personality as a politician and businessman he enjoys on the national and international scene. The Court also notes that the Applicant stated that since the beginning of the case against him, he lost the confidence of his business partners and that he is living in anguish seeing all his businesses destroyed and in fear of being imprisoned for twenty years. The Court notes that the Applicant has also been deeply terrified since the CRIET Judgment and the convictions against him, and suffered from being the victim of arbitrariness.</w:t>
      </w:r>
    </w:p>
    <w:p w14:paraId="2052F987" w14:textId="77777777" w:rsidR="006F364D" w:rsidRPr="009D0B9A" w:rsidRDefault="006F364D" w:rsidP="00477DBB">
      <w:pPr>
        <w:spacing w:after="0" w:line="360" w:lineRule="auto"/>
        <w:ind w:left="152"/>
        <w:contextualSpacing/>
        <w:rPr>
          <w:rFonts w:ascii="Arial" w:eastAsia="Calibri" w:hAnsi="Arial" w:cs="Arial"/>
          <w:sz w:val="24"/>
          <w:u w:color="000000"/>
          <w:lang w:val="en-GB"/>
        </w:rPr>
      </w:pPr>
    </w:p>
    <w:p w14:paraId="2A3B7E1F" w14:textId="77777777" w:rsidR="006F364D" w:rsidRPr="009D0B9A"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9D0B9A">
        <w:rPr>
          <w:rFonts w:ascii="Arial" w:eastAsia="Calibri" w:hAnsi="Arial" w:cs="Arial"/>
          <w:sz w:val="24"/>
          <w:u w:color="000000"/>
          <w:lang w:val="en-GB"/>
        </w:rPr>
        <w:t>In its Judgment of 29 March 2019, the Court ordered the Respondent State to quash the CRIET Judgment No. 007/3C.COR rendered on 18 October 2018, in a way that wipes out all its effects. That being the case, the Court considers such a measure as a source of moral satisfaction which, however, does not exclude the possibility of reparation in the form of pecuniary compensation.</w:t>
      </w:r>
    </w:p>
    <w:p w14:paraId="47622914" w14:textId="77777777" w:rsidR="006F364D" w:rsidRPr="009D0B9A" w:rsidRDefault="006F364D" w:rsidP="00477DBB">
      <w:pPr>
        <w:spacing w:after="0" w:line="360" w:lineRule="auto"/>
        <w:ind w:left="152"/>
        <w:contextualSpacing/>
        <w:rPr>
          <w:rFonts w:ascii="Arial" w:eastAsia="Calibri" w:hAnsi="Arial" w:cs="Arial"/>
          <w:sz w:val="24"/>
          <w:u w:color="000000"/>
          <w:lang w:val="en-GB"/>
        </w:rPr>
      </w:pPr>
    </w:p>
    <w:p w14:paraId="1BCEB87D" w14:textId="4BA278B4" w:rsidR="006F364D" w:rsidRPr="009D0B9A"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9D0B9A">
        <w:rPr>
          <w:rFonts w:ascii="Arial" w:eastAsia="Calibri" w:hAnsi="Arial" w:cs="Arial"/>
          <w:sz w:val="24"/>
          <w:u w:color="000000"/>
          <w:lang w:val="en-GB"/>
        </w:rPr>
        <w:t xml:space="preserve">In this respect, the Court notes, for example, that in the case of </w:t>
      </w:r>
      <w:proofErr w:type="spellStart"/>
      <w:r w:rsidRPr="009D0B9A">
        <w:rPr>
          <w:rFonts w:ascii="Arial" w:eastAsia="Calibri" w:hAnsi="Arial" w:cs="Arial"/>
          <w:i/>
          <w:sz w:val="24"/>
          <w:u w:color="000000"/>
          <w:lang w:val="en-GB"/>
        </w:rPr>
        <w:t>Société</w:t>
      </w:r>
      <w:proofErr w:type="spellEnd"/>
      <w:r w:rsidRPr="009D0B9A">
        <w:rPr>
          <w:rFonts w:ascii="Arial" w:eastAsia="Calibri" w:hAnsi="Arial" w:cs="Arial"/>
          <w:i/>
          <w:sz w:val="24"/>
          <w:u w:color="000000"/>
          <w:lang w:val="en-GB"/>
        </w:rPr>
        <w:t xml:space="preserve"> Benin Control SA v. State of Benin</w:t>
      </w:r>
      <w:r w:rsidRPr="009D0B9A">
        <w:rPr>
          <w:rFonts w:ascii="Arial" w:eastAsia="Calibri" w:hAnsi="Arial" w:cs="Arial"/>
          <w:sz w:val="24"/>
          <w:u w:color="000000"/>
          <w:lang w:val="en-GB"/>
        </w:rPr>
        <w:t>,</w:t>
      </w:r>
      <w:r w:rsidRPr="009D0B9A">
        <w:rPr>
          <w:rFonts w:ascii="Arial" w:eastAsia="Calibri" w:hAnsi="Arial" w:cs="Arial"/>
          <w:sz w:val="24"/>
          <w:u w:color="000000"/>
          <w:vertAlign w:val="superscript"/>
          <w:lang w:val="en-GB"/>
        </w:rPr>
        <w:footnoteReference w:id="19"/>
      </w:r>
      <w:r w:rsidRPr="009D0B9A">
        <w:rPr>
          <w:rFonts w:ascii="Arial" w:eastAsia="Calibri" w:hAnsi="Arial" w:cs="Arial"/>
          <w:sz w:val="24"/>
          <w:u w:color="000000"/>
          <w:lang w:val="en-GB"/>
        </w:rPr>
        <w:t xml:space="preserve"> the OHADA Arbitral Tribunal</w:t>
      </w:r>
      <w:r w:rsidRPr="009D0B9A">
        <w:rPr>
          <w:rFonts w:ascii="Arial" w:eastAsia="Calibri" w:hAnsi="Arial" w:cs="Arial"/>
          <w:sz w:val="24"/>
          <w:u w:color="000000"/>
          <w:vertAlign w:val="superscript"/>
          <w:lang w:val="en-GB"/>
        </w:rPr>
        <w:footnoteReference w:id="20"/>
      </w:r>
      <w:r w:rsidRPr="009D0B9A">
        <w:rPr>
          <w:rFonts w:ascii="Arial" w:eastAsia="Calibri" w:hAnsi="Arial" w:cs="Arial"/>
          <w:sz w:val="24"/>
          <w:u w:color="000000"/>
          <w:lang w:val="en-GB"/>
        </w:rPr>
        <w:t xml:space="preserve"> considered that the unsubstantiated fraud charges brought against Benin Control SA caused the latter non-pecuniary prejudice in the eyes of its partners, and awarded the said company the </w:t>
      </w:r>
      <w:r w:rsidR="00F2085D" w:rsidRPr="009D0B9A">
        <w:rPr>
          <w:rFonts w:ascii="Arial" w:eastAsia="Calibri" w:hAnsi="Arial" w:cs="Arial"/>
          <w:sz w:val="24"/>
          <w:u w:color="000000"/>
          <w:lang w:val="en-GB"/>
        </w:rPr>
        <w:t>tax-free</w:t>
      </w:r>
      <w:r w:rsidRPr="009D0B9A">
        <w:rPr>
          <w:rFonts w:ascii="Arial" w:eastAsia="Calibri" w:hAnsi="Arial" w:cs="Arial"/>
          <w:sz w:val="24"/>
          <w:u w:color="000000"/>
          <w:lang w:val="en-GB"/>
        </w:rPr>
        <w:t xml:space="preserve"> lump sum of Two billion (2,000,000,000) CFA Francs in reparation for the non-pecuniary prejudice suffered.</w:t>
      </w:r>
    </w:p>
    <w:p w14:paraId="64884D2E" w14:textId="77777777" w:rsidR="006F364D" w:rsidRPr="009D0B9A" w:rsidRDefault="006F364D" w:rsidP="00477DBB">
      <w:pPr>
        <w:spacing w:after="0" w:line="360" w:lineRule="auto"/>
        <w:ind w:left="512"/>
        <w:contextualSpacing/>
        <w:jc w:val="both"/>
        <w:rPr>
          <w:rFonts w:ascii="Arial" w:eastAsia="Calibri" w:hAnsi="Arial" w:cs="Arial"/>
          <w:sz w:val="24"/>
          <w:u w:color="000000"/>
          <w:lang w:val="en-GB"/>
        </w:rPr>
      </w:pPr>
    </w:p>
    <w:p w14:paraId="5C05B946" w14:textId="77777777" w:rsidR="006F364D" w:rsidRPr="009D0B9A"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9D0B9A">
        <w:rPr>
          <w:rFonts w:ascii="Arial" w:eastAsia="Calibri" w:hAnsi="Arial" w:cs="Arial"/>
          <w:sz w:val="24"/>
          <w:u w:color="000000"/>
          <w:lang w:val="en-GB"/>
        </w:rPr>
        <w:t xml:space="preserve">Having regard to these findings, the Court notes that the amount of the reparation to award the Applicant in the instant case, must be commensurate with the gravity of the charge levelled against him and the degree of humiliation and moral suffering he must have endured as a businessman and politician, President of the Employers’ </w:t>
      </w:r>
      <w:r w:rsidRPr="009D0B9A">
        <w:rPr>
          <w:rFonts w:ascii="Arial" w:eastAsia="Calibri" w:hAnsi="Arial" w:cs="Arial"/>
          <w:sz w:val="24"/>
          <w:u w:color="000000"/>
          <w:lang w:val="en-GB"/>
        </w:rPr>
        <w:lastRenderedPageBreak/>
        <w:t>Association and a candidate who ranked 3rd</w:t>
      </w:r>
      <w:r w:rsidRPr="009D0B9A">
        <w:rPr>
          <w:rFonts w:ascii="Arial" w:eastAsia="Calibri" w:hAnsi="Arial" w:cs="Arial"/>
          <w:sz w:val="24"/>
          <w:u w:color="000000"/>
          <w:vertAlign w:val="superscript"/>
          <w:lang w:val="en-GB"/>
        </w:rPr>
        <w:t xml:space="preserve"> </w:t>
      </w:r>
      <w:r w:rsidRPr="009D0B9A">
        <w:rPr>
          <w:rFonts w:ascii="Arial" w:eastAsia="Calibri" w:hAnsi="Arial" w:cs="Arial"/>
          <w:sz w:val="24"/>
          <w:u w:color="000000"/>
          <w:lang w:val="en-GB"/>
        </w:rPr>
        <w:t>in the 2016 presidential election in his country.</w:t>
      </w:r>
    </w:p>
    <w:p w14:paraId="62A18AEB" w14:textId="77777777" w:rsidR="006F364D" w:rsidRPr="009D0B9A" w:rsidRDefault="006F364D" w:rsidP="00477DBB">
      <w:pPr>
        <w:spacing w:after="0" w:line="360" w:lineRule="auto"/>
        <w:contextualSpacing/>
        <w:jc w:val="both"/>
        <w:rPr>
          <w:rFonts w:ascii="Arial" w:eastAsia="Arial Unicode MS" w:hAnsi="Arial" w:cs="Arial"/>
          <w:sz w:val="24"/>
          <w:szCs w:val="24"/>
          <w:lang w:val="en-GB"/>
        </w:rPr>
      </w:pPr>
    </w:p>
    <w:p w14:paraId="6A5B4710" w14:textId="32FD7B7D" w:rsidR="006F364D" w:rsidRPr="009D0B9A"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9D0B9A">
        <w:rPr>
          <w:rFonts w:ascii="Arial" w:eastAsia="Calibri" w:hAnsi="Arial" w:cs="Arial"/>
          <w:sz w:val="24"/>
          <w:u w:color="000000"/>
          <w:lang w:val="en-GB"/>
        </w:rPr>
        <w:t xml:space="preserve">For all the above reasons, the Court awards the Applicant reparation in a lump sum of Three billion (3,000,000,000) CFA </w:t>
      </w:r>
      <w:r w:rsidR="00F2085D" w:rsidRPr="009D0B9A">
        <w:rPr>
          <w:rFonts w:ascii="Arial" w:eastAsia="Calibri" w:hAnsi="Arial" w:cs="Arial"/>
          <w:sz w:val="24"/>
          <w:u w:color="000000"/>
          <w:lang w:val="en-GB"/>
        </w:rPr>
        <w:t>F</w:t>
      </w:r>
      <w:r w:rsidRPr="009D0B9A">
        <w:rPr>
          <w:rFonts w:ascii="Arial" w:eastAsia="Calibri" w:hAnsi="Arial" w:cs="Arial"/>
          <w:sz w:val="24"/>
          <w:u w:color="000000"/>
          <w:lang w:val="en-GB"/>
        </w:rPr>
        <w:t>rancs for the non-pecuniary damage he personally suffered.</w:t>
      </w:r>
    </w:p>
    <w:p w14:paraId="4AC22E04" w14:textId="0919F7DA" w:rsidR="006F364D" w:rsidRPr="00352E08" w:rsidRDefault="006F364D" w:rsidP="00477DBB">
      <w:pPr>
        <w:spacing w:after="0" w:line="360" w:lineRule="auto"/>
        <w:ind w:left="1080"/>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 xml:space="preserve"> </w:t>
      </w:r>
    </w:p>
    <w:p w14:paraId="166C3D4D" w14:textId="6298C5E2" w:rsidR="006F364D" w:rsidRPr="00352E08" w:rsidRDefault="006F364D" w:rsidP="00477DBB">
      <w:pPr>
        <w:pStyle w:val="Heading5"/>
        <w:rPr>
          <w:i/>
        </w:rPr>
      </w:pPr>
      <w:bookmarkStart w:id="105" w:name="_Toc25796623"/>
      <w:r w:rsidRPr="00352E08">
        <w:t>Moral prejudice suffered by the Applicant's family members</w:t>
      </w:r>
      <w:bookmarkEnd w:id="105"/>
      <w:r w:rsidRPr="00352E08">
        <w:t xml:space="preserve"> </w:t>
      </w:r>
    </w:p>
    <w:p w14:paraId="51787163" w14:textId="77777777" w:rsidR="006F364D" w:rsidRPr="00352E08" w:rsidRDefault="006F364D" w:rsidP="00477DBB">
      <w:pPr>
        <w:spacing w:after="0" w:line="360" w:lineRule="auto"/>
        <w:ind w:left="900"/>
        <w:contextualSpacing/>
        <w:jc w:val="both"/>
        <w:rPr>
          <w:rFonts w:ascii="Arial" w:eastAsia="Arial Unicode MS" w:hAnsi="Arial" w:cs="Arial"/>
          <w:sz w:val="24"/>
          <w:szCs w:val="24"/>
          <w:lang w:val="en-GB"/>
        </w:rPr>
      </w:pPr>
    </w:p>
    <w:p w14:paraId="14A2C892" w14:textId="104455F1" w:rsidR="006F364D" w:rsidRPr="006D4886"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 xml:space="preserve">The Applicant alleges that his </w:t>
      </w:r>
      <w:r w:rsidR="00D077AF" w:rsidRPr="00352E08">
        <w:rPr>
          <w:rFonts w:ascii="Arial" w:eastAsia="Calibri" w:hAnsi="Arial" w:cs="Arial"/>
          <w:sz w:val="24"/>
          <w:u w:color="000000"/>
          <w:lang w:val="en-GB"/>
        </w:rPr>
        <w:t xml:space="preserve">wife </w:t>
      </w:r>
      <w:proofErr w:type="spellStart"/>
      <w:r w:rsidR="00D077AF" w:rsidRPr="00352E08">
        <w:rPr>
          <w:rFonts w:ascii="Arial" w:eastAsia="Calibri" w:hAnsi="Arial" w:cs="Arial"/>
          <w:sz w:val="24"/>
          <w:u w:color="000000"/>
          <w:lang w:val="en-GB"/>
        </w:rPr>
        <w:t>Ajavon</w:t>
      </w:r>
      <w:proofErr w:type="spellEnd"/>
      <w:r w:rsidR="00D077AF" w:rsidRPr="00352E08">
        <w:rPr>
          <w:rFonts w:ascii="Arial" w:eastAsia="Calibri" w:hAnsi="Arial" w:cs="Arial"/>
          <w:sz w:val="24"/>
          <w:u w:color="000000"/>
          <w:lang w:val="en-GB"/>
        </w:rPr>
        <w:t xml:space="preserve"> </w:t>
      </w:r>
      <w:proofErr w:type="spellStart"/>
      <w:r w:rsidR="00D077AF" w:rsidRPr="006D4886">
        <w:rPr>
          <w:rFonts w:ascii="Arial" w:eastAsia="Calibri" w:hAnsi="Arial" w:cs="Arial"/>
          <w:sz w:val="24"/>
          <w:u w:color="000000"/>
          <w:lang w:val="en-GB"/>
        </w:rPr>
        <w:t>Goudjo</w:t>
      </w:r>
      <w:proofErr w:type="spellEnd"/>
      <w:r w:rsidR="00D077AF" w:rsidRPr="006D4886">
        <w:rPr>
          <w:rFonts w:ascii="Arial" w:eastAsia="Calibri" w:hAnsi="Arial" w:cs="Arial"/>
          <w:sz w:val="24"/>
          <w:u w:color="000000"/>
          <w:lang w:val="en-GB"/>
        </w:rPr>
        <w:t xml:space="preserve"> Ida, </w:t>
      </w:r>
      <w:proofErr w:type="spellStart"/>
      <w:r w:rsidR="00D077AF" w:rsidRPr="006D4886">
        <w:rPr>
          <w:rFonts w:ascii="Arial" w:eastAsia="Calibri" w:hAnsi="Arial" w:cs="Arial"/>
          <w:sz w:val="24"/>
          <w:u w:color="000000"/>
          <w:lang w:val="en-GB"/>
        </w:rPr>
        <w:t>Afiavi</w:t>
      </w:r>
      <w:proofErr w:type="spellEnd"/>
      <w:r w:rsidR="00D077AF" w:rsidRPr="006D4886">
        <w:rPr>
          <w:rFonts w:ascii="Arial" w:eastAsia="Calibri" w:hAnsi="Arial" w:cs="Arial"/>
          <w:sz w:val="24"/>
          <w:u w:color="000000"/>
          <w:lang w:val="en-GB"/>
        </w:rPr>
        <w:t xml:space="preserve"> an</w:t>
      </w:r>
      <w:r w:rsidRPr="006D4886">
        <w:rPr>
          <w:rFonts w:ascii="Arial" w:eastAsia="Calibri" w:hAnsi="Arial" w:cs="Arial"/>
          <w:sz w:val="24"/>
          <w:u w:color="000000"/>
          <w:lang w:val="en-GB"/>
        </w:rPr>
        <w:t>d</w:t>
      </w:r>
      <w:r w:rsidR="00D077AF" w:rsidRPr="006D4886">
        <w:rPr>
          <w:rFonts w:ascii="Arial" w:eastAsia="Calibri" w:hAnsi="Arial" w:cs="Arial"/>
          <w:sz w:val="24"/>
          <w:u w:color="000000"/>
          <w:lang w:val="en-GB"/>
        </w:rPr>
        <w:t xml:space="preserve"> all his </w:t>
      </w:r>
      <w:r w:rsidRPr="006D4886">
        <w:rPr>
          <w:rFonts w:ascii="Arial" w:eastAsia="Calibri" w:hAnsi="Arial" w:cs="Arial"/>
          <w:sz w:val="24"/>
          <w:u w:color="000000"/>
          <w:lang w:val="en-GB"/>
        </w:rPr>
        <w:t xml:space="preserve">children </w:t>
      </w:r>
      <w:proofErr w:type="spellStart"/>
      <w:r w:rsidRPr="006D4886">
        <w:rPr>
          <w:rFonts w:ascii="Arial" w:eastAsia="Calibri" w:hAnsi="Arial" w:cs="Arial"/>
          <w:sz w:val="24"/>
          <w:u w:color="000000"/>
          <w:lang w:val="en-GB"/>
        </w:rPr>
        <w:t>Ajavon</w:t>
      </w:r>
      <w:proofErr w:type="spellEnd"/>
      <w:r w:rsidRPr="006D4886">
        <w:rPr>
          <w:rFonts w:ascii="Arial" w:eastAsia="Calibri" w:hAnsi="Arial" w:cs="Arial"/>
          <w:sz w:val="24"/>
          <w:u w:color="000000"/>
          <w:lang w:val="en-GB"/>
        </w:rPr>
        <w:t xml:space="preserve"> Ronald, </w:t>
      </w:r>
      <w:proofErr w:type="spellStart"/>
      <w:r w:rsidRPr="006D4886">
        <w:rPr>
          <w:rFonts w:ascii="Arial" w:eastAsia="Calibri" w:hAnsi="Arial" w:cs="Arial"/>
          <w:sz w:val="24"/>
          <w:u w:color="000000"/>
          <w:lang w:val="en-GB"/>
        </w:rPr>
        <w:t>Ajavon</w:t>
      </w:r>
      <w:proofErr w:type="spellEnd"/>
      <w:r w:rsidRPr="006D4886">
        <w:rPr>
          <w:rFonts w:ascii="Arial" w:eastAsia="Calibri" w:hAnsi="Arial" w:cs="Arial"/>
          <w:sz w:val="24"/>
          <w:u w:color="000000"/>
          <w:lang w:val="en-GB"/>
        </w:rPr>
        <w:t xml:space="preserve"> </w:t>
      </w:r>
      <w:proofErr w:type="spellStart"/>
      <w:r w:rsidRPr="006D4886">
        <w:rPr>
          <w:rFonts w:ascii="Arial" w:eastAsia="Calibri" w:hAnsi="Arial" w:cs="Arial"/>
          <w:sz w:val="24"/>
          <w:u w:color="000000"/>
          <w:lang w:val="en-GB"/>
        </w:rPr>
        <w:t>Evaella</w:t>
      </w:r>
      <w:proofErr w:type="spellEnd"/>
      <w:r w:rsidRPr="006D4886">
        <w:rPr>
          <w:rFonts w:ascii="Arial" w:eastAsia="Calibri" w:hAnsi="Arial" w:cs="Arial"/>
          <w:sz w:val="24"/>
          <w:u w:color="000000"/>
          <w:lang w:val="en-GB"/>
        </w:rPr>
        <w:t xml:space="preserve"> and </w:t>
      </w:r>
      <w:proofErr w:type="spellStart"/>
      <w:r w:rsidRPr="006D4886">
        <w:rPr>
          <w:rFonts w:ascii="Arial" w:eastAsia="Calibri" w:hAnsi="Arial" w:cs="Arial"/>
          <w:sz w:val="24"/>
          <w:u w:color="000000"/>
          <w:lang w:val="en-GB"/>
        </w:rPr>
        <w:t>Ajavon</w:t>
      </w:r>
      <w:proofErr w:type="spellEnd"/>
      <w:r w:rsidRPr="006D4886">
        <w:rPr>
          <w:rFonts w:ascii="Arial" w:eastAsia="Calibri" w:hAnsi="Arial" w:cs="Arial"/>
          <w:sz w:val="24"/>
          <w:u w:color="000000"/>
          <w:lang w:val="en-GB"/>
        </w:rPr>
        <w:t xml:space="preserve"> </w:t>
      </w:r>
      <w:proofErr w:type="spellStart"/>
      <w:r w:rsidR="00D37ABE" w:rsidRPr="006D4886">
        <w:rPr>
          <w:rFonts w:ascii="Arial" w:eastAsia="Calibri" w:hAnsi="Arial" w:cs="Arial"/>
          <w:sz w:val="24"/>
          <w:u w:color="000000"/>
          <w:lang w:val="en-GB"/>
        </w:rPr>
        <w:t>Ludmilla</w:t>
      </w:r>
      <w:proofErr w:type="spellEnd"/>
      <w:r w:rsidR="00D37ABE" w:rsidRPr="006D4886">
        <w:rPr>
          <w:rFonts w:ascii="Arial" w:eastAsia="Calibri" w:hAnsi="Arial" w:cs="Arial"/>
          <w:sz w:val="24"/>
          <w:u w:color="000000"/>
          <w:lang w:val="en-GB"/>
        </w:rPr>
        <w:t xml:space="preserve"> were</w:t>
      </w:r>
      <w:r w:rsidRPr="006D4886">
        <w:rPr>
          <w:rFonts w:ascii="Arial" w:eastAsia="Calibri" w:hAnsi="Arial" w:cs="Arial"/>
          <w:sz w:val="24"/>
          <w:u w:color="000000"/>
          <w:lang w:val="en-GB"/>
        </w:rPr>
        <w:t xml:space="preserve"> affected and traumatized by these judicial setbacks and taunts from neighbours and friends. He argues that since their exile in France, his family members have fallen into a severe depression marked by insomnia and seizures in the children, in the form of agitation and hysterical howling, notwithstanding the antidepressant care they are given. </w:t>
      </w:r>
    </w:p>
    <w:p w14:paraId="43F54834" w14:textId="77777777" w:rsidR="006F364D" w:rsidRPr="006D4886" w:rsidRDefault="006F364D" w:rsidP="00477DBB">
      <w:pPr>
        <w:spacing w:after="0" w:line="360" w:lineRule="auto"/>
        <w:contextualSpacing/>
        <w:jc w:val="center"/>
        <w:rPr>
          <w:rFonts w:ascii="Arial" w:eastAsia="Arial Unicode MS" w:hAnsi="Arial" w:cs="Arial"/>
          <w:sz w:val="24"/>
          <w:szCs w:val="24"/>
          <w:lang w:val="en-GB"/>
        </w:rPr>
      </w:pPr>
    </w:p>
    <w:p w14:paraId="33DFD174" w14:textId="77777777" w:rsidR="006F364D" w:rsidRPr="006D4886" w:rsidRDefault="006F364D" w:rsidP="00477DBB">
      <w:pPr>
        <w:spacing w:after="0" w:line="360" w:lineRule="auto"/>
        <w:contextualSpacing/>
        <w:jc w:val="center"/>
        <w:rPr>
          <w:rFonts w:ascii="Arial" w:eastAsia="Arial Unicode MS" w:hAnsi="Arial" w:cs="Arial"/>
          <w:sz w:val="24"/>
          <w:szCs w:val="24"/>
          <w:lang w:val="en-GB"/>
        </w:rPr>
      </w:pPr>
      <w:r w:rsidRPr="006D4886">
        <w:rPr>
          <w:rFonts w:ascii="Arial" w:eastAsia="Arial Unicode MS" w:hAnsi="Arial" w:cs="Arial"/>
          <w:sz w:val="24"/>
          <w:szCs w:val="24"/>
          <w:lang w:val="en-GB"/>
        </w:rPr>
        <w:t>***</w:t>
      </w:r>
    </w:p>
    <w:p w14:paraId="2C730B76" w14:textId="77777777" w:rsidR="006F364D" w:rsidRPr="006D4886" w:rsidRDefault="006F364D" w:rsidP="00477DBB">
      <w:pPr>
        <w:spacing w:after="0" w:line="360" w:lineRule="auto"/>
        <w:contextualSpacing/>
        <w:jc w:val="center"/>
        <w:rPr>
          <w:rFonts w:ascii="Arial" w:eastAsia="Arial Unicode MS" w:hAnsi="Arial" w:cs="Arial"/>
          <w:sz w:val="24"/>
          <w:szCs w:val="24"/>
          <w:lang w:val="en-GB"/>
        </w:rPr>
      </w:pPr>
    </w:p>
    <w:p w14:paraId="548B69CF" w14:textId="77777777" w:rsidR="006F364D" w:rsidRPr="006D4886"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6D4886">
        <w:rPr>
          <w:rFonts w:ascii="Arial" w:eastAsia="Calibri" w:hAnsi="Arial" w:cs="Arial"/>
          <w:sz w:val="24"/>
          <w:u w:color="000000"/>
          <w:lang w:val="en-GB"/>
        </w:rPr>
        <w:t>The Court reiterates that it has already ruled that members of the immediate or close family who have suffered physically or psychologically from the situation may be entitled to reparation for the moral prejudice caused by the said suffering.</w:t>
      </w:r>
      <w:r w:rsidRPr="006D4886">
        <w:rPr>
          <w:rFonts w:ascii="Arial" w:eastAsia="Calibri" w:hAnsi="Arial" w:cs="Arial"/>
          <w:sz w:val="24"/>
          <w:u w:color="000000"/>
          <w:vertAlign w:val="superscript"/>
          <w:lang w:val="en-GB"/>
        </w:rPr>
        <w:footnoteReference w:id="21"/>
      </w:r>
      <w:r w:rsidRPr="006D4886">
        <w:rPr>
          <w:rFonts w:ascii="Arial" w:eastAsia="Calibri" w:hAnsi="Arial" w:cs="Arial"/>
          <w:sz w:val="24"/>
          <w:u w:color="000000"/>
          <w:lang w:val="en-GB"/>
        </w:rPr>
        <w:t xml:space="preserve"> However, in order to award reparation for the moral prejudice to the Applicant's family members, they must show proof of kinship. </w:t>
      </w:r>
    </w:p>
    <w:p w14:paraId="03671008" w14:textId="77777777" w:rsidR="006F364D" w:rsidRPr="006D4886" w:rsidRDefault="006F364D" w:rsidP="00477DBB">
      <w:pPr>
        <w:spacing w:after="0" w:line="360" w:lineRule="auto"/>
        <w:ind w:left="512"/>
        <w:contextualSpacing/>
        <w:jc w:val="both"/>
        <w:rPr>
          <w:rFonts w:ascii="Arial" w:eastAsia="Calibri" w:hAnsi="Arial" w:cs="Arial"/>
          <w:sz w:val="24"/>
          <w:u w:color="000000"/>
          <w:lang w:val="en-GB"/>
        </w:rPr>
      </w:pPr>
    </w:p>
    <w:p w14:paraId="23DEB09D" w14:textId="6C06A34F" w:rsidR="006F364D" w:rsidRPr="006D4886"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6D4886">
        <w:rPr>
          <w:rFonts w:ascii="Arial" w:eastAsia="Calibri" w:hAnsi="Arial" w:cs="Arial"/>
          <w:sz w:val="24"/>
          <w:u w:color="000000"/>
          <w:lang w:val="en-GB"/>
        </w:rPr>
        <w:t>In the instant case, the Court, taking as evidence the copy of the air tickets and the medical report attached to the file, in parag</w:t>
      </w:r>
      <w:r w:rsidR="001A471E" w:rsidRPr="006D4886">
        <w:rPr>
          <w:rFonts w:ascii="Arial" w:eastAsia="Calibri" w:hAnsi="Arial" w:cs="Arial"/>
          <w:sz w:val="24"/>
          <w:u w:color="000000"/>
          <w:lang w:val="en-GB"/>
        </w:rPr>
        <w:t>raph 80</w:t>
      </w:r>
      <w:r w:rsidRPr="006D4886">
        <w:rPr>
          <w:rFonts w:ascii="Arial" w:eastAsia="Calibri" w:hAnsi="Arial" w:cs="Arial"/>
          <w:sz w:val="24"/>
          <w:u w:color="000000"/>
          <w:lang w:val="en-GB"/>
        </w:rPr>
        <w:t xml:space="preserve"> of the present Judgment, has already held that </w:t>
      </w:r>
      <w:proofErr w:type="spellStart"/>
      <w:r w:rsidRPr="006D4886">
        <w:rPr>
          <w:rFonts w:ascii="Arial" w:eastAsia="Calibri" w:hAnsi="Arial" w:cs="Arial"/>
          <w:bCs/>
          <w:sz w:val="24"/>
          <w:u w:color="000000"/>
          <w:lang w:val="en-GB"/>
        </w:rPr>
        <w:t>Goudjo</w:t>
      </w:r>
      <w:proofErr w:type="spellEnd"/>
      <w:r w:rsidRPr="006D4886">
        <w:rPr>
          <w:rFonts w:ascii="Arial" w:eastAsia="Calibri" w:hAnsi="Arial" w:cs="Arial"/>
          <w:bCs/>
          <w:sz w:val="24"/>
          <w:u w:color="000000"/>
          <w:lang w:val="en-GB"/>
        </w:rPr>
        <w:t xml:space="preserve"> Ida </w:t>
      </w:r>
      <w:proofErr w:type="spellStart"/>
      <w:r w:rsidRPr="006D4886">
        <w:rPr>
          <w:rFonts w:ascii="Arial" w:eastAsia="Calibri" w:hAnsi="Arial" w:cs="Arial"/>
          <w:bCs/>
          <w:sz w:val="24"/>
          <w:u w:color="000000"/>
          <w:lang w:val="en-GB"/>
        </w:rPr>
        <w:t>Afiavi</w:t>
      </w:r>
      <w:proofErr w:type="spellEnd"/>
      <w:r w:rsidRPr="006D4886">
        <w:rPr>
          <w:rFonts w:ascii="Arial" w:eastAsia="Calibri" w:hAnsi="Arial" w:cs="Arial"/>
          <w:bCs/>
          <w:sz w:val="24"/>
          <w:u w:color="000000"/>
          <w:lang w:val="en-GB"/>
        </w:rPr>
        <w:t xml:space="preserve">, Ronald, </w:t>
      </w:r>
      <w:proofErr w:type="spellStart"/>
      <w:r w:rsidRPr="006D4886">
        <w:rPr>
          <w:rFonts w:ascii="Arial" w:eastAsia="Calibri" w:hAnsi="Arial" w:cs="Arial"/>
          <w:bCs/>
          <w:sz w:val="24"/>
          <w:u w:color="000000"/>
          <w:lang w:val="en-GB"/>
        </w:rPr>
        <w:t>Evaella</w:t>
      </w:r>
      <w:proofErr w:type="spellEnd"/>
      <w:r w:rsidRPr="006D4886">
        <w:rPr>
          <w:rFonts w:ascii="Arial" w:eastAsia="Calibri" w:hAnsi="Arial" w:cs="Arial"/>
          <w:bCs/>
          <w:sz w:val="24"/>
          <w:u w:color="000000"/>
          <w:lang w:val="en-GB"/>
        </w:rPr>
        <w:t xml:space="preserve"> and </w:t>
      </w:r>
      <w:proofErr w:type="spellStart"/>
      <w:r w:rsidRPr="006D4886">
        <w:rPr>
          <w:rFonts w:ascii="Arial" w:eastAsia="Calibri" w:hAnsi="Arial" w:cs="Arial"/>
          <w:bCs/>
          <w:sz w:val="24"/>
          <w:u w:color="000000"/>
          <w:lang w:val="en-GB"/>
        </w:rPr>
        <w:t>Ludmilla</w:t>
      </w:r>
      <w:proofErr w:type="spellEnd"/>
      <w:r w:rsidRPr="006D4886">
        <w:rPr>
          <w:rFonts w:ascii="Arial" w:eastAsia="Calibri" w:hAnsi="Arial" w:cs="Arial"/>
          <w:bCs/>
          <w:sz w:val="24"/>
          <w:u w:color="000000"/>
          <w:lang w:val="en-GB"/>
        </w:rPr>
        <w:t xml:space="preserve"> are the wife </w:t>
      </w:r>
      <w:r w:rsidRPr="006D4886">
        <w:rPr>
          <w:rFonts w:ascii="Arial" w:eastAsia="Calibri" w:hAnsi="Arial" w:cs="Arial"/>
          <w:sz w:val="24"/>
          <w:u w:color="000000"/>
          <w:lang w:val="en-GB"/>
        </w:rPr>
        <w:t>and the children of the Applicant, respectively.</w:t>
      </w:r>
    </w:p>
    <w:p w14:paraId="0C250DD9" w14:textId="77777777" w:rsidR="004B1B1A" w:rsidRDefault="004B1B1A" w:rsidP="004B1B1A">
      <w:pPr>
        <w:spacing w:after="0" w:line="360" w:lineRule="auto"/>
        <w:ind w:left="360"/>
        <w:contextualSpacing/>
        <w:jc w:val="both"/>
        <w:rPr>
          <w:rFonts w:ascii="Arial" w:eastAsia="Calibri" w:hAnsi="Arial" w:cs="Arial"/>
          <w:sz w:val="24"/>
          <w:u w:color="000000"/>
          <w:lang w:val="en-GB"/>
        </w:rPr>
      </w:pPr>
    </w:p>
    <w:p w14:paraId="3E48403D" w14:textId="77777777" w:rsidR="006F364D" w:rsidRPr="006D4886"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6D4886">
        <w:rPr>
          <w:rFonts w:ascii="Arial" w:eastAsia="Calibri" w:hAnsi="Arial" w:cs="Arial"/>
          <w:sz w:val="24"/>
          <w:u w:color="000000"/>
          <w:lang w:val="en-GB"/>
        </w:rPr>
        <w:t xml:space="preserve">The Court notes that the Applicant submits that the conditions and lifestyle of his wife </w:t>
      </w:r>
      <w:proofErr w:type="spellStart"/>
      <w:r w:rsidRPr="006D4886">
        <w:rPr>
          <w:rFonts w:ascii="Arial" w:eastAsia="Calibri" w:hAnsi="Arial" w:cs="Arial"/>
          <w:sz w:val="24"/>
          <w:u w:color="000000"/>
          <w:lang w:val="en-GB"/>
        </w:rPr>
        <w:t>Goudjo</w:t>
      </w:r>
      <w:proofErr w:type="spellEnd"/>
      <w:r w:rsidRPr="006D4886">
        <w:rPr>
          <w:rFonts w:ascii="Arial" w:eastAsia="Calibri" w:hAnsi="Arial" w:cs="Arial"/>
          <w:sz w:val="24"/>
          <w:u w:color="000000"/>
          <w:lang w:val="en-GB"/>
        </w:rPr>
        <w:t xml:space="preserve"> Ida </w:t>
      </w:r>
      <w:proofErr w:type="spellStart"/>
      <w:r w:rsidRPr="006D4886">
        <w:rPr>
          <w:rFonts w:ascii="Arial" w:eastAsia="Calibri" w:hAnsi="Arial" w:cs="Arial"/>
          <w:sz w:val="24"/>
          <w:u w:color="000000"/>
          <w:lang w:val="en-GB"/>
        </w:rPr>
        <w:t>Afiavi</w:t>
      </w:r>
      <w:proofErr w:type="spellEnd"/>
      <w:r w:rsidRPr="006D4886">
        <w:rPr>
          <w:rFonts w:ascii="Arial" w:eastAsia="Calibri" w:hAnsi="Arial" w:cs="Arial"/>
          <w:sz w:val="24"/>
          <w:u w:color="000000"/>
          <w:lang w:val="en-GB"/>
        </w:rPr>
        <w:t xml:space="preserve"> and his children Ronald, </w:t>
      </w:r>
      <w:proofErr w:type="spellStart"/>
      <w:r w:rsidRPr="006D4886">
        <w:rPr>
          <w:rFonts w:ascii="Arial" w:eastAsia="Calibri" w:hAnsi="Arial" w:cs="Arial"/>
          <w:sz w:val="24"/>
          <w:u w:color="000000"/>
          <w:lang w:val="en-GB"/>
        </w:rPr>
        <w:t>Evaella</w:t>
      </w:r>
      <w:proofErr w:type="spellEnd"/>
      <w:r w:rsidRPr="006D4886">
        <w:rPr>
          <w:rFonts w:ascii="Arial" w:eastAsia="Calibri" w:hAnsi="Arial" w:cs="Arial"/>
          <w:sz w:val="24"/>
          <w:u w:color="000000"/>
          <w:lang w:val="en-GB"/>
        </w:rPr>
        <w:t xml:space="preserve"> and </w:t>
      </w:r>
      <w:proofErr w:type="spellStart"/>
      <w:r w:rsidRPr="006D4886">
        <w:rPr>
          <w:rFonts w:ascii="Arial" w:eastAsia="Calibri" w:hAnsi="Arial" w:cs="Arial"/>
          <w:sz w:val="24"/>
          <w:u w:color="000000"/>
          <w:lang w:val="en-GB"/>
        </w:rPr>
        <w:t>Ludmilla</w:t>
      </w:r>
      <w:proofErr w:type="spellEnd"/>
      <w:r w:rsidRPr="006D4886">
        <w:rPr>
          <w:rFonts w:ascii="Arial" w:eastAsia="Calibri" w:hAnsi="Arial" w:cs="Arial"/>
          <w:sz w:val="24"/>
          <w:u w:color="000000"/>
          <w:lang w:val="en-GB"/>
        </w:rPr>
        <w:t xml:space="preserve">, have deteriorated since the seizure of their accounts. The Court also notes that according to the medical report made out on 4 December 2018 by the psychologist of the </w:t>
      </w:r>
      <w:proofErr w:type="spellStart"/>
      <w:r w:rsidRPr="006D4886">
        <w:rPr>
          <w:rFonts w:ascii="Arial" w:eastAsia="Calibri" w:hAnsi="Arial" w:cs="Arial"/>
          <w:i/>
          <w:sz w:val="24"/>
          <w:szCs w:val="24"/>
          <w:u w:color="000000"/>
        </w:rPr>
        <w:t>Groupement</w:t>
      </w:r>
      <w:proofErr w:type="spellEnd"/>
      <w:r w:rsidRPr="006D4886">
        <w:rPr>
          <w:rFonts w:ascii="Arial" w:eastAsia="Calibri" w:hAnsi="Arial" w:cs="Arial"/>
          <w:i/>
          <w:sz w:val="24"/>
          <w:szCs w:val="24"/>
          <w:u w:color="000000"/>
        </w:rPr>
        <w:t xml:space="preserve"> </w:t>
      </w:r>
      <w:proofErr w:type="spellStart"/>
      <w:r w:rsidRPr="006D4886">
        <w:rPr>
          <w:rFonts w:ascii="Arial" w:eastAsia="Calibri" w:hAnsi="Arial" w:cs="Arial"/>
          <w:i/>
          <w:sz w:val="24"/>
          <w:szCs w:val="24"/>
          <w:u w:color="000000"/>
        </w:rPr>
        <w:t>Hospitalier</w:t>
      </w:r>
      <w:proofErr w:type="spellEnd"/>
      <w:r w:rsidRPr="006D4886">
        <w:rPr>
          <w:rFonts w:ascii="Arial" w:eastAsia="Calibri" w:hAnsi="Arial" w:cs="Arial"/>
          <w:i/>
          <w:sz w:val="24"/>
          <w:szCs w:val="24"/>
          <w:u w:color="000000"/>
        </w:rPr>
        <w:t xml:space="preserve"> de </w:t>
      </w:r>
      <w:proofErr w:type="spellStart"/>
      <w:r w:rsidRPr="006D4886">
        <w:rPr>
          <w:rFonts w:ascii="Arial" w:eastAsia="Calibri" w:hAnsi="Arial" w:cs="Arial"/>
          <w:i/>
          <w:sz w:val="24"/>
          <w:szCs w:val="24"/>
          <w:u w:color="000000"/>
        </w:rPr>
        <w:t>Territoire</w:t>
      </w:r>
      <w:proofErr w:type="spellEnd"/>
      <w:r w:rsidRPr="006D4886">
        <w:rPr>
          <w:rFonts w:ascii="Arial" w:eastAsia="Calibri" w:hAnsi="Arial" w:cs="Arial"/>
          <w:i/>
          <w:sz w:val="24"/>
          <w:szCs w:val="24"/>
          <w:u w:color="000000"/>
        </w:rPr>
        <w:t xml:space="preserve"> de Saint-Denis</w:t>
      </w:r>
      <w:r w:rsidRPr="006D4886">
        <w:rPr>
          <w:rFonts w:ascii="Arial" w:eastAsia="Calibri" w:hAnsi="Arial" w:cs="Arial"/>
          <w:sz w:val="24"/>
          <w:u w:color="000000"/>
          <w:lang w:val="en-GB"/>
        </w:rPr>
        <w:t xml:space="preserve"> in France, the Applicant, his wife Ida and his children Ronald and </w:t>
      </w:r>
      <w:proofErr w:type="spellStart"/>
      <w:r w:rsidRPr="006D4886">
        <w:rPr>
          <w:rFonts w:ascii="Arial" w:eastAsia="Calibri" w:hAnsi="Arial" w:cs="Arial"/>
          <w:sz w:val="24"/>
          <w:u w:color="000000"/>
          <w:lang w:val="en-GB"/>
        </w:rPr>
        <w:t>Ludmilla</w:t>
      </w:r>
      <w:proofErr w:type="spellEnd"/>
      <w:r w:rsidRPr="006D4886">
        <w:rPr>
          <w:rFonts w:ascii="Arial" w:eastAsia="Calibri" w:hAnsi="Arial" w:cs="Arial"/>
          <w:sz w:val="24"/>
          <w:u w:color="000000"/>
          <w:lang w:val="en-GB"/>
        </w:rPr>
        <w:t xml:space="preserve">, who were received in emergency on 11 October and 28 November 2018, "suffer from a major psychological trauma that was complicated by insomnia, headaches and behavioural crises that require neuroscience investigation". </w:t>
      </w:r>
    </w:p>
    <w:p w14:paraId="74D53BE6" w14:textId="77777777" w:rsidR="006F364D" w:rsidRPr="006D4886" w:rsidRDefault="006F364D" w:rsidP="00477DBB">
      <w:pPr>
        <w:spacing w:after="0" w:line="360" w:lineRule="auto"/>
        <w:ind w:left="332"/>
        <w:contextualSpacing/>
        <w:jc w:val="both"/>
        <w:rPr>
          <w:rFonts w:ascii="Arial" w:eastAsia="Arial Unicode MS" w:hAnsi="Arial" w:cs="Arial"/>
          <w:sz w:val="24"/>
          <w:szCs w:val="24"/>
          <w:lang w:val="en-GB"/>
        </w:rPr>
      </w:pPr>
    </w:p>
    <w:p w14:paraId="3367DB4B" w14:textId="77777777" w:rsidR="006F364D" w:rsidRPr="006D4886" w:rsidRDefault="006F364D" w:rsidP="00477DBB">
      <w:pPr>
        <w:numPr>
          <w:ilvl w:val="0"/>
          <w:numId w:val="10"/>
        </w:numPr>
        <w:spacing w:after="0" w:line="360" w:lineRule="auto"/>
        <w:ind w:left="360"/>
        <w:contextualSpacing/>
        <w:jc w:val="both"/>
        <w:rPr>
          <w:rFonts w:ascii="Arial" w:eastAsia="Calibri" w:hAnsi="Arial" w:cs="Arial"/>
          <w:sz w:val="24"/>
          <w:u w:color="000000"/>
          <w:lang w:val="en-GB"/>
        </w:rPr>
      </w:pPr>
      <w:r w:rsidRPr="006D4886">
        <w:rPr>
          <w:rFonts w:ascii="Arial" w:eastAsia="Calibri" w:hAnsi="Arial" w:cs="Arial"/>
          <w:sz w:val="24"/>
          <w:u w:color="000000"/>
          <w:lang w:val="en-GB"/>
        </w:rPr>
        <w:t>The Court also notes that the exile of the Applicant's family members is linked to the violations of th</w:t>
      </w:r>
      <w:r w:rsidR="00F60966" w:rsidRPr="006D4886">
        <w:rPr>
          <w:rFonts w:ascii="Arial" w:eastAsia="Calibri" w:hAnsi="Arial" w:cs="Arial"/>
          <w:sz w:val="24"/>
          <w:u w:color="000000"/>
          <w:lang w:val="en-GB"/>
        </w:rPr>
        <w:t xml:space="preserve">e Applicant's rights before </w:t>
      </w:r>
      <w:r w:rsidRPr="006D4886">
        <w:rPr>
          <w:rFonts w:ascii="Arial" w:eastAsia="Calibri" w:hAnsi="Arial" w:cs="Arial"/>
          <w:sz w:val="24"/>
          <w:u w:color="000000"/>
          <w:lang w:val="en-GB"/>
        </w:rPr>
        <w:t xml:space="preserve">CRIET, such that the alleged psychological distress or sufferings are established. </w:t>
      </w:r>
    </w:p>
    <w:p w14:paraId="3254A616" w14:textId="77777777" w:rsidR="006F364D" w:rsidRPr="006D4886" w:rsidRDefault="006F364D" w:rsidP="00477DBB">
      <w:pPr>
        <w:spacing w:after="0" w:line="360" w:lineRule="auto"/>
        <w:ind w:left="332"/>
        <w:contextualSpacing/>
        <w:jc w:val="both"/>
        <w:rPr>
          <w:rFonts w:ascii="Arial" w:eastAsia="Arial Unicode MS" w:hAnsi="Arial" w:cs="Arial"/>
          <w:sz w:val="24"/>
          <w:szCs w:val="24"/>
          <w:lang w:val="en-GB"/>
        </w:rPr>
      </w:pPr>
    </w:p>
    <w:p w14:paraId="74746BA9" w14:textId="7B59184C" w:rsidR="006F364D" w:rsidRPr="006D4886" w:rsidRDefault="006F364D" w:rsidP="00477DBB">
      <w:pPr>
        <w:numPr>
          <w:ilvl w:val="0"/>
          <w:numId w:val="10"/>
        </w:numPr>
        <w:spacing w:after="0" w:line="360" w:lineRule="auto"/>
        <w:ind w:left="332"/>
        <w:contextualSpacing/>
        <w:jc w:val="both"/>
        <w:rPr>
          <w:rFonts w:ascii="Arial" w:eastAsia="Calibri" w:hAnsi="Arial" w:cs="Arial"/>
          <w:u w:color="000000"/>
          <w:lang w:val="en-GB"/>
        </w:rPr>
      </w:pPr>
      <w:r w:rsidRPr="006D4886">
        <w:rPr>
          <w:rFonts w:ascii="Arial" w:eastAsia="Calibri" w:hAnsi="Arial" w:cs="Arial"/>
          <w:sz w:val="24"/>
          <w:u w:color="000000"/>
          <w:lang w:val="en-GB"/>
        </w:rPr>
        <w:t xml:space="preserve">In this respect, the Court, ruling on the basis of equity, grants the claim for reparation for the moral prejudice suffered by the Applicant’s family members and awards them the lump sum </w:t>
      </w:r>
      <w:r w:rsidR="00F2085D" w:rsidRPr="006D4886">
        <w:rPr>
          <w:rFonts w:ascii="Arial" w:eastAsia="Calibri" w:hAnsi="Arial" w:cs="Arial"/>
          <w:sz w:val="24"/>
          <w:u w:color="000000"/>
          <w:lang w:val="en-GB"/>
        </w:rPr>
        <w:t xml:space="preserve">of </w:t>
      </w:r>
      <w:r w:rsidRPr="006D4886">
        <w:rPr>
          <w:rFonts w:ascii="Arial" w:eastAsia="Calibri" w:hAnsi="Arial" w:cs="Arial"/>
          <w:sz w:val="24"/>
          <w:u w:color="000000"/>
          <w:lang w:val="en-GB"/>
        </w:rPr>
        <w:t>Fifteen million (15,000,000) CFA Francs for the wife and Ten million (10,000,000) CFA Francs for each child.</w:t>
      </w:r>
    </w:p>
    <w:p w14:paraId="31533226" w14:textId="77777777" w:rsidR="006F364D" w:rsidRPr="00352E08" w:rsidRDefault="006F364D" w:rsidP="00477DBB">
      <w:pPr>
        <w:spacing w:after="0" w:line="360" w:lineRule="auto"/>
        <w:ind w:left="900"/>
        <w:contextualSpacing/>
        <w:jc w:val="both"/>
        <w:rPr>
          <w:rFonts w:ascii="Arial" w:eastAsia="Calibri" w:hAnsi="Arial" w:cs="Arial"/>
          <w:u w:color="000000"/>
          <w:lang w:val="en-GB"/>
        </w:rPr>
      </w:pPr>
    </w:p>
    <w:p w14:paraId="5FB7AA1A" w14:textId="77777777" w:rsidR="006F364D" w:rsidRPr="005426A1" w:rsidRDefault="006F364D" w:rsidP="00477DBB">
      <w:pPr>
        <w:pStyle w:val="Heading3"/>
      </w:pPr>
      <w:bookmarkStart w:id="106" w:name="_Toc4082906"/>
      <w:bookmarkStart w:id="107" w:name="_Toc11068180"/>
      <w:bookmarkStart w:id="108" w:name="_Toc11068304"/>
      <w:bookmarkStart w:id="109" w:name="_Toc11068707"/>
      <w:bookmarkStart w:id="110" w:name="_Toc11074791"/>
      <w:bookmarkStart w:id="111" w:name="_Toc11075409"/>
      <w:bookmarkStart w:id="112" w:name="_Toc11075617"/>
      <w:bookmarkStart w:id="113" w:name="_Toc12541427"/>
      <w:bookmarkStart w:id="114" w:name="_Toc25796624"/>
      <w:r w:rsidRPr="005426A1">
        <w:t>Non-pecuniary reparation</w:t>
      </w:r>
      <w:bookmarkEnd w:id="106"/>
      <w:bookmarkEnd w:id="107"/>
      <w:bookmarkEnd w:id="108"/>
      <w:bookmarkEnd w:id="109"/>
      <w:bookmarkEnd w:id="110"/>
      <w:bookmarkEnd w:id="111"/>
      <w:bookmarkEnd w:id="112"/>
      <w:bookmarkEnd w:id="113"/>
      <w:bookmarkEnd w:id="114"/>
    </w:p>
    <w:p w14:paraId="2405A088" w14:textId="77777777" w:rsidR="006F364D" w:rsidRPr="00352E08" w:rsidRDefault="006F364D" w:rsidP="00477DBB">
      <w:pPr>
        <w:spacing w:after="0" w:line="360" w:lineRule="auto"/>
        <w:contextualSpacing/>
        <w:jc w:val="both"/>
        <w:rPr>
          <w:rFonts w:ascii="Arial" w:eastAsia="Arial Unicode MS" w:hAnsi="Arial" w:cs="Arial"/>
          <w:sz w:val="24"/>
          <w:szCs w:val="24"/>
          <w:lang w:val="en-GB"/>
        </w:rPr>
      </w:pPr>
    </w:p>
    <w:p w14:paraId="06EC4944" w14:textId="77777777" w:rsidR="006F364D" w:rsidRPr="00994F78" w:rsidRDefault="006F364D" w:rsidP="004B64A1">
      <w:pPr>
        <w:numPr>
          <w:ilvl w:val="0"/>
          <w:numId w:val="10"/>
        </w:numPr>
        <w:spacing w:after="0" w:line="360" w:lineRule="auto"/>
        <w:ind w:left="332"/>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 xml:space="preserve">In the instant case, the Applicant submits that </w:t>
      </w:r>
      <w:r w:rsidRPr="00994F78">
        <w:rPr>
          <w:rFonts w:ascii="Arial" w:eastAsia="Calibri" w:hAnsi="Arial" w:cs="Arial"/>
          <w:sz w:val="24"/>
          <w:u w:color="000000"/>
          <w:lang w:val="en-GB"/>
        </w:rPr>
        <w:t xml:space="preserve">since the initiation of the international drug trafficking case, he and his family members have been facing numerous difficulties resulting from the seizure of their bank accounts and from prohibition from carrying out transactions on the accounts. </w:t>
      </w:r>
    </w:p>
    <w:p w14:paraId="31C37099" w14:textId="77777777" w:rsidR="006F364D" w:rsidRPr="00994F78" w:rsidRDefault="006F364D" w:rsidP="00477DBB">
      <w:pPr>
        <w:spacing w:after="0" w:line="360" w:lineRule="auto"/>
        <w:contextualSpacing/>
        <w:jc w:val="both"/>
        <w:rPr>
          <w:rFonts w:ascii="Arial" w:eastAsia="Calibri" w:hAnsi="Arial" w:cs="Arial"/>
          <w:color w:val="FF0000"/>
          <w:u w:color="000000"/>
          <w:lang w:val="en-GB"/>
        </w:rPr>
      </w:pPr>
    </w:p>
    <w:p w14:paraId="31C36E95" w14:textId="4E4D15F1" w:rsidR="006F364D" w:rsidRPr="00994F78" w:rsidRDefault="00F60966" w:rsidP="00477DBB">
      <w:pPr>
        <w:numPr>
          <w:ilvl w:val="0"/>
          <w:numId w:val="10"/>
        </w:numPr>
        <w:spacing w:after="0" w:line="360" w:lineRule="auto"/>
        <w:ind w:left="360"/>
        <w:contextualSpacing/>
        <w:jc w:val="both"/>
        <w:rPr>
          <w:rFonts w:ascii="Arial" w:eastAsia="Calibri" w:hAnsi="Arial" w:cs="Arial"/>
          <w:bCs/>
          <w:color w:val="FF0000"/>
          <w:sz w:val="24"/>
          <w:szCs w:val="24"/>
          <w:u w:color="000000"/>
          <w:lang w:val="en-GB"/>
        </w:rPr>
      </w:pPr>
      <w:r w:rsidRPr="00994F78">
        <w:rPr>
          <w:rStyle w:val="tlid-translation"/>
          <w:rFonts w:ascii="Arial" w:hAnsi="Arial" w:cs="Arial"/>
          <w:bCs/>
          <w:sz w:val="24"/>
          <w:szCs w:val="24"/>
          <w:lang w:val="en"/>
        </w:rPr>
        <w:t>Following the reopening of the proceedings on the prejudice resulting from the failure of the investment in the petroleum sector, the Applicant prays</w:t>
      </w:r>
      <w:r w:rsidR="00322794" w:rsidRPr="00994F78">
        <w:rPr>
          <w:rStyle w:val="tlid-translation"/>
          <w:rFonts w:ascii="Arial" w:hAnsi="Arial" w:cs="Arial"/>
          <w:bCs/>
          <w:sz w:val="24"/>
          <w:szCs w:val="24"/>
          <w:lang w:val="en"/>
        </w:rPr>
        <w:t xml:space="preserve"> the Court to find that</w:t>
      </w:r>
      <w:r w:rsidRPr="00994F78">
        <w:rPr>
          <w:rStyle w:val="tlid-translation"/>
          <w:rFonts w:ascii="Arial" w:hAnsi="Arial" w:cs="Arial"/>
          <w:bCs/>
          <w:sz w:val="24"/>
          <w:szCs w:val="24"/>
          <w:lang w:val="en"/>
        </w:rPr>
        <w:t xml:space="preserve"> the R</w:t>
      </w:r>
      <w:r w:rsidR="00322794" w:rsidRPr="00994F78">
        <w:rPr>
          <w:rStyle w:val="tlid-translation"/>
          <w:rFonts w:ascii="Arial" w:hAnsi="Arial" w:cs="Arial"/>
          <w:bCs/>
          <w:sz w:val="24"/>
          <w:szCs w:val="24"/>
          <w:lang w:val="en"/>
        </w:rPr>
        <w:t>espondent State has refused</w:t>
      </w:r>
      <w:r w:rsidRPr="00994F78">
        <w:rPr>
          <w:rStyle w:val="tlid-translation"/>
          <w:rFonts w:ascii="Arial" w:hAnsi="Arial" w:cs="Arial"/>
          <w:bCs/>
          <w:sz w:val="24"/>
          <w:szCs w:val="24"/>
          <w:lang w:val="en"/>
        </w:rPr>
        <w:t xml:space="preserve"> to implement the</w:t>
      </w:r>
      <w:r w:rsidR="00EB7987" w:rsidRPr="00994F78">
        <w:rPr>
          <w:rStyle w:val="tlid-translation"/>
          <w:rFonts w:ascii="Arial" w:hAnsi="Arial" w:cs="Arial"/>
          <w:bCs/>
          <w:sz w:val="24"/>
          <w:szCs w:val="24"/>
          <w:lang w:val="en"/>
        </w:rPr>
        <w:t xml:space="preserve"> Court’s judgment of </w:t>
      </w:r>
      <w:r w:rsidR="00322794" w:rsidRPr="00994F78">
        <w:rPr>
          <w:rStyle w:val="tlid-translation"/>
          <w:rFonts w:ascii="Arial" w:hAnsi="Arial" w:cs="Arial"/>
          <w:bCs/>
          <w:sz w:val="24"/>
          <w:szCs w:val="24"/>
          <w:lang w:val="en"/>
        </w:rPr>
        <w:t xml:space="preserve">29 March </w:t>
      </w:r>
      <w:r w:rsidRPr="00994F78">
        <w:rPr>
          <w:rStyle w:val="tlid-translation"/>
          <w:rFonts w:ascii="Arial" w:hAnsi="Arial" w:cs="Arial"/>
          <w:bCs/>
          <w:sz w:val="24"/>
          <w:szCs w:val="24"/>
          <w:lang w:val="en"/>
        </w:rPr>
        <w:t>2019.</w:t>
      </w:r>
    </w:p>
    <w:p w14:paraId="31760B2B" w14:textId="77777777" w:rsidR="006F364D" w:rsidRPr="00352E08" w:rsidRDefault="006F364D" w:rsidP="00477DBB">
      <w:pPr>
        <w:spacing w:after="0" w:line="360" w:lineRule="auto"/>
        <w:ind w:left="900"/>
        <w:contextualSpacing/>
        <w:jc w:val="both"/>
        <w:rPr>
          <w:rFonts w:ascii="Arial" w:eastAsia="Arial Unicode MS" w:hAnsi="Arial" w:cs="Arial"/>
          <w:sz w:val="24"/>
          <w:szCs w:val="24"/>
        </w:rPr>
      </w:pPr>
    </w:p>
    <w:p w14:paraId="18973D93" w14:textId="77777777" w:rsidR="006F364D" w:rsidRPr="00352E08" w:rsidRDefault="006F364D" w:rsidP="00477DBB">
      <w:pPr>
        <w:pStyle w:val="Heading4"/>
        <w:numPr>
          <w:ilvl w:val="0"/>
          <w:numId w:val="38"/>
        </w:numPr>
      </w:pPr>
      <w:bookmarkStart w:id="115" w:name="_Toc25796625"/>
      <w:bookmarkStart w:id="116" w:name="_Toc11068182"/>
      <w:bookmarkStart w:id="117" w:name="_Toc11068306"/>
      <w:bookmarkStart w:id="118" w:name="_Toc11068709"/>
      <w:bookmarkStart w:id="119" w:name="_Toc11074793"/>
      <w:bookmarkStart w:id="120" w:name="_Toc11075411"/>
      <w:bookmarkStart w:id="121" w:name="_Toc11075619"/>
      <w:r w:rsidRPr="00352E08">
        <w:t>Reparation inferred from violation of the “</w:t>
      </w:r>
      <w:r w:rsidRPr="005426A1">
        <w:rPr>
          <w:i/>
        </w:rPr>
        <w:t xml:space="preserve">Non </w:t>
      </w:r>
      <w:proofErr w:type="spellStart"/>
      <w:r w:rsidRPr="005426A1">
        <w:rPr>
          <w:i/>
        </w:rPr>
        <w:t>bis</w:t>
      </w:r>
      <w:proofErr w:type="spellEnd"/>
      <w:r w:rsidRPr="005426A1">
        <w:rPr>
          <w:i/>
        </w:rPr>
        <w:t xml:space="preserve"> in idem”</w:t>
      </w:r>
      <w:r w:rsidRPr="00352E08">
        <w:t xml:space="preserve"> principle</w:t>
      </w:r>
      <w:bookmarkEnd w:id="115"/>
    </w:p>
    <w:p w14:paraId="7D21F8C8" w14:textId="77777777" w:rsidR="006F364D" w:rsidRPr="00352E08" w:rsidRDefault="006F364D" w:rsidP="00477DBB">
      <w:pPr>
        <w:spacing w:after="0" w:line="360" w:lineRule="auto"/>
        <w:contextualSpacing/>
        <w:rPr>
          <w:rFonts w:ascii="Times New Roman" w:eastAsia="Arial Unicode MS" w:hAnsi="Times New Roman" w:cs="Times New Roman"/>
          <w:b/>
          <w:bCs/>
          <w:sz w:val="24"/>
          <w:szCs w:val="24"/>
          <w:lang w:val="en-GB"/>
        </w:rPr>
      </w:pPr>
    </w:p>
    <w:p w14:paraId="1B51FC55" w14:textId="77777777" w:rsidR="00322794" w:rsidRPr="00994F78" w:rsidRDefault="00322794" w:rsidP="00477DBB">
      <w:pPr>
        <w:numPr>
          <w:ilvl w:val="0"/>
          <w:numId w:val="10"/>
        </w:numPr>
        <w:spacing w:after="0" w:line="360" w:lineRule="auto"/>
        <w:ind w:left="360"/>
        <w:contextualSpacing/>
        <w:jc w:val="both"/>
        <w:rPr>
          <w:rFonts w:ascii="Arial" w:hAnsi="Arial" w:cs="Arial"/>
          <w:bCs/>
          <w:color w:val="000000"/>
          <w:sz w:val="24"/>
          <w:szCs w:val="24"/>
          <w:u w:color="000000"/>
          <w:lang w:val="en-GB"/>
        </w:rPr>
      </w:pPr>
      <w:r w:rsidRPr="00994F78">
        <w:rPr>
          <w:rStyle w:val="tlid-translation"/>
          <w:rFonts w:ascii="Arial" w:hAnsi="Arial" w:cs="Arial"/>
          <w:bCs/>
          <w:sz w:val="24"/>
          <w:szCs w:val="24"/>
          <w:lang w:val="en"/>
        </w:rPr>
        <w:t>In terms of A</w:t>
      </w:r>
      <w:r w:rsidR="00694581" w:rsidRPr="00994F78">
        <w:rPr>
          <w:rStyle w:val="tlid-translation"/>
          <w:rFonts w:ascii="Arial" w:hAnsi="Arial" w:cs="Arial"/>
          <w:bCs/>
          <w:sz w:val="24"/>
          <w:szCs w:val="24"/>
          <w:lang w:val="en"/>
        </w:rPr>
        <w:t xml:space="preserve">rticle 27 of the Protocol, if </w:t>
      </w:r>
      <w:r w:rsidRPr="00994F78">
        <w:rPr>
          <w:rStyle w:val="tlid-translation"/>
          <w:rFonts w:ascii="Arial" w:hAnsi="Arial" w:cs="Arial"/>
          <w:bCs/>
          <w:sz w:val="24"/>
          <w:szCs w:val="24"/>
          <w:lang w:val="en"/>
        </w:rPr>
        <w:t>the Court finds</w:t>
      </w:r>
      <w:r w:rsidR="00694581" w:rsidRPr="00994F78">
        <w:rPr>
          <w:rStyle w:val="tlid-translation"/>
          <w:rFonts w:ascii="Arial" w:hAnsi="Arial" w:cs="Arial"/>
          <w:bCs/>
          <w:sz w:val="24"/>
          <w:szCs w:val="24"/>
          <w:lang w:val="en"/>
        </w:rPr>
        <w:t xml:space="preserve"> that there has been </w:t>
      </w:r>
      <w:r w:rsidRPr="00994F78">
        <w:rPr>
          <w:rStyle w:val="tlid-translation"/>
          <w:rFonts w:ascii="Arial" w:hAnsi="Arial" w:cs="Arial"/>
          <w:bCs/>
          <w:sz w:val="24"/>
          <w:szCs w:val="24"/>
          <w:lang w:val="en"/>
        </w:rPr>
        <w:t>a violation of a human</w:t>
      </w:r>
      <w:r w:rsidR="00694581" w:rsidRPr="00994F78">
        <w:rPr>
          <w:rStyle w:val="tlid-translation"/>
          <w:rFonts w:ascii="Arial" w:hAnsi="Arial" w:cs="Arial"/>
          <w:bCs/>
          <w:sz w:val="24"/>
          <w:szCs w:val="24"/>
          <w:lang w:val="en"/>
        </w:rPr>
        <w:t xml:space="preserve"> or peoples’ rights, it shall make appropriate </w:t>
      </w:r>
      <w:r w:rsidRPr="00994F78">
        <w:rPr>
          <w:rStyle w:val="tlid-translation"/>
          <w:rFonts w:ascii="Arial" w:hAnsi="Arial" w:cs="Arial"/>
          <w:bCs/>
          <w:sz w:val="24"/>
          <w:szCs w:val="24"/>
          <w:lang w:val="en"/>
        </w:rPr>
        <w:t>order</w:t>
      </w:r>
      <w:r w:rsidR="00694581" w:rsidRPr="00994F78">
        <w:rPr>
          <w:rStyle w:val="tlid-translation"/>
          <w:rFonts w:ascii="Arial" w:hAnsi="Arial" w:cs="Arial"/>
          <w:bCs/>
          <w:sz w:val="24"/>
          <w:szCs w:val="24"/>
          <w:lang w:val="en"/>
        </w:rPr>
        <w:t>s to remedy the violation. In the present</w:t>
      </w:r>
      <w:r w:rsidRPr="00994F78">
        <w:rPr>
          <w:rStyle w:val="tlid-translation"/>
          <w:rFonts w:ascii="Arial" w:hAnsi="Arial" w:cs="Arial"/>
          <w:bCs/>
          <w:sz w:val="24"/>
          <w:szCs w:val="24"/>
          <w:lang w:val="en"/>
        </w:rPr>
        <w:t xml:space="preserve"> case, the Court recalls that in its judgment of 29 March 2019, following the f</w:t>
      </w:r>
      <w:r w:rsidR="00BD14E3" w:rsidRPr="00994F78">
        <w:rPr>
          <w:rStyle w:val="tlid-translation"/>
          <w:rFonts w:ascii="Arial" w:hAnsi="Arial" w:cs="Arial"/>
          <w:bCs/>
          <w:sz w:val="24"/>
          <w:szCs w:val="24"/>
          <w:lang w:val="en"/>
        </w:rPr>
        <w:t>inding that</w:t>
      </w:r>
      <w:r w:rsidR="00694581" w:rsidRPr="00994F78">
        <w:rPr>
          <w:rStyle w:val="tlid-translation"/>
          <w:rFonts w:ascii="Arial" w:hAnsi="Arial" w:cs="Arial"/>
          <w:bCs/>
          <w:sz w:val="24"/>
          <w:szCs w:val="24"/>
          <w:lang w:val="en"/>
        </w:rPr>
        <w:t xml:space="preserve"> the R</w:t>
      </w:r>
      <w:r w:rsidR="00BD14E3" w:rsidRPr="00994F78">
        <w:rPr>
          <w:rStyle w:val="tlid-translation"/>
          <w:rFonts w:ascii="Arial" w:hAnsi="Arial" w:cs="Arial"/>
          <w:bCs/>
          <w:sz w:val="24"/>
          <w:szCs w:val="24"/>
          <w:lang w:val="en"/>
        </w:rPr>
        <w:t>espondent State violated</w:t>
      </w:r>
      <w:r w:rsidRPr="00994F78">
        <w:rPr>
          <w:rStyle w:val="tlid-translation"/>
          <w:rFonts w:ascii="Arial" w:hAnsi="Arial" w:cs="Arial"/>
          <w:bCs/>
          <w:sz w:val="24"/>
          <w:szCs w:val="24"/>
          <w:lang w:val="en"/>
        </w:rPr>
        <w:t xml:space="preserve"> the principle of </w:t>
      </w:r>
      <w:r w:rsidRPr="00994F78">
        <w:rPr>
          <w:rStyle w:val="tlid-translation"/>
          <w:rFonts w:ascii="Arial" w:hAnsi="Arial" w:cs="Arial"/>
          <w:bCs/>
          <w:i/>
          <w:iCs/>
          <w:sz w:val="24"/>
          <w:szCs w:val="24"/>
          <w:lang w:val="en"/>
        </w:rPr>
        <w:t xml:space="preserve">"non </w:t>
      </w:r>
      <w:proofErr w:type="spellStart"/>
      <w:r w:rsidRPr="00994F78">
        <w:rPr>
          <w:rStyle w:val="tlid-translation"/>
          <w:rFonts w:ascii="Arial" w:hAnsi="Arial" w:cs="Arial"/>
          <w:bCs/>
          <w:i/>
          <w:iCs/>
          <w:sz w:val="24"/>
          <w:szCs w:val="24"/>
          <w:lang w:val="en"/>
        </w:rPr>
        <w:t>bis</w:t>
      </w:r>
      <w:proofErr w:type="spellEnd"/>
      <w:r w:rsidRPr="00994F78">
        <w:rPr>
          <w:rStyle w:val="tlid-translation"/>
          <w:rFonts w:ascii="Arial" w:hAnsi="Arial" w:cs="Arial"/>
          <w:bCs/>
          <w:i/>
          <w:iCs/>
          <w:sz w:val="24"/>
          <w:szCs w:val="24"/>
          <w:lang w:val="en"/>
        </w:rPr>
        <w:t xml:space="preserve"> in idem", </w:t>
      </w:r>
      <w:r w:rsidR="00694581" w:rsidRPr="00994F78">
        <w:rPr>
          <w:rStyle w:val="tlid-translation"/>
          <w:rFonts w:ascii="Arial" w:hAnsi="Arial" w:cs="Arial"/>
          <w:bCs/>
          <w:sz w:val="24"/>
          <w:szCs w:val="24"/>
          <w:lang w:val="en"/>
        </w:rPr>
        <w:t xml:space="preserve">it ordered the </w:t>
      </w:r>
      <w:r w:rsidR="00BD14E3" w:rsidRPr="00994F78">
        <w:rPr>
          <w:rStyle w:val="tlid-translation"/>
          <w:rFonts w:ascii="Arial" w:hAnsi="Arial" w:cs="Arial"/>
          <w:bCs/>
          <w:sz w:val="24"/>
          <w:szCs w:val="24"/>
          <w:lang w:val="en"/>
        </w:rPr>
        <w:t>latter</w:t>
      </w:r>
      <w:r w:rsidRPr="00994F78">
        <w:rPr>
          <w:rStyle w:val="tlid-translation"/>
          <w:rFonts w:ascii="Arial" w:hAnsi="Arial" w:cs="Arial"/>
          <w:bCs/>
          <w:sz w:val="24"/>
          <w:szCs w:val="24"/>
          <w:lang w:val="en"/>
        </w:rPr>
        <w:t xml:space="preserve"> to take all the necessary measures </w:t>
      </w:r>
      <w:r w:rsidR="00694581" w:rsidRPr="00994F78">
        <w:rPr>
          <w:rStyle w:val="tlid-translation"/>
          <w:rFonts w:ascii="Arial" w:hAnsi="Arial" w:cs="Arial"/>
          <w:bCs/>
          <w:sz w:val="24"/>
          <w:szCs w:val="24"/>
          <w:lang w:val="en"/>
        </w:rPr>
        <w:t>to annul judgment No. 007/</w:t>
      </w:r>
      <w:r w:rsidRPr="00994F78">
        <w:rPr>
          <w:rStyle w:val="tlid-translation"/>
          <w:rFonts w:ascii="Arial" w:hAnsi="Arial" w:cs="Arial"/>
          <w:bCs/>
          <w:sz w:val="24"/>
          <w:szCs w:val="24"/>
          <w:lang w:val="en"/>
        </w:rPr>
        <w:t xml:space="preserve">3C.COR rendered on </w:t>
      </w:r>
      <w:r w:rsidR="00694581" w:rsidRPr="00994F78">
        <w:rPr>
          <w:rStyle w:val="tlid-translation"/>
          <w:rFonts w:ascii="Arial" w:hAnsi="Arial" w:cs="Arial"/>
          <w:bCs/>
          <w:sz w:val="24"/>
          <w:szCs w:val="24"/>
          <w:lang w:val="en"/>
        </w:rPr>
        <w:t>18 October 2018 by CRIET in a way to</w:t>
      </w:r>
      <w:r w:rsidRPr="00994F78">
        <w:rPr>
          <w:rStyle w:val="tlid-translation"/>
          <w:rFonts w:ascii="Arial" w:hAnsi="Arial" w:cs="Arial"/>
          <w:bCs/>
          <w:sz w:val="24"/>
          <w:szCs w:val="24"/>
          <w:lang w:val="en"/>
        </w:rPr>
        <w:t xml:space="preserve"> erase all its effects and to report to the Court within six (6) months from the date of notification of that judgment.</w:t>
      </w:r>
    </w:p>
    <w:p w14:paraId="3349FD1B" w14:textId="77777777" w:rsidR="006F364D" w:rsidRPr="00994F78" w:rsidRDefault="006F364D" w:rsidP="00477DBB">
      <w:pPr>
        <w:spacing w:after="0" w:line="360" w:lineRule="auto"/>
        <w:ind w:left="512"/>
        <w:contextualSpacing/>
        <w:jc w:val="both"/>
        <w:rPr>
          <w:rFonts w:ascii="Arial" w:eastAsia="Calibri" w:hAnsi="Arial" w:cs="Arial"/>
          <w:color w:val="000000"/>
          <w:sz w:val="24"/>
          <w:szCs w:val="24"/>
          <w:u w:color="000000"/>
          <w:lang w:val="de-DE"/>
        </w:rPr>
      </w:pPr>
    </w:p>
    <w:p w14:paraId="387FBF70" w14:textId="33360092" w:rsidR="006F364D" w:rsidRPr="00994F78" w:rsidRDefault="006F364D" w:rsidP="00477DBB">
      <w:pPr>
        <w:numPr>
          <w:ilvl w:val="0"/>
          <w:numId w:val="10"/>
        </w:numPr>
        <w:spacing w:after="0" w:line="360" w:lineRule="auto"/>
        <w:ind w:left="360"/>
        <w:contextualSpacing/>
        <w:jc w:val="both"/>
        <w:rPr>
          <w:rFonts w:ascii="Arial" w:eastAsia="Calibri" w:hAnsi="Arial" w:cs="Arial"/>
          <w:color w:val="000000"/>
          <w:sz w:val="24"/>
          <w:szCs w:val="24"/>
          <w:u w:color="000000"/>
          <w:lang w:val="de-DE"/>
        </w:rPr>
      </w:pPr>
      <w:r w:rsidRPr="00994F78">
        <w:rPr>
          <w:rFonts w:ascii="Arial" w:eastAsia="Times New Roman" w:hAnsi="Arial" w:cs="Arial"/>
          <w:bCs/>
          <w:color w:val="000000"/>
          <w:sz w:val="24"/>
          <w:szCs w:val="24"/>
          <w:u w:color="000000"/>
          <w:lang w:val="en-GB" w:eastAsia="en-GB"/>
        </w:rPr>
        <w:t>The Court no longer deems it necessary to make a</w:t>
      </w:r>
      <w:r w:rsidR="00BD14E3" w:rsidRPr="00994F78">
        <w:rPr>
          <w:rFonts w:ascii="Arial" w:eastAsia="Times New Roman" w:hAnsi="Arial" w:cs="Arial"/>
          <w:bCs/>
          <w:color w:val="000000"/>
          <w:sz w:val="24"/>
          <w:szCs w:val="24"/>
          <w:u w:color="000000"/>
          <w:lang w:val="en-GB" w:eastAsia="en-GB"/>
        </w:rPr>
        <w:t xml:space="preserve"> fresh</w:t>
      </w:r>
      <w:r w:rsidRPr="00994F78">
        <w:rPr>
          <w:rFonts w:ascii="Arial" w:eastAsia="Times New Roman" w:hAnsi="Arial" w:cs="Arial"/>
          <w:bCs/>
          <w:color w:val="000000"/>
          <w:sz w:val="24"/>
          <w:szCs w:val="24"/>
          <w:u w:color="000000"/>
          <w:lang w:val="en-GB" w:eastAsia="en-GB"/>
        </w:rPr>
        <w:t xml:space="preserve"> ruling</w:t>
      </w:r>
      <w:r w:rsidRPr="00994F78">
        <w:rPr>
          <w:rFonts w:ascii="Arial" w:eastAsia="Times New Roman" w:hAnsi="Arial" w:cs="Arial"/>
          <w:color w:val="000000"/>
          <w:sz w:val="24"/>
          <w:szCs w:val="24"/>
          <w:u w:color="000000"/>
          <w:lang w:val="en-GB" w:eastAsia="en-GB"/>
        </w:rPr>
        <w:t xml:space="preserve"> on this reparation which stems from the dual finding regarding CRIET’s lack of jurisdiction</w:t>
      </w:r>
      <w:r w:rsidRPr="00994F78">
        <w:rPr>
          <w:rFonts w:ascii="Arial" w:eastAsia="Times New Roman" w:hAnsi="Arial" w:cs="Arial"/>
          <w:color w:val="000000"/>
          <w:sz w:val="24"/>
          <w:szCs w:val="24"/>
          <w:u w:color="000000"/>
          <w:vertAlign w:val="superscript"/>
          <w:lang w:val="en-GB" w:eastAsia="en-GB"/>
        </w:rPr>
        <w:footnoteReference w:id="22"/>
      </w:r>
      <w:r w:rsidRPr="00994F78">
        <w:rPr>
          <w:rFonts w:ascii="Arial" w:eastAsia="Times New Roman" w:hAnsi="Arial" w:cs="Arial"/>
          <w:color w:val="000000"/>
          <w:sz w:val="24"/>
          <w:szCs w:val="24"/>
          <w:u w:color="000000"/>
          <w:lang w:val="en-GB" w:eastAsia="en-GB"/>
        </w:rPr>
        <w:t xml:space="preserve"> to try the Applicant and the fact of trying him twice for the same offen</w:t>
      </w:r>
      <w:r w:rsidR="00D37ABE" w:rsidRPr="00994F78">
        <w:rPr>
          <w:rFonts w:ascii="Arial" w:eastAsia="Times New Roman" w:hAnsi="Arial" w:cs="Arial"/>
          <w:color w:val="000000"/>
          <w:sz w:val="24"/>
          <w:szCs w:val="24"/>
          <w:u w:color="000000"/>
          <w:lang w:val="en-GB" w:eastAsia="en-GB"/>
        </w:rPr>
        <w:t>c</w:t>
      </w:r>
      <w:r w:rsidRPr="00994F78">
        <w:rPr>
          <w:rFonts w:ascii="Arial" w:eastAsia="Times New Roman" w:hAnsi="Arial" w:cs="Arial"/>
          <w:color w:val="000000"/>
          <w:sz w:val="24"/>
          <w:szCs w:val="24"/>
          <w:u w:color="000000"/>
          <w:lang w:val="en-GB" w:eastAsia="en-GB"/>
        </w:rPr>
        <w:t>e, in violation of the “</w:t>
      </w:r>
      <w:r w:rsidRPr="00994F78">
        <w:rPr>
          <w:rFonts w:ascii="Arial" w:eastAsia="Times New Roman" w:hAnsi="Arial" w:cs="Arial"/>
          <w:i/>
          <w:color w:val="000000"/>
          <w:sz w:val="24"/>
          <w:szCs w:val="24"/>
          <w:u w:color="000000"/>
          <w:lang w:val="en-GB" w:eastAsia="en-GB"/>
        </w:rPr>
        <w:t xml:space="preserve">Non </w:t>
      </w:r>
      <w:proofErr w:type="spellStart"/>
      <w:r w:rsidRPr="00994F78">
        <w:rPr>
          <w:rFonts w:ascii="Arial" w:eastAsia="Times New Roman" w:hAnsi="Arial" w:cs="Arial"/>
          <w:i/>
          <w:color w:val="000000"/>
          <w:sz w:val="24"/>
          <w:szCs w:val="24"/>
          <w:u w:color="000000"/>
          <w:lang w:val="en-GB" w:eastAsia="en-GB"/>
        </w:rPr>
        <w:t>bis</w:t>
      </w:r>
      <w:proofErr w:type="spellEnd"/>
      <w:r w:rsidRPr="00994F78">
        <w:rPr>
          <w:rFonts w:ascii="Arial" w:eastAsia="Times New Roman" w:hAnsi="Arial" w:cs="Arial"/>
          <w:i/>
          <w:color w:val="000000"/>
          <w:sz w:val="24"/>
          <w:szCs w:val="24"/>
          <w:u w:color="000000"/>
          <w:lang w:val="en-GB" w:eastAsia="en-GB"/>
        </w:rPr>
        <w:t xml:space="preserve"> in idem</w:t>
      </w:r>
      <w:r w:rsidRPr="00994F78">
        <w:rPr>
          <w:rFonts w:ascii="Arial" w:eastAsia="Times New Roman" w:hAnsi="Arial" w:cs="Arial"/>
          <w:color w:val="000000"/>
          <w:sz w:val="24"/>
          <w:szCs w:val="24"/>
          <w:u w:color="000000"/>
          <w:lang w:val="en-GB" w:eastAsia="en-GB"/>
        </w:rPr>
        <w:t>” principle.</w:t>
      </w:r>
    </w:p>
    <w:p w14:paraId="17E0023C" w14:textId="77777777" w:rsidR="006F364D" w:rsidRDefault="006F364D" w:rsidP="00477DBB">
      <w:pPr>
        <w:spacing w:after="0" w:line="360" w:lineRule="auto"/>
        <w:ind w:left="1080"/>
        <w:contextualSpacing/>
        <w:jc w:val="both"/>
        <w:rPr>
          <w:rFonts w:ascii="Arial" w:eastAsia="Times New Roman" w:hAnsi="Arial" w:cs="Arial"/>
          <w:color w:val="000000"/>
          <w:sz w:val="24"/>
          <w:szCs w:val="24"/>
          <w:u w:color="000000"/>
          <w:lang w:val="en-GB" w:eastAsia="en-GB"/>
        </w:rPr>
      </w:pPr>
    </w:p>
    <w:p w14:paraId="07C26369" w14:textId="39C0A18E" w:rsidR="006F364D" w:rsidRPr="00352E08" w:rsidRDefault="006F364D" w:rsidP="00477DBB">
      <w:pPr>
        <w:pStyle w:val="Heading4"/>
      </w:pPr>
      <w:bookmarkStart w:id="122" w:name="_Toc25796626"/>
      <w:r w:rsidRPr="00352E08">
        <w:t xml:space="preserve">Prejudice resulting from the </w:t>
      </w:r>
      <w:r w:rsidR="007C52A6" w:rsidRPr="00352E08">
        <w:t xml:space="preserve">freezing </w:t>
      </w:r>
      <w:r w:rsidRPr="00352E08">
        <w:t>of bank accounts</w:t>
      </w:r>
      <w:bookmarkEnd w:id="116"/>
      <w:bookmarkEnd w:id="117"/>
      <w:bookmarkEnd w:id="118"/>
      <w:bookmarkEnd w:id="119"/>
      <w:bookmarkEnd w:id="120"/>
      <w:bookmarkEnd w:id="121"/>
      <w:bookmarkEnd w:id="122"/>
    </w:p>
    <w:p w14:paraId="476C5BAE" w14:textId="77777777" w:rsidR="006F364D" w:rsidRPr="00352E08" w:rsidRDefault="006F364D" w:rsidP="00477DBB">
      <w:pPr>
        <w:spacing w:after="0" w:line="360" w:lineRule="auto"/>
        <w:ind w:left="900"/>
        <w:contextualSpacing/>
        <w:jc w:val="both"/>
        <w:rPr>
          <w:rFonts w:ascii="Arial" w:eastAsia="Arial" w:hAnsi="Arial" w:cs="Arial"/>
          <w:sz w:val="24"/>
          <w:szCs w:val="24"/>
          <w:lang w:val="en-GB"/>
        </w:rPr>
      </w:pPr>
    </w:p>
    <w:p w14:paraId="23060651" w14:textId="77777777" w:rsidR="006F364D" w:rsidRPr="005426A1" w:rsidRDefault="00BD14E3" w:rsidP="00477DBB">
      <w:pPr>
        <w:pStyle w:val="Heading5"/>
        <w:numPr>
          <w:ilvl w:val="0"/>
          <w:numId w:val="39"/>
        </w:numPr>
        <w:rPr>
          <w:rFonts w:eastAsia="Arial"/>
        </w:rPr>
      </w:pPr>
      <w:bookmarkStart w:id="123" w:name="_Toc25796627"/>
      <w:r w:rsidRPr="00352E08">
        <w:t xml:space="preserve">Seizure of </w:t>
      </w:r>
      <w:r w:rsidR="006F364D" w:rsidRPr="00352E08">
        <w:t>the Applicant's bank accounts and those of his family members</w:t>
      </w:r>
      <w:bookmarkEnd w:id="123"/>
    </w:p>
    <w:p w14:paraId="392D1EAD" w14:textId="77777777" w:rsidR="006F364D" w:rsidRPr="00352E08" w:rsidRDefault="006F364D" w:rsidP="00477DBB">
      <w:pPr>
        <w:spacing w:after="0" w:line="360" w:lineRule="auto"/>
        <w:ind w:left="1260"/>
        <w:contextualSpacing/>
        <w:jc w:val="both"/>
        <w:rPr>
          <w:rFonts w:ascii="Arial" w:eastAsia="Arial" w:hAnsi="Arial" w:cs="Arial"/>
          <w:sz w:val="24"/>
          <w:u w:color="000000"/>
          <w:lang w:val="en-GB"/>
        </w:rPr>
      </w:pPr>
    </w:p>
    <w:p w14:paraId="12FEB71B" w14:textId="77777777" w:rsidR="006F364D" w:rsidRPr="00994F7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Arial" w:hAnsi="Arial" w:cs="Arial"/>
          <w:sz w:val="24"/>
          <w:u w:color="000000"/>
          <w:lang w:val="en-GB"/>
        </w:rPr>
        <w:t xml:space="preserve">The </w:t>
      </w:r>
      <w:r w:rsidRPr="00994F78">
        <w:rPr>
          <w:rFonts w:ascii="Arial" w:eastAsia="Arial" w:hAnsi="Arial" w:cs="Arial"/>
          <w:sz w:val="24"/>
          <w:u w:color="000000"/>
          <w:lang w:val="en-GB"/>
        </w:rPr>
        <w:t xml:space="preserve">Applicant avers that following the proceedings instituted against him in the international drug trafficking case, the tax administration on 14 August 2017, carried out tax adjustments on his companies resulting in seizures amounting to Two hundred and fifty-four million (254,000,000) Euros in his bank accounts, the accounts of JRL SA, SGI ELITE and COMON SA, as well as those of his children who have since been </w:t>
      </w:r>
      <w:r w:rsidRPr="00994F78">
        <w:rPr>
          <w:rFonts w:ascii="Arial" w:eastAsia="Arial" w:hAnsi="Arial" w:cs="Arial"/>
          <w:sz w:val="24"/>
          <w:u w:color="000000"/>
          <w:lang w:val="en-GB"/>
        </w:rPr>
        <w:lastRenderedPageBreak/>
        <w:t>experiencing serious economic difficulties, and thus shrinking their recreational space. The Applicant prays the Court to consider the prejudi</w:t>
      </w:r>
      <w:r w:rsidR="00766EF3" w:rsidRPr="00994F78">
        <w:rPr>
          <w:rFonts w:ascii="Arial" w:eastAsia="Arial" w:hAnsi="Arial" w:cs="Arial"/>
          <w:sz w:val="24"/>
          <w:u w:color="000000"/>
          <w:lang w:val="en-GB"/>
        </w:rPr>
        <w:t xml:space="preserve">ce caused by the measure and </w:t>
      </w:r>
      <w:r w:rsidRPr="00994F78">
        <w:rPr>
          <w:rFonts w:ascii="Arial" w:eastAsia="Arial" w:hAnsi="Arial" w:cs="Arial"/>
          <w:sz w:val="24"/>
          <w:u w:color="000000"/>
          <w:lang w:val="en-GB"/>
        </w:rPr>
        <w:t>award him reparation.</w:t>
      </w:r>
    </w:p>
    <w:p w14:paraId="116EEFFF" w14:textId="77777777" w:rsidR="00477DBB" w:rsidRPr="00994F78" w:rsidRDefault="00477DBB" w:rsidP="00477DBB">
      <w:pPr>
        <w:spacing w:after="0" w:line="360" w:lineRule="auto"/>
        <w:ind w:left="360"/>
        <w:contextualSpacing/>
        <w:jc w:val="both"/>
        <w:rPr>
          <w:rFonts w:ascii="Arial" w:eastAsia="Arial" w:hAnsi="Arial" w:cs="Arial"/>
          <w:sz w:val="24"/>
          <w:u w:color="000000"/>
          <w:lang w:val="en-GB"/>
        </w:rPr>
      </w:pPr>
    </w:p>
    <w:p w14:paraId="50C33BA2" w14:textId="77777777" w:rsidR="006F364D" w:rsidRPr="00994F78" w:rsidRDefault="006F364D" w:rsidP="00477DBB">
      <w:pPr>
        <w:spacing w:after="0" w:line="360" w:lineRule="auto"/>
        <w:contextualSpacing/>
        <w:jc w:val="center"/>
        <w:rPr>
          <w:rFonts w:ascii="Arial" w:eastAsia="Arial" w:hAnsi="Arial" w:cs="Arial"/>
          <w:sz w:val="24"/>
          <w:szCs w:val="24"/>
          <w:lang w:val="en-GB"/>
        </w:rPr>
      </w:pPr>
      <w:r w:rsidRPr="00994F78">
        <w:rPr>
          <w:rFonts w:ascii="Arial" w:eastAsia="Arial" w:hAnsi="Arial" w:cs="Arial"/>
          <w:sz w:val="24"/>
          <w:szCs w:val="24"/>
          <w:lang w:val="en-GB"/>
        </w:rPr>
        <w:t>*</w:t>
      </w:r>
    </w:p>
    <w:p w14:paraId="67F9C08F" w14:textId="77777777" w:rsidR="00477DBB" w:rsidRPr="00994F78" w:rsidRDefault="00477DBB" w:rsidP="00477DBB">
      <w:pPr>
        <w:spacing w:after="0" w:line="360" w:lineRule="auto"/>
        <w:ind w:left="360"/>
        <w:contextualSpacing/>
        <w:jc w:val="both"/>
        <w:rPr>
          <w:rFonts w:ascii="Arial" w:eastAsia="Arial" w:hAnsi="Arial" w:cs="Arial"/>
          <w:sz w:val="24"/>
          <w:u w:color="000000"/>
          <w:lang w:val="en-GB"/>
        </w:rPr>
      </w:pPr>
    </w:p>
    <w:p w14:paraId="6CD391DC" w14:textId="77777777" w:rsidR="006F364D" w:rsidRPr="00994F7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94F78">
        <w:rPr>
          <w:rFonts w:ascii="Arial" w:eastAsia="Arial" w:hAnsi="Arial" w:cs="Arial"/>
          <w:sz w:val="24"/>
          <w:u w:color="000000"/>
          <w:lang w:val="en-GB"/>
        </w:rPr>
        <w:t xml:space="preserve">The Respondent State submits that the tax procedures against the Applicant's companies are quite legal and prays the Court to dismiss the claim for reparation sought by the Applicant. </w:t>
      </w:r>
    </w:p>
    <w:p w14:paraId="0B8FA73A" w14:textId="77777777" w:rsidR="006F364D" w:rsidRPr="00994F78" w:rsidRDefault="006F364D" w:rsidP="00477DBB">
      <w:pPr>
        <w:spacing w:after="0" w:line="360" w:lineRule="auto"/>
        <w:contextualSpacing/>
      </w:pPr>
    </w:p>
    <w:p w14:paraId="210F0AC1" w14:textId="77777777" w:rsidR="006F364D" w:rsidRPr="00994F78" w:rsidRDefault="006F364D" w:rsidP="00FC3DEC">
      <w:pPr>
        <w:spacing w:after="0" w:line="360" w:lineRule="auto"/>
        <w:contextualSpacing/>
        <w:jc w:val="center"/>
        <w:rPr>
          <w:rFonts w:ascii="Arial" w:eastAsia="Arial" w:hAnsi="Arial" w:cs="Arial"/>
          <w:sz w:val="24"/>
          <w:u w:color="000000"/>
          <w:lang w:val="en-GB"/>
        </w:rPr>
      </w:pPr>
      <w:r w:rsidRPr="00994F78">
        <w:rPr>
          <w:rFonts w:ascii="Arial" w:eastAsia="Arial" w:hAnsi="Arial" w:cs="Arial"/>
          <w:sz w:val="24"/>
          <w:u w:color="000000"/>
          <w:lang w:val="en-GB"/>
        </w:rPr>
        <w:t>***</w:t>
      </w:r>
    </w:p>
    <w:p w14:paraId="591C47CF" w14:textId="77777777" w:rsidR="006F364D" w:rsidRPr="00994F78" w:rsidRDefault="006F364D" w:rsidP="00477DBB">
      <w:pPr>
        <w:spacing w:after="0" w:line="360" w:lineRule="auto"/>
        <w:contextualSpacing/>
      </w:pPr>
    </w:p>
    <w:p w14:paraId="2CFBA4CB" w14:textId="38155091" w:rsidR="006F364D" w:rsidRPr="00994F78" w:rsidRDefault="006F364D" w:rsidP="00967664">
      <w:pPr>
        <w:numPr>
          <w:ilvl w:val="0"/>
          <w:numId w:val="10"/>
        </w:numPr>
        <w:spacing w:after="0" w:line="360" w:lineRule="auto"/>
        <w:ind w:left="360"/>
        <w:contextualSpacing/>
        <w:jc w:val="both"/>
        <w:rPr>
          <w:rFonts w:ascii="Arial" w:eastAsia="Arial" w:hAnsi="Arial" w:cs="Arial"/>
          <w:sz w:val="24"/>
          <w:u w:color="000000"/>
          <w:lang w:val="en-GB"/>
        </w:rPr>
      </w:pPr>
      <w:r w:rsidRPr="00994F78">
        <w:rPr>
          <w:rFonts w:ascii="Arial" w:eastAsia="Arial" w:hAnsi="Arial" w:cs="Arial"/>
          <w:sz w:val="24"/>
          <w:u w:color="000000"/>
          <w:lang w:val="en-GB"/>
        </w:rPr>
        <w:t>The Court notes that the tax adjustments followed by the seizure effected on the Applicant's accounts, t</w:t>
      </w:r>
      <w:r w:rsidR="00766EF3" w:rsidRPr="00994F78">
        <w:rPr>
          <w:rFonts w:ascii="Arial" w:eastAsia="Arial" w:hAnsi="Arial" w:cs="Arial"/>
          <w:sz w:val="24"/>
          <w:u w:color="000000"/>
          <w:lang w:val="en-GB"/>
        </w:rPr>
        <w:t xml:space="preserve">hose of his family members and </w:t>
      </w:r>
      <w:r w:rsidR="00967664">
        <w:rPr>
          <w:rFonts w:ascii="Arial" w:eastAsia="Arial" w:hAnsi="Arial" w:cs="Arial"/>
          <w:sz w:val="24"/>
          <w:u w:color="000000"/>
          <w:lang w:val="en-GB"/>
        </w:rPr>
        <w:t>all the other seizures consequent upon the fiscal procedures</w:t>
      </w:r>
      <w:r w:rsidR="004E5ACA">
        <w:rPr>
          <w:rFonts w:ascii="Arial" w:eastAsia="Arial" w:hAnsi="Arial" w:cs="Arial"/>
          <w:sz w:val="24"/>
          <w:u w:color="000000"/>
          <w:lang w:val="en-GB"/>
        </w:rPr>
        <w:t xml:space="preserve"> </w:t>
      </w:r>
      <w:r w:rsidRPr="00994F78">
        <w:rPr>
          <w:rFonts w:ascii="Arial" w:eastAsia="Arial" w:hAnsi="Arial" w:cs="Arial"/>
          <w:sz w:val="24"/>
          <w:u w:color="000000"/>
          <w:lang w:val="en-GB"/>
        </w:rPr>
        <w:t>triggered in the wake of the international d</w:t>
      </w:r>
      <w:r w:rsidR="00E4752C">
        <w:rPr>
          <w:rFonts w:ascii="Arial" w:eastAsia="Arial" w:hAnsi="Arial" w:cs="Arial"/>
          <w:sz w:val="24"/>
          <w:u w:color="000000"/>
          <w:lang w:val="en-GB"/>
        </w:rPr>
        <w:t>rug traffi</w:t>
      </w:r>
      <w:r w:rsidR="004E5ACA">
        <w:rPr>
          <w:rFonts w:ascii="Arial" w:eastAsia="Arial" w:hAnsi="Arial" w:cs="Arial"/>
          <w:sz w:val="24"/>
          <w:u w:color="000000"/>
          <w:lang w:val="en-GB"/>
        </w:rPr>
        <w:t xml:space="preserve">cking case, </w:t>
      </w:r>
      <w:r w:rsidR="00E4752C">
        <w:rPr>
          <w:rFonts w:ascii="Arial" w:eastAsia="Arial" w:hAnsi="Arial" w:cs="Arial"/>
          <w:sz w:val="24"/>
          <w:u w:color="000000"/>
          <w:lang w:val="en-GB"/>
        </w:rPr>
        <w:t>cover</w:t>
      </w:r>
      <w:r w:rsidRPr="00994F78">
        <w:rPr>
          <w:rFonts w:ascii="Arial" w:eastAsia="Arial" w:hAnsi="Arial" w:cs="Arial"/>
          <w:sz w:val="24"/>
          <w:u w:color="000000"/>
          <w:lang w:val="en-GB"/>
        </w:rPr>
        <w:t xml:space="preserve"> the accounting and financial years 2014, 2015, 2016 and 2017 of the companies J</w:t>
      </w:r>
      <w:r w:rsidR="00766EF3" w:rsidRPr="00994F78">
        <w:rPr>
          <w:rFonts w:ascii="Arial" w:eastAsia="Arial" w:hAnsi="Arial" w:cs="Arial"/>
          <w:sz w:val="24"/>
          <w:u w:color="000000"/>
          <w:lang w:val="en-GB"/>
        </w:rPr>
        <w:t xml:space="preserve">RL SA, SGI ELITE and COMON SA, </w:t>
      </w:r>
      <w:r w:rsidRPr="00994F78">
        <w:rPr>
          <w:rFonts w:ascii="Arial" w:eastAsia="Arial" w:hAnsi="Arial" w:cs="Arial"/>
          <w:sz w:val="24"/>
          <w:u w:color="000000"/>
          <w:lang w:val="en-GB"/>
        </w:rPr>
        <w:t xml:space="preserve">the latter involved in the importation of frozen products and is, besides, the sole shareholder of SGI ELITE. As for JLR SA, it operates in the frozen food business just like COMON SA. </w:t>
      </w:r>
    </w:p>
    <w:p w14:paraId="4CEDDC5B" w14:textId="77777777" w:rsidR="006F364D" w:rsidRPr="00994F78" w:rsidRDefault="006F364D" w:rsidP="00477DBB">
      <w:pPr>
        <w:spacing w:after="0" w:line="360" w:lineRule="auto"/>
        <w:ind w:left="332"/>
        <w:contextualSpacing/>
        <w:jc w:val="both"/>
        <w:rPr>
          <w:rFonts w:ascii="Arial" w:eastAsia="Arial" w:hAnsi="Arial" w:cs="Arial"/>
          <w:sz w:val="24"/>
          <w:szCs w:val="24"/>
          <w:lang w:val="en-GB"/>
        </w:rPr>
      </w:pPr>
    </w:p>
    <w:p w14:paraId="5C2B7C61" w14:textId="77777777" w:rsidR="006F364D" w:rsidRPr="00994F7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94F78">
        <w:rPr>
          <w:rFonts w:ascii="Arial" w:eastAsia="Arial" w:hAnsi="Arial" w:cs="Arial"/>
          <w:sz w:val="24"/>
          <w:u w:color="000000"/>
          <w:lang w:val="en-GB"/>
        </w:rPr>
        <w:t xml:space="preserve">The documents on file reveal that the said seizures were made in all the local banks where the Applicant and members of his family have accounts as well as in the accounts of JLR SA, SGI ELITE and COMON SA without specifying the amount representing the portion exempt from legal attachment. </w:t>
      </w:r>
    </w:p>
    <w:p w14:paraId="0B4F6F9B" w14:textId="77777777" w:rsidR="006F364D" w:rsidRPr="00994F78" w:rsidRDefault="006F364D" w:rsidP="00477DBB">
      <w:pPr>
        <w:spacing w:after="0" w:line="360" w:lineRule="auto"/>
        <w:ind w:left="152"/>
        <w:contextualSpacing/>
        <w:rPr>
          <w:rFonts w:ascii="Arial" w:eastAsia="Arial" w:hAnsi="Arial" w:cs="Arial"/>
          <w:sz w:val="24"/>
          <w:u w:color="000000"/>
          <w:lang w:val="en-GB"/>
        </w:rPr>
      </w:pPr>
    </w:p>
    <w:p w14:paraId="01794309" w14:textId="2E028720" w:rsidR="006F364D" w:rsidRPr="00994F7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94F78">
        <w:rPr>
          <w:rFonts w:ascii="Arial" w:eastAsia="Arial" w:hAnsi="Arial" w:cs="Arial"/>
          <w:sz w:val="24"/>
          <w:u w:color="000000"/>
          <w:lang w:val="en-GB"/>
        </w:rPr>
        <w:t>The Court notes that such a seizure which disregards the non-</w:t>
      </w:r>
      <w:r w:rsidR="00D37ABE" w:rsidRPr="00994F78">
        <w:rPr>
          <w:rFonts w:ascii="Arial" w:eastAsia="Arial" w:hAnsi="Arial" w:cs="Arial"/>
          <w:sz w:val="24"/>
          <w:u w:color="000000"/>
          <w:lang w:val="en-GB"/>
        </w:rPr>
        <w:t>sizeable</w:t>
      </w:r>
      <w:r w:rsidRPr="00994F78">
        <w:rPr>
          <w:rFonts w:ascii="Arial" w:eastAsia="Arial" w:hAnsi="Arial" w:cs="Arial"/>
          <w:sz w:val="24"/>
          <w:u w:color="000000"/>
          <w:lang w:val="en-GB"/>
        </w:rPr>
        <w:t xml:space="preserve"> portion, notwithstanding the reason, is clearly unlawful and places the Applicant in a situation which prevents him from carrying on his normal economic activities and deprives his family of the means of subsistence. The Court is of the opinion that in these circumstances, the Applicant suffered real prejudice arising from the violation of his right to a fair trial guaranteed under Article 7 of the Charter.</w:t>
      </w:r>
    </w:p>
    <w:p w14:paraId="240D6CD0" w14:textId="77777777" w:rsidR="006F364D" w:rsidRPr="00994F78" w:rsidRDefault="006F364D" w:rsidP="00477DBB">
      <w:pPr>
        <w:spacing w:after="0" w:line="360" w:lineRule="auto"/>
        <w:contextualSpacing/>
        <w:jc w:val="both"/>
        <w:rPr>
          <w:rFonts w:ascii="Arial" w:eastAsia="Arial" w:hAnsi="Arial" w:cs="Arial"/>
          <w:sz w:val="24"/>
          <w:szCs w:val="24"/>
          <w:lang w:val="en-GB"/>
        </w:rPr>
      </w:pPr>
    </w:p>
    <w:p w14:paraId="3214386A" w14:textId="77777777" w:rsidR="006F364D" w:rsidRPr="00994F7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94F78">
        <w:rPr>
          <w:rFonts w:ascii="Arial" w:eastAsia="Arial" w:hAnsi="Arial" w:cs="Arial"/>
          <w:sz w:val="24"/>
          <w:u w:color="000000"/>
          <w:lang w:val="en-GB"/>
        </w:rPr>
        <w:t>Accordingly, the Court, ruling on the basis of equity, finds that the Respondent State must take the necessary measures, including lifting forthwith the seizures of the Applicant's accounts and those of his family members.</w:t>
      </w:r>
    </w:p>
    <w:p w14:paraId="4CC4F91C" w14:textId="77777777" w:rsidR="006F364D" w:rsidRPr="00994F78" w:rsidRDefault="006F364D" w:rsidP="00477DBB">
      <w:pPr>
        <w:spacing w:after="0" w:line="360" w:lineRule="auto"/>
        <w:ind w:left="720"/>
        <w:contextualSpacing/>
        <w:rPr>
          <w:rFonts w:ascii="Arial" w:eastAsia="Arial" w:hAnsi="Arial" w:cs="Arial"/>
          <w:sz w:val="24"/>
          <w:u w:color="000000"/>
          <w:lang w:val="en-GB"/>
        </w:rPr>
      </w:pPr>
    </w:p>
    <w:p w14:paraId="3B958B04" w14:textId="32C7B52D" w:rsidR="006F364D" w:rsidRPr="009A003F" w:rsidRDefault="006F364D" w:rsidP="00477DBB">
      <w:pPr>
        <w:pStyle w:val="Heading5"/>
        <w:rPr>
          <w:rFonts w:eastAsia="Arial"/>
        </w:rPr>
      </w:pPr>
      <w:bookmarkStart w:id="124" w:name="_Toc25796628"/>
      <w:r w:rsidRPr="009A003F">
        <w:rPr>
          <w:rFonts w:eastAsia="Arial"/>
        </w:rPr>
        <w:t>Lifting of the ban on executing transactions in the accounts of AGROPLUS</w:t>
      </w:r>
      <w:bookmarkEnd w:id="124"/>
    </w:p>
    <w:p w14:paraId="7302E088" w14:textId="77777777" w:rsidR="006F364D" w:rsidRPr="00994F78" w:rsidRDefault="006F364D" w:rsidP="00477DBB">
      <w:pPr>
        <w:spacing w:after="0" w:line="360" w:lineRule="auto"/>
        <w:ind w:left="900"/>
        <w:contextualSpacing/>
        <w:jc w:val="both"/>
        <w:rPr>
          <w:rFonts w:ascii="Arial" w:eastAsia="Arial" w:hAnsi="Arial" w:cs="Arial"/>
          <w:sz w:val="24"/>
          <w:szCs w:val="24"/>
          <w:lang w:val="en-GB"/>
        </w:rPr>
      </w:pPr>
    </w:p>
    <w:p w14:paraId="506CB791" w14:textId="77777777" w:rsidR="006F364D" w:rsidRPr="00994F7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94F78">
        <w:rPr>
          <w:rFonts w:ascii="Arial" w:eastAsia="Arial" w:hAnsi="Arial" w:cs="Arial"/>
          <w:sz w:val="24"/>
          <w:u w:color="000000"/>
          <w:lang w:val="en-GB"/>
        </w:rPr>
        <w:t>The Applicant submits that following the money laundering proceedings instituted against AGROPLUS, the National Financial Information Processing Unit (</w:t>
      </w:r>
      <w:r w:rsidRPr="00994F78">
        <w:rPr>
          <w:rFonts w:ascii="Arial" w:eastAsia="Arial" w:hAnsi="Arial" w:cs="Arial"/>
          <w:i/>
          <w:iCs/>
          <w:sz w:val="24"/>
          <w:u w:color="000000"/>
          <w:lang w:val="en-GB"/>
        </w:rPr>
        <w:t>CENTIF</w:t>
      </w:r>
      <w:r w:rsidRPr="00994F78">
        <w:rPr>
          <w:rFonts w:ascii="Arial" w:eastAsia="Arial" w:hAnsi="Arial" w:cs="Arial"/>
          <w:sz w:val="24"/>
          <w:u w:color="000000"/>
          <w:lang w:val="en-GB"/>
        </w:rPr>
        <w:t>) objected to the execution of transactions in the accounts of the said company for a period of one year. On expiry, the Applicant claims to have requested, but did not obtain, the lifting of the ban on execution of transactions. However, on 2 May 2018, the Examining Magistrate ordered the 14 banks concerned to exte</w:t>
      </w:r>
      <w:r w:rsidR="00BD17AC" w:rsidRPr="00994F78">
        <w:rPr>
          <w:rFonts w:ascii="Arial" w:eastAsia="Arial" w:hAnsi="Arial" w:cs="Arial"/>
          <w:sz w:val="24"/>
          <w:u w:color="000000"/>
          <w:lang w:val="en-GB"/>
        </w:rPr>
        <w:t xml:space="preserve">nd the period of the ban on </w:t>
      </w:r>
      <w:r w:rsidRPr="00994F78">
        <w:rPr>
          <w:rFonts w:ascii="Arial" w:eastAsia="Arial" w:hAnsi="Arial" w:cs="Arial"/>
          <w:sz w:val="24"/>
          <w:u w:color="000000"/>
          <w:lang w:val="en-GB"/>
        </w:rPr>
        <w:t>execution of transactions in the accounts opened in their books and belonging to AGROPLUS. The Applicant submits that this was a measure taken by the Respondent State with the intent to liquidate his property.</w:t>
      </w:r>
    </w:p>
    <w:p w14:paraId="75CB20BF" w14:textId="77777777" w:rsidR="006F364D" w:rsidRPr="00994F78" w:rsidRDefault="006F364D" w:rsidP="00477DBB">
      <w:pPr>
        <w:spacing w:after="0" w:line="360" w:lineRule="auto"/>
        <w:contextualSpacing/>
      </w:pPr>
      <w:r w:rsidRPr="00994F78">
        <w:t xml:space="preserve"> </w:t>
      </w:r>
    </w:p>
    <w:p w14:paraId="0CB42EE2" w14:textId="77777777" w:rsidR="006F364D" w:rsidRPr="00994F7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94F78">
        <w:rPr>
          <w:rFonts w:ascii="Arial" w:eastAsia="Arial" w:hAnsi="Arial" w:cs="Arial"/>
          <w:sz w:val="24"/>
          <w:u w:color="000000"/>
          <w:lang w:val="en-GB"/>
        </w:rPr>
        <w:t xml:space="preserve"> The Respondent State submits that the Applicant's claim lacks legal basis and asserts that it deserves to be dismissed.  </w:t>
      </w:r>
    </w:p>
    <w:p w14:paraId="7777525D" w14:textId="77777777" w:rsidR="006F364D" w:rsidRPr="00994F78" w:rsidRDefault="006F364D" w:rsidP="00477DBB">
      <w:pPr>
        <w:spacing w:after="0" w:line="360" w:lineRule="auto"/>
        <w:contextualSpacing/>
        <w:jc w:val="center"/>
        <w:rPr>
          <w:rFonts w:ascii="Arial" w:eastAsia="Calibri" w:hAnsi="Arial" w:cs="Arial"/>
          <w:u w:color="000000"/>
          <w:lang w:val="en-GB"/>
        </w:rPr>
      </w:pPr>
    </w:p>
    <w:p w14:paraId="379FB7D1" w14:textId="77777777" w:rsidR="006F364D" w:rsidRPr="00994F78" w:rsidRDefault="006F364D" w:rsidP="00477DBB">
      <w:pPr>
        <w:spacing w:after="0" w:line="360" w:lineRule="auto"/>
        <w:contextualSpacing/>
        <w:jc w:val="center"/>
        <w:rPr>
          <w:rFonts w:ascii="Arial" w:eastAsia="Calibri" w:hAnsi="Arial" w:cs="Arial"/>
          <w:u w:color="000000"/>
          <w:lang w:val="en-GB"/>
        </w:rPr>
      </w:pPr>
      <w:r w:rsidRPr="00994F78">
        <w:rPr>
          <w:rFonts w:ascii="Arial" w:eastAsia="Calibri" w:hAnsi="Arial" w:cs="Arial"/>
          <w:u w:color="000000"/>
          <w:lang w:val="en-GB"/>
        </w:rPr>
        <w:t>***</w:t>
      </w:r>
    </w:p>
    <w:p w14:paraId="055B947C" w14:textId="77777777" w:rsidR="006F364D" w:rsidRPr="00994F78" w:rsidRDefault="006F364D" w:rsidP="00477DBB">
      <w:pPr>
        <w:spacing w:after="0" w:line="360" w:lineRule="auto"/>
        <w:contextualSpacing/>
      </w:pPr>
    </w:p>
    <w:p w14:paraId="255C1E6F" w14:textId="77777777" w:rsidR="006F364D" w:rsidRPr="00994F7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94F78">
        <w:rPr>
          <w:rFonts w:ascii="Arial" w:eastAsia="Arial" w:hAnsi="Arial" w:cs="Arial"/>
          <w:sz w:val="24"/>
          <w:u w:color="000000"/>
          <w:lang w:val="en-GB"/>
        </w:rPr>
        <w:t xml:space="preserve">The Court notes that the ban on the execution of transactions in the bank accounts opened in the name of AGROPLUS, ordered in 2017 and extended in 2018, came just after the drug trafficking case which implicated the Applicant and is perceived as one of the direct consequences of the case. </w:t>
      </w:r>
    </w:p>
    <w:p w14:paraId="0A102BF5" w14:textId="77777777" w:rsidR="006F364D" w:rsidRPr="00994F78" w:rsidRDefault="006F364D" w:rsidP="00477DBB">
      <w:pPr>
        <w:spacing w:after="0" w:line="360" w:lineRule="auto"/>
        <w:contextualSpacing/>
      </w:pPr>
    </w:p>
    <w:p w14:paraId="29730AAE" w14:textId="77777777" w:rsidR="006F364D" w:rsidRPr="00994F7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94F78">
        <w:rPr>
          <w:rFonts w:ascii="Arial" w:eastAsia="Arial" w:hAnsi="Arial" w:cs="Arial"/>
          <w:sz w:val="24"/>
          <w:u w:color="000000"/>
          <w:lang w:val="en-GB"/>
        </w:rPr>
        <w:t xml:space="preserve">To that end, it is noteworthy that in the instant case, several important services of the Respondent State, upon the commencement of the international drug trafficking case, </w:t>
      </w:r>
      <w:r w:rsidR="00FB1F87" w:rsidRPr="00994F78">
        <w:rPr>
          <w:rFonts w:ascii="Arial" w:eastAsia="Arial" w:hAnsi="Arial" w:cs="Arial"/>
          <w:sz w:val="24"/>
          <w:u w:color="000000"/>
          <w:lang w:val="en-GB"/>
        </w:rPr>
        <w:t xml:space="preserve">initiated </w:t>
      </w:r>
      <w:r w:rsidRPr="00994F78">
        <w:rPr>
          <w:rFonts w:ascii="Arial" w:eastAsia="Arial" w:hAnsi="Arial" w:cs="Arial"/>
          <w:sz w:val="24"/>
          <w:u w:color="000000"/>
          <w:lang w:val="en-GB"/>
        </w:rPr>
        <w:t xml:space="preserve">various proceedings relating in particular to the Applicant’s companies </w:t>
      </w:r>
      <w:r w:rsidRPr="00994F78">
        <w:rPr>
          <w:rFonts w:ascii="Arial" w:eastAsia="Arial" w:hAnsi="Arial" w:cs="Arial"/>
          <w:sz w:val="24"/>
          <w:u w:color="000000"/>
          <w:lang w:val="en-GB"/>
        </w:rPr>
        <w:lastRenderedPageBreak/>
        <w:t xml:space="preserve">and property. The action taken by CENTIF could be seen within this generalized context. In any case, the doubt as to the reputation of the Applicant and the ensuing mistrust are the outcome of the violation of his right to a fair trial noted in the Judgment of 29 March 2019. </w:t>
      </w:r>
    </w:p>
    <w:p w14:paraId="3D6D8349" w14:textId="77777777" w:rsidR="006F364D" w:rsidRPr="00994F78" w:rsidRDefault="006F364D" w:rsidP="00477DBB">
      <w:pPr>
        <w:spacing w:after="0" w:line="360" w:lineRule="auto"/>
        <w:contextualSpacing/>
      </w:pPr>
    </w:p>
    <w:p w14:paraId="2D526BB3" w14:textId="77777777" w:rsidR="006F364D" w:rsidRPr="00994F7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94F78">
        <w:rPr>
          <w:rFonts w:ascii="Arial" w:eastAsia="Arial" w:hAnsi="Arial" w:cs="Arial"/>
          <w:sz w:val="24"/>
          <w:u w:color="000000"/>
          <w:lang w:val="en-GB"/>
        </w:rPr>
        <w:t xml:space="preserve"> Thus, the Court holds in conclusion that the link between the ban on the execution of banking operations and the violations noted </w:t>
      </w:r>
      <w:r w:rsidR="00FB1F87" w:rsidRPr="00994F78">
        <w:rPr>
          <w:rFonts w:ascii="Arial" w:eastAsia="Arial" w:hAnsi="Arial" w:cs="Arial"/>
          <w:sz w:val="24"/>
          <w:u w:color="000000"/>
          <w:lang w:val="en-GB"/>
        </w:rPr>
        <w:t>in its Judgment on the merits has been</w:t>
      </w:r>
      <w:r w:rsidRPr="00994F78">
        <w:rPr>
          <w:rFonts w:ascii="Arial" w:eastAsia="Arial" w:hAnsi="Arial" w:cs="Arial"/>
          <w:sz w:val="24"/>
          <w:u w:color="000000"/>
          <w:lang w:val="en-GB"/>
        </w:rPr>
        <w:t xml:space="preserve"> established and entitles the parties to reparation for the prejudice suffered. </w:t>
      </w:r>
    </w:p>
    <w:p w14:paraId="4DFA863F" w14:textId="77777777" w:rsidR="006F364D" w:rsidRPr="00994F78" w:rsidRDefault="006F364D" w:rsidP="00477DBB">
      <w:pPr>
        <w:spacing w:after="0" w:line="360" w:lineRule="auto"/>
        <w:contextualSpacing/>
      </w:pPr>
    </w:p>
    <w:p w14:paraId="1EFCFF06"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994F78">
        <w:rPr>
          <w:rFonts w:ascii="Arial" w:eastAsia="Arial" w:hAnsi="Arial" w:cs="Arial"/>
          <w:sz w:val="24"/>
          <w:u w:color="000000"/>
          <w:lang w:val="en-GB"/>
        </w:rPr>
        <w:t>Accordingly, the Court holds that the Respondent State must lift the ban on execution of banking operations in the accounts opened in the name of AGROPLUS</w:t>
      </w:r>
      <w:r w:rsidRPr="00352E08">
        <w:rPr>
          <w:rFonts w:ascii="Arial" w:eastAsia="Arial" w:hAnsi="Arial" w:cs="Arial"/>
          <w:sz w:val="24"/>
          <w:u w:color="000000"/>
          <w:lang w:val="en-GB"/>
        </w:rPr>
        <w:t>.</w:t>
      </w:r>
    </w:p>
    <w:p w14:paraId="6AD03E60" w14:textId="77777777" w:rsidR="006F364D" w:rsidRPr="00352E08" w:rsidRDefault="006F364D" w:rsidP="00477DBB">
      <w:pPr>
        <w:spacing w:after="0" w:line="360" w:lineRule="auto"/>
        <w:ind w:left="900"/>
        <w:contextualSpacing/>
        <w:jc w:val="both"/>
        <w:rPr>
          <w:rFonts w:ascii="Arial" w:eastAsia="Arial" w:hAnsi="Arial" w:cs="Arial"/>
          <w:sz w:val="24"/>
          <w:szCs w:val="24"/>
          <w:lang w:val="en-GB"/>
        </w:rPr>
      </w:pPr>
    </w:p>
    <w:p w14:paraId="51F5E7BA" w14:textId="3FF53EF2" w:rsidR="006F364D" w:rsidRPr="00F73479" w:rsidRDefault="006F364D" w:rsidP="00477DBB">
      <w:pPr>
        <w:pStyle w:val="Heading4"/>
        <w:rPr>
          <w:rFonts w:eastAsia="Arial"/>
          <w:b w:val="0"/>
          <w:bCs/>
        </w:rPr>
      </w:pPr>
      <w:bookmarkStart w:id="125" w:name="_Toc25796629"/>
      <w:r w:rsidRPr="00F73479">
        <w:rPr>
          <w:rStyle w:val="Heading4Char"/>
          <w:b/>
        </w:rPr>
        <w:t xml:space="preserve">Lifting the suspension of the container terminal and the closure of the </w:t>
      </w:r>
      <w:r w:rsidRPr="001A74A7">
        <w:rPr>
          <w:rStyle w:val="Heading4Char"/>
          <w:b/>
        </w:rPr>
        <w:t>radio</w:t>
      </w:r>
      <w:r w:rsidRPr="00994F78">
        <w:rPr>
          <w:rFonts w:eastAsia="Arial"/>
          <w:bCs/>
        </w:rPr>
        <w:t xml:space="preserve"> station Soleil FM and television channel SIKKA TV</w:t>
      </w:r>
      <w:bookmarkEnd w:id="125"/>
      <w:r w:rsidRPr="00F73479">
        <w:rPr>
          <w:rFonts w:eastAsia="Arial"/>
          <w:b w:val="0"/>
          <w:bCs/>
        </w:rPr>
        <w:t xml:space="preserve"> </w:t>
      </w:r>
    </w:p>
    <w:p w14:paraId="61C7B857" w14:textId="77777777" w:rsidR="006F364D" w:rsidRPr="00352E08" w:rsidRDefault="006F364D" w:rsidP="00477DBB">
      <w:pPr>
        <w:spacing w:after="0" w:line="360" w:lineRule="auto"/>
        <w:ind w:left="720"/>
        <w:contextualSpacing/>
        <w:rPr>
          <w:rFonts w:ascii="Arial" w:eastAsia="Arial" w:hAnsi="Arial" w:cs="Arial"/>
          <w:sz w:val="24"/>
          <w:u w:color="000000"/>
          <w:lang w:val="en-GB"/>
        </w:rPr>
      </w:pPr>
    </w:p>
    <w:p w14:paraId="45F7BF6A"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Arial" w:hAnsi="Arial" w:cs="Arial"/>
          <w:sz w:val="24"/>
          <w:u w:color="000000"/>
          <w:lang w:val="en-GB"/>
        </w:rPr>
        <w:t>The Applicant submits that by two decisions dated 28 November 2016, the High Audio-Visual and Communication Authority cut the signals of the radio station Soleil FM and those of the television channel SIKKA TV. He contends that the prohibitions have never been lifted and prays the Court to consider the prejudice caused to him by th</w:t>
      </w:r>
      <w:r w:rsidR="00FB1F87" w:rsidRPr="00352E08">
        <w:rPr>
          <w:rFonts w:ascii="Arial" w:eastAsia="Arial" w:hAnsi="Arial" w:cs="Arial"/>
          <w:sz w:val="24"/>
          <w:u w:color="000000"/>
          <w:lang w:val="en-GB"/>
        </w:rPr>
        <w:t xml:space="preserve">e aforesaid prohibitions and </w:t>
      </w:r>
      <w:r w:rsidRPr="00352E08">
        <w:rPr>
          <w:rFonts w:ascii="Arial" w:eastAsia="Arial" w:hAnsi="Arial" w:cs="Arial"/>
          <w:sz w:val="24"/>
          <w:u w:color="000000"/>
          <w:lang w:val="en-GB"/>
        </w:rPr>
        <w:t>award him reparation.</w:t>
      </w:r>
    </w:p>
    <w:p w14:paraId="4C772F3B" w14:textId="77777777" w:rsidR="006F364D" w:rsidRPr="00352E08" w:rsidRDefault="006F364D" w:rsidP="00477DBB">
      <w:pPr>
        <w:spacing w:after="0" w:line="360" w:lineRule="auto"/>
        <w:ind w:left="512"/>
        <w:contextualSpacing/>
        <w:jc w:val="both"/>
        <w:rPr>
          <w:rFonts w:ascii="Arial" w:eastAsia="Arial" w:hAnsi="Arial" w:cs="Arial"/>
          <w:sz w:val="24"/>
          <w:u w:color="000000"/>
          <w:lang w:val="en-GB"/>
        </w:rPr>
      </w:pPr>
    </w:p>
    <w:p w14:paraId="135BCF97" w14:textId="77777777" w:rsidR="006F364D"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Arial" w:hAnsi="Arial" w:cs="Arial"/>
          <w:sz w:val="24"/>
          <w:u w:color="000000"/>
          <w:lang w:val="en-GB"/>
        </w:rPr>
        <w:t>The Respondent State asserts that the decisions of the media regulatory authority are lawful and official and that, consequently, the Applicant cannot claim any reparation.</w:t>
      </w:r>
    </w:p>
    <w:p w14:paraId="735D0D41" w14:textId="77777777" w:rsidR="00477DBB" w:rsidRPr="00352E08" w:rsidRDefault="00477DBB" w:rsidP="00477DBB">
      <w:pPr>
        <w:spacing w:after="0" w:line="360" w:lineRule="auto"/>
        <w:contextualSpacing/>
        <w:jc w:val="both"/>
        <w:rPr>
          <w:rFonts w:ascii="Arial" w:eastAsia="Arial" w:hAnsi="Arial" w:cs="Arial"/>
          <w:sz w:val="24"/>
          <w:u w:color="000000"/>
          <w:lang w:val="en-GB"/>
        </w:rPr>
      </w:pPr>
    </w:p>
    <w:p w14:paraId="44378F93" w14:textId="77777777" w:rsidR="006F364D" w:rsidRPr="00352E08" w:rsidRDefault="006F364D" w:rsidP="003176D9">
      <w:pPr>
        <w:spacing w:after="0" w:line="360" w:lineRule="auto"/>
        <w:contextualSpacing/>
        <w:jc w:val="center"/>
        <w:rPr>
          <w:rFonts w:ascii="Arial" w:eastAsia="Arial" w:hAnsi="Arial" w:cs="Arial"/>
          <w:sz w:val="24"/>
          <w:u w:color="000000"/>
          <w:lang w:val="en-GB"/>
        </w:rPr>
      </w:pPr>
      <w:r w:rsidRPr="00352E08">
        <w:rPr>
          <w:rFonts w:ascii="Arial" w:eastAsia="Arial" w:hAnsi="Arial" w:cs="Arial"/>
          <w:sz w:val="24"/>
          <w:u w:color="000000"/>
          <w:lang w:val="en-GB"/>
        </w:rPr>
        <w:t>***</w:t>
      </w:r>
    </w:p>
    <w:p w14:paraId="228BCB54" w14:textId="77777777" w:rsidR="006F364D" w:rsidRPr="00352E08" w:rsidRDefault="006F364D" w:rsidP="00477DBB">
      <w:pPr>
        <w:spacing w:after="0" w:line="360" w:lineRule="auto"/>
        <w:ind w:left="1080"/>
        <w:contextualSpacing/>
        <w:jc w:val="center"/>
        <w:rPr>
          <w:rFonts w:ascii="Arial" w:eastAsia="Arial" w:hAnsi="Arial" w:cs="Arial"/>
          <w:sz w:val="24"/>
          <w:u w:color="000000"/>
          <w:lang w:val="en-GB"/>
        </w:rPr>
      </w:pPr>
    </w:p>
    <w:p w14:paraId="68040F95"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Arial" w:hAnsi="Arial" w:cs="Arial"/>
          <w:sz w:val="24"/>
          <w:u w:color="000000"/>
          <w:lang w:val="en-GB"/>
        </w:rPr>
        <w:t xml:space="preserve"> The Court recalls that in regard to the suspension of SOCOTRAC SARL container terminal, the closure of the radio station Soleil FM and the TV channel SIKKA TV, it had concluded in the Judgment of 29 March 2019 that by suspending the activities of </w:t>
      </w:r>
      <w:r w:rsidRPr="00352E08">
        <w:rPr>
          <w:rFonts w:ascii="Arial" w:eastAsia="Arial" w:hAnsi="Arial" w:cs="Arial"/>
          <w:sz w:val="24"/>
          <w:u w:color="000000"/>
          <w:lang w:val="en-GB"/>
        </w:rPr>
        <w:lastRenderedPageBreak/>
        <w:t xml:space="preserve">those companies, the Respondent State had violated the Applicant's right to property enshrined in Article 14 of the Charter. </w:t>
      </w:r>
    </w:p>
    <w:p w14:paraId="7ED6BE90" w14:textId="77777777" w:rsidR="006F364D" w:rsidRPr="00352E08" w:rsidRDefault="006F364D" w:rsidP="00477DBB">
      <w:pPr>
        <w:spacing w:after="0" w:line="360" w:lineRule="auto"/>
        <w:ind w:left="512"/>
        <w:contextualSpacing/>
        <w:jc w:val="both"/>
        <w:rPr>
          <w:rFonts w:ascii="Arial" w:eastAsia="Arial" w:hAnsi="Arial" w:cs="Arial"/>
          <w:sz w:val="24"/>
          <w:u w:color="000000"/>
          <w:lang w:val="en-GB"/>
        </w:rPr>
      </w:pPr>
      <w:r w:rsidRPr="00352E08">
        <w:rPr>
          <w:rFonts w:ascii="Arial" w:eastAsia="Arial" w:hAnsi="Arial" w:cs="Arial"/>
          <w:sz w:val="24"/>
          <w:u w:color="000000"/>
          <w:lang w:val="en-GB"/>
        </w:rPr>
        <w:t xml:space="preserve"> </w:t>
      </w:r>
    </w:p>
    <w:p w14:paraId="0F5988AF" w14:textId="77777777" w:rsidR="006F364D" w:rsidRPr="00352E08" w:rsidRDefault="006F364D" w:rsidP="00477DBB">
      <w:pPr>
        <w:numPr>
          <w:ilvl w:val="0"/>
          <w:numId w:val="10"/>
        </w:numPr>
        <w:spacing w:after="0" w:line="360" w:lineRule="auto"/>
        <w:ind w:left="360"/>
        <w:contextualSpacing/>
        <w:jc w:val="both"/>
        <w:rPr>
          <w:rFonts w:ascii="Arial" w:eastAsia="Arial" w:hAnsi="Arial" w:cs="Arial"/>
          <w:sz w:val="24"/>
          <w:u w:color="000000"/>
          <w:lang w:val="en-GB"/>
        </w:rPr>
      </w:pPr>
      <w:r w:rsidRPr="00352E08">
        <w:rPr>
          <w:rFonts w:ascii="Arial" w:eastAsia="Arial" w:hAnsi="Arial" w:cs="Arial"/>
          <w:b/>
          <w:sz w:val="24"/>
          <w:u w:color="000000"/>
          <w:lang w:val="en-GB"/>
        </w:rPr>
        <w:t xml:space="preserve"> </w:t>
      </w:r>
      <w:r w:rsidRPr="00352E08">
        <w:rPr>
          <w:rFonts w:ascii="Arial" w:eastAsia="Arial" w:hAnsi="Arial" w:cs="Arial"/>
          <w:sz w:val="24"/>
          <w:u w:color="000000"/>
          <w:lang w:val="en-GB"/>
        </w:rPr>
        <w:t xml:space="preserve">Accordingly, the Court holds that the Respondent State must reopen the said media outfits and lift the suspension of SOCOTRAC SARL container terminal. </w:t>
      </w:r>
    </w:p>
    <w:p w14:paraId="78DD6A7A" w14:textId="77777777" w:rsidR="006F364D" w:rsidRPr="00352E08" w:rsidRDefault="006F364D" w:rsidP="00477DBB">
      <w:pPr>
        <w:spacing w:after="0" w:line="360" w:lineRule="auto"/>
        <w:ind w:left="900"/>
        <w:contextualSpacing/>
        <w:jc w:val="both"/>
        <w:rPr>
          <w:rFonts w:ascii="Arial" w:eastAsia="Arial" w:hAnsi="Arial" w:cs="Arial"/>
          <w:sz w:val="24"/>
          <w:szCs w:val="24"/>
          <w:lang w:val="en-GB"/>
        </w:rPr>
      </w:pPr>
    </w:p>
    <w:p w14:paraId="614AC068" w14:textId="735DFA9A" w:rsidR="006F364D" w:rsidRPr="00F73479" w:rsidRDefault="006F364D" w:rsidP="00477DBB">
      <w:pPr>
        <w:pStyle w:val="Heading4"/>
      </w:pPr>
      <w:bookmarkStart w:id="126" w:name="_Toc11068183"/>
      <w:bookmarkStart w:id="127" w:name="_Toc11068307"/>
      <w:bookmarkStart w:id="128" w:name="_Toc11068710"/>
      <w:bookmarkStart w:id="129" w:name="_Toc11074794"/>
      <w:bookmarkStart w:id="130" w:name="_Toc11075412"/>
      <w:bookmarkStart w:id="131" w:name="_Toc11075620"/>
      <w:bookmarkStart w:id="132" w:name="_Toc25796630"/>
      <w:r w:rsidRPr="00F73479">
        <w:t>Guarantee of non-repetition</w:t>
      </w:r>
      <w:bookmarkEnd w:id="126"/>
      <w:bookmarkEnd w:id="127"/>
      <w:bookmarkEnd w:id="128"/>
      <w:bookmarkEnd w:id="129"/>
      <w:bookmarkEnd w:id="130"/>
      <w:bookmarkEnd w:id="131"/>
      <w:bookmarkEnd w:id="132"/>
    </w:p>
    <w:p w14:paraId="0BC439D0" w14:textId="77777777" w:rsidR="006F364D" w:rsidRPr="00352E08" w:rsidRDefault="006F364D" w:rsidP="00477DBB">
      <w:pPr>
        <w:spacing w:after="0" w:line="360" w:lineRule="auto"/>
        <w:ind w:left="900"/>
        <w:contextualSpacing/>
        <w:jc w:val="both"/>
        <w:rPr>
          <w:rFonts w:ascii="Arial" w:eastAsia="Arial" w:hAnsi="Arial" w:cs="Arial"/>
          <w:sz w:val="24"/>
          <w:szCs w:val="24"/>
          <w:lang w:val="en-GB"/>
        </w:rPr>
      </w:pPr>
    </w:p>
    <w:p w14:paraId="01EAA6D9" w14:textId="77777777" w:rsidR="006F364D" w:rsidRPr="00352E08" w:rsidRDefault="006F364D" w:rsidP="00477DBB">
      <w:pPr>
        <w:numPr>
          <w:ilvl w:val="0"/>
          <w:numId w:val="10"/>
        </w:numPr>
        <w:spacing w:after="0" w:line="360" w:lineRule="auto"/>
        <w:ind w:left="576" w:hanging="576"/>
        <w:contextualSpacing/>
        <w:jc w:val="both"/>
        <w:rPr>
          <w:rFonts w:ascii="Arial" w:eastAsia="Arial" w:hAnsi="Arial" w:cs="Arial"/>
          <w:sz w:val="24"/>
          <w:u w:color="000000"/>
          <w:lang w:val="en-GB"/>
        </w:rPr>
      </w:pPr>
      <w:r w:rsidRPr="00352E08">
        <w:rPr>
          <w:rFonts w:ascii="Arial" w:eastAsia="Arial" w:hAnsi="Arial" w:cs="Arial"/>
          <w:sz w:val="24"/>
          <w:u w:color="000000"/>
          <w:lang w:val="en-GB"/>
        </w:rPr>
        <w:t>The Applicant prays the Court to order the Respondent State to stay the application of certain domestic laws considered unconstitutional and inconsistent with international human rights instruments ratified by the Respondent State.</w:t>
      </w:r>
    </w:p>
    <w:p w14:paraId="220F94D9" w14:textId="77777777" w:rsidR="006F364D" w:rsidRPr="00352E08" w:rsidRDefault="006F364D" w:rsidP="00477DBB">
      <w:pPr>
        <w:spacing w:after="0" w:line="360" w:lineRule="auto"/>
        <w:ind w:left="576"/>
        <w:contextualSpacing/>
        <w:jc w:val="both"/>
        <w:rPr>
          <w:rFonts w:ascii="Arial" w:eastAsia="Arial" w:hAnsi="Arial" w:cs="Arial"/>
          <w:sz w:val="24"/>
          <w:u w:color="000000"/>
          <w:lang w:val="en-GB"/>
        </w:rPr>
      </w:pPr>
    </w:p>
    <w:p w14:paraId="4ACDFD49" w14:textId="77777777" w:rsidR="006F364D" w:rsidRPr="00352E08" w:rsidRDefault="006F364D" w:rsidP="00477DBB">
      <w:pPr>
        <w:numPr>
          <w:ilvl w:val="0"/>
          <w:numId w:val="10"/>
        </w:numPr>
        <w:spacing w:after="0" w:line="360" w:lineRule="auto"/>
        <w:ind w:left="576" w:hanging="576"/>
        <w:contextualSpacing/>
        <w:jc w:val="both"/>
        <w:rPr>
          <w:rFonts w:ascii="Arial" w:eastAsia="Arial" w:hAnsi="Arial" w:cs="Arial"/>
          <w:sz w:val="24"/>
          <w:u w:color="000000"/>
          <w:lang w:val="en-GB"/>
        </w:rPr>
      </w:pPr>
      <w:r w:rsidRPr="00352E08">
        <w:rPr>
          <w:rFonts w:ascii="Arial" w:eastAsia="Arial" w:hAnsi="Arial" w:cs="Arial"/>
          <w:sz w:val="24"/>
          <w:u w:color="000000"/>
          <w:lang w:val="en-GB"/>
        </w:rPr>
        <w:t>The Respondent State submits that the laws invoked by the Applicant were adopted by a sovereign State in accordance with its laws and thus, no authority can order a stay of their application or their nullity.</w:t>
      </w:r>
    </w:p>
    <w:p w14:paraId="5B7AA9B1" w14:textId="77777777" w:rsidR="006F364D" w:rsidRPr="00352E08" w:rsidRDefault="006F364D" w:rsidP="00477DBB">
      <w:pPr>
        <w:spacing w:after="0" w:line="360" w:lineRule="auto"/>
        <w:ind w:left="576"/>
        <w:contextualSpacing/>
        <w:jc w:val="center"/>
        <w:rPr>
          <w:rFonts w:ascii="Arial" w:eastAsia="Arial" w:hAnsi="Arial" w:cs="Arial"/>
          <w:sz w:val="24"/>
          <w:u w:color="000000"/>
          <w:lang w:val="en-GB"/>
        </w:rPr>
      </w:pPr>
    </w:p>
    <w:p w14:paraId="0BCCD2C8" w14:textId="77777777" w:rsidR="006F364D" w:rsidRPr="00352E08" w:rsidRDefault="006F364D" w:rsidP="003176D9">
      <w:pPr>
        <w:spacing w:after="0" w:line="360" w:lineRule="auto"/>
        <w:contextualSpacing/>
        <w:jc w:val="center"/>
        <w:rPr>
          <w:rFonts w:ascii="Arial" w:eastAsia="Arial" w:hAnsi="Arial" w:cs="Arial"/>
          <w:sz w:val="24"/>
          <w:u w:color="000000"/>
          <w:lang w:val="en-GB"/>
        </w:rPr>
      </w:pPr>
      <w:r w:rsidRPr="00352E08">
        <w:rPr>
          <w:rFonts w:ascii="Arial" w:eastAsia="Arial" w:hAnsi="Arial" w:cs="Arial"/>
          <w:sz w:val="24"/>
          <w:u w:color="000000"/>
          <w:lang w:val="en-GB"/>
        </w:rPr>
        <w:t>***</w:t>
      </w:r>
    </w:p>
    <w:p w14:paraId="4BBEF036" w14:textId="77777777" w:rsidR="006F364D" w:rsidRPr="00352E08" w:rsidRDefault="006F364D" w:rsidP="00477DBB">
      <w:pPr>
        <w:spacing w:after="0" w:line="360" w:lineRule="auto"/>
        <w:ind w:left="576"/>
        <w:contextualSpacing/>
        <w:jc w:val="both"/>
        <w:rPr>
          <w:rFonts w:ascii="Arial" w:eastAsia="Arial" w:hAnsi="Arial" w:cs="Arial"/>
          <w:sz w:val="24"/>
          <w:u w:color="000000"/>
          <w:lang w:val="en-GB"/>
        </w:rPr>
      </w:pPr>
    </w:p>
    <w:p w14:paraId="7712323D" w14:textId="77777777" w:rsidR="006F364D" w:rsidRPr="00352E08" w:rsidRDefault="006F364D" w:rsidP="00477DBB">
      <w:pPr>
        <w:numPr>
          <w:ilvl w:val="0"/>
          <w:numId w:val="10"/>
        </w:numPr>
        <w:spacing w:after="0" w:line="360" w:lineRule="auto"/>
        <w:ind w:left="576" w:hanging="576"/>
        <w:contextualSpacing/>
        <w:jc w:val="both"/>
        <w:rPr>
          <w:rFonts w:ascii="Arial" w:eastAsia="Arial" w:hAnsi="Arial" w:cs="Arial"/>
          <w:sz w:val="24"/>
          <w:u w:color="000000"/>
          <w:lang w:val="en-GB"/>
        </w:rPr>
      </w:pPr>
      <w:r w:rsidRPr="00352E08">
        <w:rPr>
          <w:rFonts w:ascii="Arial" w:eastAsia="Arial" w:hAnsi="Arial" w:cs="Arial"/>
          <w:sz w:val="24"/>
          <w:u w:color="000000"/>
          <w:lang w:val="en-GB"/>
        </w:rPr>
        <w:t xml:space="preserve">The Court recalls that in </w:t>
      </w:r>
      <w:r w:rsidRPr="00F576DE">
        <w:rPr>
          <w:rFonts w:ascii="Arial" w:eastAsia="Arial" w:hAnsi="Arial" w:cs="Arial"/>
          <w:sz w:val="24"/>
          <w:u w:color="000000"/>
          <w:lang w:val="en-GB"/>
        </w:rPr>
        <w:t>its</w:t>
      </w:r>
      <w:r w:rsidRPr="00352E08">
        <w:rPr>
          <w:rFonts w:ascii="Arial" w:eastAsia="Arial" w:hAnsi="Arial" w:cs="Arial"/>
          <w:sz w:val="24"/>
          <w:u w:color="000000"/>
          <w:lang w:val="en-GB"/>
        </w:rPr>
        <w:t xml:space="preserve"> Judgment of 29 March 2019, it found that the provisions of Sections 12 and 19(2) of Law No. 2018-13 of 2 July 2018 establishing CRIET are not consistent with international human rights instruments ratified by the Respondent State, notably Article 3(2) of the Charter and Article 14(5) of the ICCPR.</w:t>
      </w:r>
    </w:p>
    <w:p w14:paraId="101E3A36" w14:textId="77777777" w:rsidR="006F364D" w:rsidRPr="00352E08" w:rsidRDefault="006F364D" w:rsidP="00477DBB">
      <w:pPr>
        <w:spacing w:after="0" w:line="360" w:lineRule="auto"/>
        <w:ind w:left="180"/>
        <w:contextualSpacing/>
        <w:jc w:val="both"/>
        <w:rPr>
          <w:rFonts w:ascii="Arial" w:eastAsia="Arial" w:hAnsi="Arial" w:cs="Arial"/>
          <w:sz w:val="24"/>
          <w:szCs w:val="24"/>
          <w:lang w:val="en-GB"/>
        </w:rPr>
      </w:pPr>
    </w:p>
    <w:p w14:paraId="72ABDA65" w14:textId="2EC27087" w:rsidR="006F364D" w:rsidRPr="00352E08" w:rsidRDefault="006F364D" w:rsidP="00477DBB">
      <w:pPr>
        <w:numPr>
          <w:ilvl w:val="0"/>
          <w:numId w:val="10"/>
        </w:numPr>
        <w:spacing w:after="0" w:line="360" w:lineRule="auto"/>
        <w:ind w:left="576" w:hanging="576"/>
        <w:contextualSpacing/>
        <w:jc w:val="both"/>
        <w:rPr>
          <w:rFonts w:ascii="Arial" w:eastAsia="Arial" w:hAnsi="Arial" w:cs="Arial"/>
          <w:sz w:val="24"/>
          <w:u w:color="000000"/>
          <w:lang w:val="en-GB"/>
        </w:rPr>
      </w:pPr>
      <w:r w:rsidRPr="00352E08">
        <w:rPr>
          <w:rFonts w:ascii="Arial" w:eastAsia="Arial" w:hAnsi="Arial" w:cs="Arial"/>
          <w:sz w:val="24"/>
          <w:u w:color="000000"/>
          <w:lang w:val="en-GB"/>
        </w:rPr>
        <w:t xml:space="preserve">The Court noted in particular </w:t>
      </w:r>
      <w:r w:rsidRPr="00352E08">
        <w:rPr>
          <w:rFonts w:ascii="Arial" w:eastAsia="Calibri" w:hAnsi="Arial" w:cs="Arial"/>
          <w:sz w:val="24"/>
          <w:u w:color="000000"/>
          <w:lang w:val="en-GB"/>
        </w:rPr>
        <w:t xml:space="preserve">that the Respondent State violated the Applicant's right to equal protection of the law guaranteed </w:t>
      </w:r>
      <w:r w:rsidRPr="00F576DE">
        <w:rPr>
          <w:rFonts w:ascii="Arial" w:eastAsia="Calibri" w:hAnsi="Arial" w:cs="Arial"/>
          <w:sz w:val="24"/>
          <w:u w:color="000000"/>
          <w:lang w:val="en-GB"/>
        </w:rPr>
        <w:t>under</w:t>
      </w:r>
      <w:r w:rsidRPr="00352E08">
        <w:rPr>
          <w:rFonts w:ascii="Arial" w:eastAsia="Calibri" w:hAnsi="Arial" w:cs="Arial"/>
          <w:sz w:val="24"/>
          <w:u w:color="000000"/>
          <w:lang w:val="en-GB"/>
        </w:rPr>
        <w:t xml:space="preserve"> Article 3 of the Charter for the reason that Section 12 of the Law of 2 July 2018 establishing CRIET does not establish equality between the parties. </w:t>
      </w:r>
    </w:p>
    <w:p w14:paraId="45E6380C" w14:textId="77777777" w:rsidR="006F364D" w:rsidRPr="00352E08" w:rsidRDefault="006F364D" w:rsidP="00477DBB">
      <w:pPr>
        <w:spacing w:after="0" w:line="360" w:lineRule="auto"/>
        <w:ind w:left="360"/>
        <w:contextualSpacing/>
        <w:jc w:val="both"/>
        <w:rPr>
          <w:rFonts w:ascii="Arial" w:eastAsia="Arial" w:hAnsi="Arial" w:cs="Arial"/>
          <w:sz w:val="24"/>
          <w:u w:color="000000"/>
          <w:lang w:val="en-GB"/>
        </w:rPr>
      </w:pPr>
    </w:p>
    <w:p w14:paraId="2C00F8CE" w14:textId="77777777" w:rsidR="006F364D" w:rsidRPr="00352E08" w:rsidRDefault="006F364D" w:rsidP="00477DBB">
      <w:pPr>
        <w:numPr>
          <w:ilvl w:val="0"/>
          <w:numId w:val="10"/>
        </w:numPr>
        <w:spacing w:after="0" w:line="360" w:lineRule="auto"/>
        <w:ind w:left="576" w:hanging="576"/>
        <w:contextualSpacing/>
        <w:jc w:val="both"/>
        <w:rPr>
          <w:rFonts w:ascii="Arial" w:eastAsia="Arial" w:hAnsi="Arial" w:cs="Arial"/>
          <w:sz w:val="24"/>
          <w:u w:color="000000"/>
          <w:lang w:val="en-GB"/>
        </w:rPr>
      </w:pPr>
      <w:r w:rsidRPr="00352E08">
        <w:rPr>
          <w:rFonts w:ascii="Arial" w:eastAsia="Arial" w:hAnsi="Arial" w:cs="Arial"/>
          <w:sz w:val="24"/>
          <w:u w:color="000000"/>
          <w:lang w:val="en-GB"/>
        </w:rPr>
        <w:t xml:space="preserve"> With regard to the non-compliance of Section </w:t>
      </w:r>
      <w:r w:rsidR="0063278D" w:rsidRPr="00352E08">
        <w:rPr>
          <w:rFonts w:ascii="Arial" w:eastAsia="Arial" w:hAnsi="Arial" w:cs="Arial"/>
          <w:sz w:val="24"/>
          <w:u w:color="000000"/>
          <w:lang w:val="en-GB"/>
        </w:rPr>
        <w:t>19(2) with the provisions of</w:t>
      </w:r>
      <w:r w:rsidRPr="00352E08">
        <w:rPr>
          <w:rFonts w:ascii="Arial" w:eastAsia="Arial" w:hAnsi="Arial" w:cs="Arial"/>
          <w:sz w:val="24"/>
          <w:u w:color="000000"/>
          <w:lang w:val="en-GB"/>
        </w:rPr>
        <w:t xml:space="preserve"> ICCPR, the Court recalls that it held</w:t>
      </w:r>
      <w:r w:rsidRPr="00352E08">
        <w:rPr>
          <w:rFonts w:ascii="Arial" w:eastAsia="Calibri" w:hAnsi="Arial" w:cs="Arial"/>
          <w:sz w:val="24"/>
          <w:u w:color="000000"/>
          <w:lang w:val="en-GB"/>
        </w:rPr>
        <w:t xml:space="preserve"> that the Respondent State violated the Applicant's right to appeal guaranteed by Article 14(5) of the ICCPR for the reason that Section 19(2) </w:t>
      </w:r>
      <w:r w:rsidRPr="00352E08">
        <w:rPr>
          <w:rFonts w:ascii="Arial" w:eastAsia="Calibri" w:hAnsi="Arial" w:cs="Arial"/>
          <w:sz w:val="24"/>
          <w:u w:color="000000"/>
          <w:lang w:val="en-GB"/>
        </w:rPr>
        <w:lastRenderedPageBreak/>
        <w:t xml:space="preserve">of the 2 July 2018 law establishing CRIET provides that the decisions of that court are not subject to appeal. </w:t>
      </w:r>
    </w:p>
    <w:p w14:paraId="3C55C583" w14:textId="77777777" w:rsidR="006F364D" w:rsidRPr="00352E08" w:rsidRDefault="006F364D" w:rsidP="00477DBB">
      <w:pPr>
        <w:spacing w:after="0" w:line="360" w:lineRule="auto"/>
        <w:ind w:left="180"/>
        <w:contextualSpacing/>
        <w:jc w:val="both"/>
        <w:rPr>
          <w:rFonts w:ascii="Arial" w:eastAsia="Arial" w:hAnsi="Arial" w:cs="Arial"/>
          <w:sz w:val="24"/>
          <w:szCs w:val="24"/>
          <w:lang w:val="en-GB"/>
        </w:rPr>
      </w:pPr>
    </w:p>
    <w:p w14:paraId="418701CA" w14:textId="41774C0B" w:rsidR="006F364D" w:rsidRPr="00352E08" w:rsidRDefault="006F364D" w:rsidP="00477DBB">
      <w:pPr>
        <w:numPr>
          <w:ilvl w:val="0"/>
          <w:numId w:val="10"/>
        </w:numPr>
        <w:spacing w:after="0" w:line="360" w:lineRule="auto"/>
        <w:ind w:left="576" w:hanging="576"/>
        <w:contextualSpacing/>
        <w:jc w:val="both"/>
        <w:rPr>
          <w:rFonts w:ascii="Arial" w:eastAsia="Calibri" w:hAnsi="Arial" w:cs="Arial"/>
          <w:color w:val="000000"/>
          <w:u w:color="000000"/>
          <w:lang w:val="de-DE"/>
        </w:rPr>
      </w:pPr>
      <w:r w:rsidRPr="00352E08">
        <w:rPr>
          <w:rFonts w:ascii="Arial" w:eastAsia="Arial" w:hAnsi="Arial" w:cs="Arial"/>
          <w:sz w:val="24"/>
          <w:u w:color="000000"/>
          <w:lang w:val="en-GB"/>
        </w:rPr>
        <w:t xml:space="preserve">On the above two points, the Court considers that the Respondent State must take </w:t>
      </w:r>
      <w:r w:rsidRPr="00F576DE">
        <w:rPr>
          <w:rFonts w:ascii="Arial" w:eastAsia="Arial" w:hAnsi="Arial" w:cs="Arial"/>
          <w:sz w:val="24"/>
          <w:u w:color="000000"/>
          <w:lang w:val="en-GB"/>
        </w:rPr>
        <w:t xml:space="preserve">the necessary measures to review the two provisions of the law </w:t>
      </w:r>
      <w:r w:rsidR="00F2085D" w:rsidRPr="00F576DE">
        <w:rPr>
          <w:rFonts w:ascii="Arial" w:eastAsia="Arial" w:hAnsi="Arial" w:cs="Arial"/>
          <w:sz w:val="24"/>
          <w:u w:color="000000"/>
          <w:lang w:val="en-GB"/>
        </w:rPr>
        <w:t>establishing CRIET</w:t>
      </w:r>
      <w:r w:rsidRPr="00F576DE">
        <w:rPr>
          <w:rFonts w:ascii="Arial" w:eastAsia="Arial" w:hAnsi="Arial" w:cs="Arial"/>
          <w:sz w:val="24"/>
          <w:u w:color="000000"/>
          <w:lang w:val="en-GB"/>
        </w:rPr>
        <w:t xml:space="preserve"> to have them comply with the provisions of Articles 3(2) of the Charter and 14(5) of the ICCPR.</w:t>
      </w:r>
      <w:r w:rsidRPr="00352E08">
        <w:rPr>
          <w:rFonts w:ascii="Arial" w:eastAsia="Arial" w:hAnsi="Arial" w:cs="Arial"/>
          <w:sz w:val="24"/>
          <w:u w:color="000000"/>
          <w:lang w:val="en-GB"/>
        </w:rPr>
        <w:t xml:space="preserve"> </w:t>
      </w:r>
      <w:r w:rsidRPr="00352E08">
        <w:rPr>
          <w:rFonts w:ascii="Arial" w:eastAsia="Arial" w:hAnsi="Arial" w:cs="Arial"/>
          <w:sz w:val="24"/>
          <w:u w:color="000000"/>
          <w:vertAlign w:val="superscript"/>
          <w:lang w:val="en-GB"/>
        </w:rPr>
        <w:footnoteReference w:id="23"/>
      </w:r>
    </w:p>
    <w:p w14:paraId="735C7BFF" w14:textId="77777777" w:rsidR="006F364D" w:rsidRPr="00352E08" w:rsidRDefault="006F364D" w:rsidP="00477DBB">
      <w:pPr>
        <w:spacing w:after="0" w:line="360" w:lineRule="auto"/>
        <w:ind w:left="720"/>
        <w:contextualSpacing/>
        <w:rPr>
          <w:rFonts w:ascii="Arial" w:eastAsia="Calibri" w:hAnsi="Arial" w:cs="Arial"/>
          <w:color w:val="000000"/>
          <w:u w:color="000000"/>
          <w:lang w:val="de-DE"/>
        </w:rPr>
      </w:pPr>
    </w:p>
    <w:p w14:paraId="3E0DC8C4" w14:textId="25E65ADE" w:rsidR="006F364D" w:rsidRPr="00352E08" w:rsidRDefault="0063278D" w:rsidP="00477DBB">
      <w:pPr>
        <w:pStyle w:val="Heading4"/>
        <w:rPr>
          <w:rFonts w:eastAsia="Arial"/>
        </w:rPr>
      </w:pPr>
      <w:bookmarkStart w:id="133" w:name="_Toc25796631"/>
      <w:r w:rsidRPr="00352E08">
        <w:rPr>
          <w:rFonts w:eastAsia="Arial"/>
        </w:rPr>
        <w:t>Non-</w:t>
      </w:r>
      <w:r w:rsidR="006F364D" w:rsidRPr="00352E08">
        <w:rPr>
          <w:rFonts w:eastAsia="Arial"/>
        </w:rPr>
        <w:t xml:space="preserve">application </w:t>
      </w:r>
      <w:r w:rsidRPr="00352E08">
        <w:rPr>
          <w:rFonts w:eastAsia="Arial"/>
        </w:rPr>
        <w:t xml:space="preserve">of the judgment of 29 </w:t>
      </w:r>
      <w:r w:rsidR="00F73479" w:rsidRPr="00352E08">
        <w:rPr>
          <w:rFonts w:eastAsia="Arial"/>
        </w:rPr>
        <w:t>March 2019 and</w:t>
      </w:r>
      <w:r w:rsidRPr="00352E08">
        <w:rPr>
          <w:rFonts w:eastAsia="Arial"/>
        </w:rPr>
        <w:t xml:space="preserve"> the censure of opposition political parties or their leaders</w:t>
      </w:r>
      <w:bookmarkEnd w:id="133"/>
      <w:r w:rsidRPr="00352E08">
        <w:rPr>
          <w:rFonts w:eastAsia="Arial"/>
        </w:rPr>
        <w:t xml:space="preserve"> </w:t>
      </w:r>
    </w:p>
    <w:p w14:paraId="31DBED08" w14:textId="77777777" w:rsidR="006F364D" w:rsidRPr="00352E08" w:rsidRDefault="006F364D" w:rsidP="00477DBB">
      <w:pPr>
        <w:spacing w:after="0" w:line="360" w:lineRule="auto"/>
        <w:ind w:left="2160"/>
        <w:contextualSpacing/>
        <w:jc w:val="both"/>
        <w:rPr>
          <w:rFonts w:ascii="Arial" w:eastAsia="Arial" w:hAnsi="Arial" w:cs="Arial"/>
          <w:sz w:val="24"/>
          <w:szCs w:val="24"/>
          <w:u w:color="000000"/>
          <w:lang w:val="de-DE"/>
        </w:rPr>
      </w:pPr>
    </w:p>
    <w:p w14:paraId="5D211FF9" w14:textId="181E3820" w:rsidR="00F34239" w:rsidRPr="00F576DE" w:rsidRDefault="00232AE6" w:rsidP="00477DBB">
      <w:pPr>
        <w:numPr>
          <w:ilvl w:val="0"/>
          <w:numId w:val="10"/>
        </w:numPr>
        <w:tabs>
          <w:tab w:val="left" w:pos="360"/>
        </w:tabs>
        <w:spacing w:after="0" w:line="360" w:lineRule="auto"/>
        <w:ind w:left="567" w:hanging="567"/>
        <w:contextualSpacing/>
        <w:jc w:val="both"/>
        <w:rPr>
          <w:rStyle w:val="tlid-translation"/>
          <w:rFonts w:ascii="Arial" w:eastAsia="Arial" w:hAnsi="Arial" w:cs="Arial"/>
          <w:sz w:val="24"/>
          <w:szCs w:val="24"/>
          <w:u w:color="000000"/>
          <w:lang w:val="en-GB"/>
        </w:rPr>
      </w:pPr>
      <w:r w:rsidRPr="00F576DE">
        <w:rPr>
          <w:rStyle w:val="tlid-translation"/>
          <w:rFonts w:ascii="Arial" w:hAnsi="Arial" w:cs="Arial"/>
          <w:sz w:val="24"/>
          <w:szCs w:val="24"/>
          <w:lang w:val="en"/>
        </w:rPr>
        <w:t xml:space="preserve">The Applicant submits </w:t>
      </w:r>
      <w:r w:rsidRPr="00F576DE">
        <w:rPr>
          <w:rStyle w:val="tlid-translation"/>
          <w:rFonts w:ascii="Arial" w:hAnsi="Arial" w:cs="Arial"/>
          <w:bCs/>
          <w:sz w:val="24"/>
          <w:szCs w:val="24"/>
          <w:lang w:val="en"/>
        </w:rPr>
        <w:t>that</w:t>
      </w:r>
      <w:r w:rsidR="00EE6A94" w:rsidRPr="00F576DE">
        <w:rPr>
          <w:rStyle w:val="tlid-translation"/>
          <w:rFonts w:ascii="Arial" w:hAnsi="Arial" w:cs="Arial"/>
          <w:bCs/>
          <w:sz w:val="24"/>
          <w:szCs w:val="24"/>
          <w:lang w:val="en"/>
        </w:rPr>
        <w:t xml:space="preserve"> despite the measures required </w:t>
      </w:r>
      <w:r w:rsidR="00EB68FC" w:rsidRPr="00F576DE">
        <w:rPr>
          <w:rStyle w:val="tlid-translation"/>
          <w:rFonts w:ascii="Arial" w:hAnsi="Arial" w:cs="Arial"/>
          <w:bCs/>
          <w:sz w:val="24"/>
          <w:szCs w:val="24"/>
          <w:lang w:val="en"/>
        </w:rPr>
        <w:t>by the Court in its Order</w:t>
      </w:r>
      <w:r w:rsidRPr="00F576DE">
        <w:rPr>
          <w:rStyle w:val="tlid-translation"/>
          <w:rFonts w:ascii="Arial" w:hAnsi="Arial" w:cs="Arial"/>
          <w:bCs/>
          <w:sz w:val="24"/>
          <w:szCs w:val="24"/>
          <w:lang w:val="en"/>
        </w:rPr>
        <w:t xml:space="preserve"> of 7 December 2018 and in its judgm</w:t>
      </w:r>
      <w:r w:rsidR="00EB68FC" w:rsidRPr="00F576DE">
        <w:rPr>
          <w:rStyle w:val="tlid-translation"/>
          <w:rFonts w:ascii="Arial" w:hAnsi="Arial" w:cs="Arial"/>
          <w:bCs/>
          <w:sz w:val="24"/>
          <w:szCs w:val="24"/>
          <w:lang w:val="en"/>
        </w:rPr>
        <w:t>ent of 29 March 2019, the Respondent State</w:t>
      </w:r>
      <w:r w:rsidRPr="00F576DE">
        <w:rPr>
          <w:rStyle w:val="tlid-translation"/>
          <w:rFonts w:ascii="Arial" w:hAnsi="Arial" w:cs="Arial"/>
          <w:bCs/>
          <w:sz w:val="24"/>
          <w:szCs w:val="24"/>
          <w:lang w:val="en"/>
        </w:rPr>
        <w:t xml:space="preserve"> </w:t>
      </w:r>
      <w:r w:rsidRPr="00F576DE">
        <w:rPr>
          <w:rStyle w:val="tlid-translation"/>
          <w:rFonts w:ascii="Arial" w:hAnsi="Arial" w:cs="Arial"/>
          <w:sz w:val="24"/>
          <w:szCs w:val="24"/>
          <w:lang w:val="en"/>
        </w:rPr>
        <w:t xml:space="preserve">obstinately </w:t>
      </w:r>
      <w:r w:rsidR="00311A2B" w:rsidRPr="00F576DE">
        <w:rPr>
          <w:rStyle w:val="tlid-translation"/>
          <w:rFonts w:ascii="Arial" w:hAnsi="Arial" w:cs="Arial"/>
          <w:sz w:val="24"/>
          <w:szCs w:val="24"/>
          <w:lang w:val="en"/>
        </w:rPr>
        <w:t xml:space="preserve">failed to </w:t>
      </w:r>
      <w:r w:rsidRPr="00F576DE">
        <w:rPr>
          <w:rStyle w:val="tlid-translation"/>
          <w:rFonts w:ascii="Arial" w:hAnsi="Arial" w:cs="Arial"/>
          <w:sz w:val="24"/>
          <w:szCs w:val="24"/>
          <w:lang w:val="en"/>
        </w:rPr>
        <w:t>comply with the m</w:t>
      </w:r>
      <w:r w:rsidR="00F34239" w:rsidRPr="00F576DE">
        <w:rPr>
          <w:rStyle w:val="tlid-translation"/>
          <w:rFonts w:ascii="Arial" w:hAnsi="Arial" w:cs="Arial"/>
          <w:sz w:val="24"/>
          <w:szCs w:val="24"/>
          <w:lang w:val="en"/>
        </w:rPr>
        <w:t>easures</w:t>
      </w:r>
      <w:r w:rsidR="00EB68FC" w:rsidRPr="00F576DE">
        <w:rPr>
          <w:rStyle w:val="tlid-translation"/>
          <w:rFonts w:ascii="Arial" w:hAnsi="Arial" w:cs="Arial"/>
          <w:sz w:val="24"/>
          <w:szCs w:val="24"/>
          <w:lang w:val="en"/>
        </w:rPr>
        <w:t xml:space="preserve"> ordered</w:t>
      </w:r>
      <w:r w:rsidR="00F34239" w:rsidRPr="00F576DE">
        <w:rPr>
          <w:rStyle w:val="tlid-translation"/>
          <w:rFonts w:ascii="Arial" w:hAnsi="Arial" w:cs="Arial"/>
          <w:sz w:val="24"/>
          <w:szCs w:val="24"/>
          <w:lang w:val="en"/>
        </w:rPr>
        <w:t xml:space="preserve"> and has, instead</w:t>
      </w:r>
      <w:r w:rsidRPr="00F576DE">
        <w:rPr>
          <w:rStyle w:val="tlid-translation"/>
          <w:rFonts w:ascii="Arial" w:hAnsi="Arial" w:cs="Arial"/>
          <w:sz w:val="24"/>
          <w:szCs w:val="24"/>
          <w:lang w:val="en"/>
        </w:rPr>
        <w:t>, taken measures against him,</w:t>
      </w:r>
      <w:r w:rsidR="00F34239" w:rsidRPr="00F576DE">
        <w:rPr>
          <w:rStyle w:val="tlid-translation"/>
          <w:rFonts w:ascii="Arial" w:hAnsi="Arial" w:cs="Arial"/>
          <w:sz w:val="24"/>
          <w:szCs w:val="24"/>
          <w:lang w:val="en"/>
        </w:rPr>
        <w:t xml:space="preserve"> thereby </w:t>
      </w:r>
      <w:r w:rsidR="00311A2B" w:rsidRPr="00F576DE">
        <w:rPr>
          <w:rStyle w:val="tlid-translation"/>
          <w:rFonts w:ascii="Arial" w:hAnsi="Arial" w:cs="Arial"/>
          <w:sz w:val="24"/>
          <w:szCs w:val="24"/>
          <w:lang w:val="en"/>
        </w:rPr>
        <w:t xml:space="preserve">continuously </w:t>
      </w:r>
      <w:r w:rsidR="00F34239" w:rsidRPr="00F576DE">
        <w:rPr>
          <w:rStyle w:val="tlid-translation"/>
          <w:rFonts w:ascii="Arial" w:hAnsi="Arial" w:cs="Arial"/>
          <w:sz w:val="24"/>
          <w:szCs w:val="24"/>
          <w:lang w:val="en"/>
        </w:rPr>
        <w:t>violating</w:t>
      </w:r>
      <w:r w:rsidRPr="00F576DE">
        <w:rPr>
          <w:rStyle w:val="tlid-translation"/>
          <w:rFonts w:ascii="Arial" w:hAnsi="Arial" w:cs="Arial"/>
          <w:sz w:val="24"/>
          <w:szCs w:val="24"/>
          <w:lang w:val="en"/>
        </w:rPr>
        <w:t xml:space="preserve"> his rights.</w:t>
      </w:r>
    </w:p>
    <w:p w14:paraId="5AD48C04" w14:textId="77777777" w:rsidR="00F34239" w:rsidRPr="00F576DE" w:rsidRDefault="00F34239" w:rsidP="00477DBB">
      <w:pPr>
        <w:tabs>
          <w:tab w:val="left" w:pos="360"/>
        </w:tabs>
        <w:spacing w:after="0" w:line="360" w:lineRule="auto"/>
        <w:ind w:left="567"/>
        <w:contextualSpacing/>
        <w:jc w:val="both"/>
        <w:rPr>
          <w:rStyle w:val="tlid-translation"/>
          <w:rFonts w:ascii="Arial" w:eastAsia="Arial" w:hAnsi="Arial" w:cs="Arial"/>
          <w:sz w:val="24"/>
          <w:szCs w:val="24"/>
          <w:u w:color="000000"/>
          <w:lang w:val="en-GB"/>
        </w:rPr>
      </w:pPr>
    </w:p>
    <w:p w14:paraId="270C5942" w14:textId="77777777" w:rsidR="00F34239" w:rsidRPr="00F576DE" w:rsidRDefault="00F34239" w:rsidP="00477DBB">
      <w:pPr>
        <w:numPr>
          <w:ilvl w:val="0"/>
          <w:numId w:val="10"/>
        </w:numPr>
        <w:tabs>
          <w:tab w:val="left" w:pos="360"/>
        </w:tabs>
        <w:spacing w:after="0" w:line="360" w:lineRule="auto"/>
        <w:ind w:left="567" w:hanging="567"/>
        <w:contextualSpacing/>
        <w:jc w:val="both"/>
        <w:rPr>
          <w:rStyle w:val="tlid-translation"/>
          <w:rFonts w:ascii="Arial" w:eastAsia="Arial" w:hAnsi="Arial" w:cs="Arial"/>
          <w:sz w:val="24"/>
          <w:szCs w:val="24"/>
          <w:u w:color="000000"/>
          <w:lang w:val="en-GB"/>
        </w:rPr>
      </w:pPr>
      <w:r w:rsidRPr="00F576DE">
        <w:rPr>
          <w:rStyle w:val="tlid-translation"/>
          <w:rFonts w:ascii="Arial" w:hAnsi="Arial" w:cs="Arial"/>
          <w:sz w:val="24"/>
          <w:szCs w:val="24"/>
          <w:lang w:val="en"/>
        </w:rPr>
        <w:t>He further alleges that the R</w:t>
      </w:r>
      <w:r w:rsidR="00232AE6" w:rsidRPr="00F576DE">
        <w:rPr>
          <w:rStyle w:val="tlid-translation"/>
          <w:rFonts w:ascii="Arial" w:hAnsi="Arial" w:cs="Arial"/>
          <w:sz w:val="24"/>
          <w:szCs w:val="24"/>
          <w:lang w:val="en"/>
        </w:rPr>
        <w:t>espondent State, by a series of a</w:t>
      </w:r>
      <w:r w:rsidRPr="00F576DE">
        <w:rPr>
          <w:rStyle w:val="tlid-translation"/>
          <w:rFonts w:ascii="Arial" w:hAnsi="Arial" w:cs="Arial"/>
          <w:sz w:val="24"/>
          <w:szCs w:val="24"/>
          <w:lang w:val="en"/>
        </w:rPr>
        <w:t>cts, violates his</w:t>
      </w:r>
      <w:r w:rsidR="00232AE6" w:rsidRPr="00F576DE">
        <w:rPr>
          <w:rStyle w:val="tlid-translation"/>
          <w:rFonts w:ascii="Arial" w:hAnsi="Arial" w:cs="Arial"/>
          <w:sz w:val="24"/>
          <w:szCs w:val="24"/>
          <w:lang w:val="en"/>
        </w:rPr>
        <w:t xml:space="preserve"> civil and political rights as well as those of the leaders of the opposition parties in Benin. The Applicant</w:t>
      </w:r>
      <w:r w:rsidRPr="00F576DE">
        <w:rPr>
          <w:rStyle w:val="tlid-translation"/>
          <w:rFonts w:ascii="Arial" w:hAnsi="Arial" w:cs="Arial"/>
          <w:sz w:val="24"/>
          <w:szCs w:val="24"/>
          <w:lang w:val="en"/>
        </w:rPr>
        <w:t xml:space="preserve"> requests the Court to note</w:t>
      </w:r>
      <w:r w:rsidR="00232AE6" w:rsidRPr="00F576DE">
        <w:rPr>
          <w:rStyle w:val="tlid-translation"/>
          <w:rFonts w:ascii="Arial" w:hAnsi="Arial" w:cs="Arial"/>
          <w:sz w:val="24"/>
          <w:szCs w:val="24"/>
          <w:lang w:val="en"/>
        </w:rPr>
        <w:t xml:space="preserve"> the said violation</w:t>
      </w:r>
      <w:r w:rsidRPr="00F576DE">
        <w:rPr>
          <w:rStyle w:val="tlid-translation"/>
          <w:rFonts w:ascii="Arial" w:hAnsi="Arial" w:cs="Arial"/>
          <w:sz w:val="24"/>
          <w:szCs w:val="24"/>
          <w:lang w:val="en"/>
        </w:rPr>
        <w:t>s against him and</w:t>
      </w:r>
      <w:r w:rsidR="00232AE6" w:rsidRPr="00F576DE">
        <w:rPr>
          <w:rStyle w:val="tlid-translation"/>
          <w:rFonts w:ascii="Arial" w:hAnsi="Arial" w:cs="Arial"/>
          <w:sz w:val="24"/>
          <w:szCs w:val="24"/>
          <w:lang w:val="en"/>
        </w:rPr>
        <w:t xml:space="preserve"> the other leaders of the opposition political parties, including Thomas </w:t>
      </w:r>
      <w:proofErr w:type="spellStart"/>
      <w:r w:rsidR="00232AE6" w:rsidRPr="00F576DE">
        <w:rPr>
          <w:rStyle w:val="tlid-translation"/>
          <w:rFonts w:ascii="Arial" w:hAnsi="Arial" w:cs="Arial"/>
          <w:sz w:val="24"/>
          <w:szCs w:val="24"/>
          <w:lang w:val="en"/>
        </w:rPr>
        <w:t>Yayi</w:t>
      </w:r>
      <w:proofErr w:type="spellEnd"/>
      <w:r w:rsidR="00232AE6" w:rsidRPr="00F576DE">
        <w:rPr>
          <w:rStyle w:val="tlid-translation"/>
          <w:rFonts w:ascii="Arial" w:hAnsi="Arial" w:cs="Arial"/>
          <w:sz w:val="24"/>
          <w:szCs w:val="24"/>
          <w:lang w:val="en"/>
        </w:rPr>
        <w:t xml:space="preserve"> </w:t>
      </w:r>
      <w:proofErr w:type="spellStart"/>
      <w:r w:rsidR="00232AE6" w:rsidRPr="00F576DE">
        <w:rPr>
          <w:rStyle w:val="tlid-translation"/>
          <w:rFonts w:ascii="Arial" w:hAnsi="Arial" w:cs="Arial"/>
          <w:sz w:val="24"/>
          <w:szCs w:val="24"/>
          <w:lang w:val="en"/>
        </w:rPr>
        <w:t>Boni</w:t>
      </w:r>
      <w:proofErr w:type="spellEnd"/>
      <w:r w:rsidR="00232AE6" w:rsidRPr="00F576DE">
        <w:rPr>
          <w:rStyle w:val="tlid-translation"/>
          <w:rFonts w:ascii="Arial" w:hAnsi="Arial" w:cs="Arial"/>
          <w:sz w:val="24"/>
          <w:szCs w:val="24"/>
          <w:lang w:val="en"/>
        </w:rPr>
        <w:t xml:space="preserve"> and Lionel </w:t>
      </w:r>
      <w:proofErr w:type="spellStart"/>
      <w:r w:rsidR="00232AE6" w:rsidRPr="00F576DE">
        <w:rPr>
          <w:rStyle w:val="tlid-translation"/>
          <w:rFonts w:ascii="Arial" w:hAnsi="Arial" w:cs="Arial"/>
          <w:sz w:val="24"/>
          <w:szCs w:val="24"/>
          <w:lang w:val="en"/>
        </w:rPr>
        <w:t>Zinsou</w:t>
      </w:r>
      <w:proofErr w:type="spellEnd"/>
      <w:r w:rsidR="00232AE6" w:rsidRPr="00F576DE">
        <w:rPr>
          <w:rStyle w:val="tlid-translation"/>
          <w:rFonts w:ascii="Arial" w:hAnsi="Arial" w:cs="Arial"/>
          <w:sz w:val="24"/>
          <w:szCs w:val="24"/>
          <w:lang w:val="en"/>
        </w:rPr>
        <w:t>.</w:t>
      </w:r>
    </w:p>
    <w:p w14:paraId="1FC910B8" w14:textId="77777777" w:rsidR="00F34239" w:rsidRPr="00F576DE" w:rsidRDefault="00F34239" w:rsidP="00477DBB">
      <w:pPr>
        <w:pStyle w:val="ListParagraph"/>
        <w:spacing w:after="0" w:line="360" w:lineRule="auto"/>
        <w:ind w:left="0"/>
        <w:contextualSpacing/>
        <w:rPr>
          <w:rStyle w:val="tlid-translation"/>
          <w:rFonts w:ascii="Arial" w:hAnsi="Arial" w:cs="Arial"/>
          <w:sz w:val="24"/>
          <w:szCs w:val="24"/>
          <w:lang w:val="en"/>
        </w:rPr>
      </w:pPr>
    </w:p>
    <w:p w14:paraId="7F933137" w14:textId="77777777" w:rsidR="00F34239" w:rsidRPr="00F576DE" w:rsidRDefault="00232AE6" w:rsidP="003176D9">
      <w:pPr>
        <w:tabs>
          <w:tab w:val="left" w:pos="360"/>
        </w:tabs>
        <w:spacing w:after="0" w:line="360" w:lineRule="auto"/>
        <w:contextualSpacing/>
        <w:jc w:val="center"/>
        <w:rPr>
          <w:rStyle w:val="tlid-translation"/>
          <w:rFonts w:ascii="Arial" w:eastAsia="Arial" w:hAnsi="Arial" w:cs="Arial"/>
          <w:sz w:val="24"/>
          <w:szCs w:val="24"/>
          <w:u w:color="000000"/>
          <w:lang w:val="en-GB"/>
        </w:rPr>
      </w:pPr>
      <w:r w:rsidRPr="00F576DE">
        <w:rPr>
          <w:rStyle w:val="tlid-translation"/>
          <w:rFonts w:ascii="Arial" w:hAnsi="Arial" w:cs="Arial"/>
          <w:sz w:val="24"/>
          <w:szCs w:val="24"/>
          <w:lang w:val="en"/>
        </w:rPr>
        <w:t>*</w:t>
      </w:r>
    </w:p>
    <w:p w14:paraId="4CD40B08" w14:textId="77777777" w:rsidR="00F34239" w:rsidRPr="00F576DE" w:rsidRDefault="00F34239" w:rsidP="00477DBB">
      <w:pPr>
        <w:pStyle w:val="ListParagraph"/>
        <w:spacing w:after="0" w:line="360" w:lineRule="auto"/>
        <w:ind w:left="0"/>
        <w:contextualSpacing/>
        <w:rPr>
          <w:rStyle w:val="tlid-translation"/>
          <w:rFonts w:ascii="Arial" w:hAnsi="Arial" w:cs="Arial"/>
          <w:sz w:val="24"/>
          <w:szCs w:val="24"/>
          <w:lang w:val="en"/>
        </w:rPr>
      </w:pPr>
    </w:p>
    <w:p w14:paraId="7DB81C14" w14:textId="77777777" w:rsidR="0063278D" w:rsidRPr="00F576DE" w:rsidRDefault="00232AE6" w:rsidP="00477DBB">
      <w:pPr>
        <w:numPr>
          <w:ilvl w:val="0"/>
          <w:numId w:val="10"/>
        </w:numPr>
        <w:tabs>
          <w:tab w:val="left" w:pos="360"/>
        </w:tabs>
        <w:spacing w:after="0" w:line="360" w:lineRule="auto"/>
        <w:ind w:left="567" w:hanging="567"/>
        <w:contextualSpacing/>
        <w:jc w:val="both"/>
        <w:rPr>
          <w:rStyle w:val="tlid-translation"/>
          <w:rFonts w:ascii="Arial" w:eastAsia="Arial" w:hAnsi="Arial" w:cs="Arial"/>
          <w:sz w:val="24"/>
          <w:szCs w:val="24"/>
          <w:u w:color="000000"/>
          <w:lang w:val="en-GB"/>
        </w:rPr>
      </w:pPr>
      <w:r w:rsidRPr="00F576DE">
        <w:rPr>
          <w:rStyle w:val="tlid-translation"/>
          <w:rFonts w:ascii="Arial" w:hAnsi="Arial" w:cs="Arial"/>
          <w:sz w:val="24"/>
          <w:szCs w:val="24"/>
          <w:lang w:val="en"/>
        </w:rPr>
        <w:t>The Respondent State objects to the examination of the Appl</w:t>
      </w:r>
      <w:r w:rsidR="0003214B" w:rsidRPr="00F576DE">
        <w:rPr>
          <w:rStyle w:val="tlid-translation"/>
          <w:rFonts w:ascii="Arial" w:hAnsi="Arial" w:cs="Arial"/>
          <w:sz w:val="24"/>
          <w:szCs w:val="24"/>
          <w:lang w:val="en"/>
        </w:rPr>
        <w:t>icant's new allegations and prays</w:t>
      </w:r>
      <w:r w:rsidRPr="00F576DE">
        <w:rPr>
          <w:rStyle w:val="tlid-translation"/>
          <w:rFonts w:ascii="Arial" w:hAnsi="Arial" w:cs="Arial"/>
          <w:sz w:val="24"/>
          <w:szCs w:val="24"/>
          <w:lang w:val="en"/>
        </w:rPr>
        <w:t xml:space="preserve"> the Court to disregard them.</w:t>
      </w:r>
    </w:p>
    <w:p w14:paraId="7907B8DC" w14:textId="77777777" w:rsidR="00601FC5" w:rsidRDefault="00601FC5" w:rsidP="00F65DFE">
      <w:pPr>
        <w:tabs>
          <w:tab w:val="left" w:pos="360"/>
        </w:tabs>
        <w:spacing w:after="0" w:line="360" w:lineRule="auto"/>
        <w:ind w:left="567"/>
        <w:contextualSpacing/>
        <w:jc w:val="center"/>
        <w:rPr>
          <w:rFonts w:ascii="Arial" w:eastAsia="Arial" w:hAnsi="Arial" w:cs="Arial"/>
          <w:sz w:val="24"/>
          <w:szCs w:val="24"/>
          <w:u w:color="000000"/>
          <w:lang w:val="en-GB"/>
        </w:rPr>
      </w:pPr>
    </w:p>
    <w:p w14:paraId="1B1A13DE" w14:textId="08D71D11" w:rsidR="00F34239" w:rsidRPr="00F576DE" w:rsidRDefault="00F2085D" w:rsidP="003176D9">
      <w:pPr>
        <w:tabs>
          <w:tab w:val="left" w:pos="360"/>
        </w:tabs>
        <w:spacing w:after="0" w:line="360" w:lineRule="auto"/>
        <w:contextualSpacing/>
        <w:jc w:val="center"/>
        <w:rPr>
          <w:rFonts w:ascii="Arial" w:eastAsia="Arial" w:hAnsi="Arial" w:cs="Arial"/>
          <w:sz w:val="24"/>
          <w:szCs w:val="24"/>
          <w:u w:color="000000"/>
          <w:lang w:val="en-GB"/>
        </w:rPr>
      </w:pPr>
      <w:r w:rsidRPr="00F576DE">
        <w:rPr>
          <w:rFonts w:ascii="Arial" w:eastAsia="Arial" w:hAnsi="Arial" w:cs="Arial"/>
          <w:sz w:val="24"/>
          <w:szCs w:val="24"/>
          <w:u w:color="000000"/>
          <w:lang w:val="en-GB"/>
        </w:rPr>
        <w:t>***</w:t>
      </w:r>
    </w:p>
    <w:p w14:paraId="384BCFAD" w14:textId="77777777" w:rsidR="00601FC5" w:rsidRPr="00601FC5" w:rsidRDefault="00601FC5" w:rsidP="00601FC5">
      <w:pPr>
        <w:spacing w:after="0" w:line="360" w:lineRule="auto"/>
        <w:ind w:left="576"/>
        <w:contextualSpacing/>
        <w:jc w:val="both"/>
        <w:rPr>
          <w:rFonts w:ascii="Arial" w:eastAsia="Calibri" w:hAnsi="Arial" w:cs="Arial"/>
          <w:color w:val="000000"/>
          <w:sz w:val="24"/>
          <w:szCs w:val="24"/>
          <w:u w:color="000000"/>
          <w:lang w:val="de-DE"/>
        </w:rPr>
      </w:pPr>
    </w:p>
    <w:p w14:paraId="5278F501" w14:textId="77777777" w:rsidR="006F364D" w:rsidRPr="00F576DE" w:rsidRDefault="006F364D" w:rsidP="00477DBB">
      <w:pPr>
        <w:numPr>
          <w:ilvl w:val="0"/>
          <w:numId w:val="10"/>
        </w:numPr>
        <w:spacing w:after="0" w:line="360" w:lineRule="auto"/>
        <w:ind w:left="576" w:hanging="576"/>
        <w:contextualSpacing/>
        <w:jc w:val="both"/>
        <w:rPr>
          <w:rFonts w:ascii="Arial" w:eastAsia="Calibri" w:hAnsi="Arial" w:cs="Arial"/>
          <w:color w:val="000000"/>
          <w:sz w:val="24"/>
          <w:szCs w:val="24"/>
          <w:u w:color="000000"/>
          <w:lang w:val="de-DE"/>
        </w:rPr>
      </w:pPr>
      <w:r w:rsidRPr="00F576DE">
        <w:rPr>
          <w:rFonts w:ascii="Arial" w:eastAsia="Calibri" w:hAnsi="Arial" w:cs="Arial"/>
          <w:color w:val="000000"/>
          <w:sz w:val="24"/>
          <w:szCs w:val="24"/>
          <w:u w:color="000000"/>
          <w:lang w:val="en"/>
        </w:rPr>
        <w:t xml:space="preserve">The Court reiterates that in its Order of 1 October 2019 on the reopening </w:t>
      </w:r>
      <w:r w:rsidR="0003214B" w:rsidRPr="00F576DE">
        <w:rPr>
          <w:rFonts w:ascii="Arial" w:eastAsia="Calibri" w:hAnsi="Arial" w:cs="Arial"/>
          <w:color w:val="000000"/>
          <w:sz w:val="24"/>
          <w:szCs w:val="24"/>
          <w:u w:color="000000"/>
          <w:lang w:val="en"/>
        </w:rPr>
        <w:t xml:space="preserve">of </w:t>
      </w:r>
      <w:r w:rsidRPr="00F576DE">
        <w:rPr>
          <w:rFonts w:ascii="Arial" w:eastAsia="Calibri" w:hAnsi="Arial" w:cs="Arial"/>
          <w:color w:val="000000"/>
          <w:sz w:val="24"/>
          <w:szCs w:val="24"/>
          <w:u w:color="000000"/>
          <w:lang w:val="en"/>
        </w:rPr>
        <w:t xml:space="preserve">the pleadings, it clearly specified the purpose of the </w:t>
      </w:r>
      <w:r w:rsidR="0003214B" w:rsidRPr="00F576DE">
        <w:rPr>
          <w:rFonts w:ascii="Arial" w:eastAsia="Calibri" w:hAnsi="Arial" w:cs="Arial"/>
          <w:color w:val="000000"/>
          <w:sz w:val="24"/>
          <w:szCs w:val="24"/>
          <w:u w:color="000000"/>
          <w:lang w:val="en"/>
        </w:rPr>
        <w:t>O</w:t>
      </w:r>
      <w:r w:rsidRPr="00F576DE">
        <w:rPr>
          <w:rFonts w:ascii="Arial" w:eastAsia="Calibri" w:hAnsi="Arial" w:cs="Arial"/>
          <w:color w:val="000000"/>
          <w:sz w:val="24"/>
          <w:szCs w:val="24"/>
          <w:u w:color="000000"/>
          <w:lang w:val="en"/>
        </w:rPr>
        <w:t xml:space="preserve">rder and the points on which the parties should provide further clarification. The Court cannot, thus, receive and consider, in the instant case, new allegations which do not fall within the ambit of that </w:t>
      </w:r>
      <w:r w:rsidR="0003214B" w:rsidRPr="00F576DE">
        <w:rPr>
          <w:rFonts w:ascii="Arial" w:eastAsia="Calibri" w:hAnsi="Arial" w:cs="Arial"/>
          <w:color w:val="000000"/>
          <w:sz w:val="24"/>
          <w:szCs w:val="24"/>
          <w:u w:color="000000"/>
          <w:lang w:val="en"/>
        </w:rPr>
        <w:t>O</w:t>
      </w:r>
      <w:r w:rsidRPr="00F576DE">
        <w:rPr>
          <w:rFonts w:ascii="Arial" w:eastAsia="Calibri" w:hAnsi="Arial" w:cs="Arial"/>
          <w:color w:val="000000"/>
          <w:sz w:val="24"/>
          <w:szCs w:val="24"/>
          <w:u w:color="000000"/>
          <w:lang w:val="en"/>
        </w:rPr>
        <w:t>rder.</w:t>
      </w:r>
      <w:bookmarkStart w:id="134" w:name="_Toc11068184"/>
      <w:bookmarkStart w:id="135" w:name="_Toc11068308"/>
      <w:bookmarkStart w:id="136" w:name="_Toc11068711"/>
      <w:bookmarkStart w:id="137" w:name="_Toc11074795"/>
      <w:bookmarkStart w:id="138" w:name="_Toc11075413"/>
      <w:bookmarkStart w:id="139" w:name="_Toc11075621"/>
      <w:bookmarkStart w:id="140" w:name="_Toc12541428"/>
    </w:p>
    <w:p w14:paraId="055BFA8A" w14:textId="77777777" w:rsidR="006F364D" w:rsidRPr="00F65DFE" w:rsidRDefault="006F364D" w:rsidP="00477DBB">
      <w:pPr>
        <w:spacing w:after="0" w:line="360" w:lineRule="auto"/>
        <w:contextualSpacing/>
        <w:jc w:val="both"/>
        <w:rPr>
          <w:rFonts w:ascii="Arial" w:eastAsia="Calibri" w:hAnsi="Arial" w:cs="Arial"/>
          <w:b/>
          <w:color w:val="000000"/>
          <w:sz w:val="24"/>
          <w:szCs w:val="24"/>
          <w:u w:color="000000"/>
          <w:lang w:val="en"/>
        </w:rPr>
      </w:pPr>
    </w:p>
    <w:p w14:paraId="34A72513" w14:textId="1072B233" w:rsidR="006F364D" w:rsidRPr="00F65DFE" w:rsidRDefault="007E2BFD" w:rsidP="00477DBB">
      <w:pPr>
        <w:pStyle w:val="Heading2"/>
        <w:numPr>
          <w:ilvl w:val="0"/>
          <w:numId w:val="42"/>
        </w:numPr>
        <w:rPr>
          <w:rFonts w:ascii="Arial" w:eastAsia="Calibri" w:hAnsi="Arial" w:cs="Arial"/>
          <w:color w:val="000000"/>
          <w:szCs w:val="24"/>
          <w:u w:color="000000"/>
          <w:lang w:val="en"/>
        </w:rPr>
      </w:pPr>
      <w:bookmarkStart w:id="141" w:name="_Toc25796632"/>
      <w:r w:rsidRPr="00F65DFE">
        <w:rPr>
          <w:rFonts w:ascii="Arial" w:eastAsia="Calibri" w:hAnsi="Arial" w:cs="Arial"/>
          <w:color w:val="000000"/>
          <w:szCs w:val="24"/>
          <w:u w:color="000000"/>
          <w:lang w:val="en"/>
        </w:rPr>
        <w:t>T</w:t>
      </w:r>
      <w:r w:rsidR="006F364D" w:rsidRPr="00F65DFE">
        <w:rPr>
          <w:rFonts w:ascii="Arial" w:eastAsia="Calibri" w:hAnsi="Arial" w:cs="Arial"/>
          <w:color w:val="000000"/>
          <w:szCs w:val="24"/>
          <w:u w:color="000000"/>
          <w:lang w:val="en"/>
        </w:rPr>
        <w:t>he Respondent State</w:t>
      </w:r>
      <w:bookmarkEnd w:id="134"/>
      <w:bookmarkEnd w:id="135"/>
      <w:bookmarkEnd w:id="136"/>
      <w:bookmarkEnd w:id="137"/>
      <w:bookmarkEnd w:id="138"/>
      <w:bookmarkEnd w:id="139"/>
      <w:bookmarkEnd w:id="140"/>
      <w:r w:rsidRPr="00F65DFE">
        <w:rPr>
          <w:rFonts w:ascii="Arial" w:eastAsia="Calibri" w:hAnsi="Arial" w:cs="Arial" w:hint="eastAsia"/>
          <w:color w:val="000000"/>
          <w:szCs w:val="24"/>
          <w:u w:color="000000"/>
          <w:lang w:val="en"/>
        </w:rPr>
        <w:t>’</w:t>
      </w:r>
      <w:r w:rsidRPr="00F65DFE">
        <w:rPr>
          <w:rFonts w:ascii="Arial" w:eastAsia="Calibri" w:hAnsi="Arial" w:cs="Arial"/>
          <w:color w:val="000000"/>
          <w:szCs w:val="24"/>
          <w:u w:color="000000"/>
          <w:lang w:val="en"/>
        </w:rPr>
        <w:t>s counterclaim</w:t>
      </w:r>
      <w:bookmarkEnd w:id="141"/>
    </w:p>
    <w:p w14:paraId="0B461270" w14:textId="77777777" w:rsidR="006F364D" w:rsidRPr="00352E08" w:rsidRDefault="006F364D" w:rsidP="00477DBB">
      <w:pPr>
        <w:spacing w:after="0" w:line="360" w:lineRule="auto"/>
        <w:ind w:left="900"/>
        <w:contextualSpacing/>
        <w:jc w:val="both"/>
        <w:rPr>
          <w:rFonts w:ascii="Arial" w:eastAsia="Arial" w:hAnsi="Arial" w:cs="Arial"/>
          <w:sz w:val="24"/>
          <w:szCs w:val="24"/>
          <w:lang w:val="en-GB"/>
        </w:rPr>
      </w:pPr>
    </w:p>
    <w:p w14:paraId="1A3DFF92" w14:textId="21556676" w:rsidR="006F364D" w:rsidRPr="00352E08" w:rsidRDefault="006F364D" w:rsidP="00477DBB">
      <w:pPr>
        <w:numPr>
          <w:ilvl w:val="0"/>
          <w:numId w:val="10"/>
        </w:numPr>
        <w:spacing w:after="0" w:line="360" w:lineRule="auto"/>
        <w:ind w:left="576" w:hanging="576"/>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 xml:space="preserve">The Respondent State submits that the proceedings instituted by the Applicant in this Court are abusive, </w:t>
      </w:r>
      <w:r w:rsidR="007E2BFD" w:rsidRPr="00352E08">
        <w:rPr>
          <w:rFonts w:ascii="Arial" w:eastAsia="Calibri" w:hAnsi="Arial" w:cs="Arial"/>
          <w:sz w:val="24"/>
          <w:u w:color="000000"/>
          <w:lang w:val="en-GB"/>
        </w:rPr>
        <w:t>void of any serious grounds, tend to satisfy a neurosis and</w:t>
      </w:r>
      <w:r w:rsidRPr="00352E08">
        <w:rPr>
          <w:rFonts w:ascii="Arial" w:eastAsia="Calibri" w:hAnsi="Arial" w:cs="Arial"/>
          <w:sz w:val="24"/>
          <w:u w:color="000000"/>
          <w:lang w:val="en-GB"/>
        </w:rPr>
        <w:t xml:space="preserve"> weaken the State of Benin financially.</w:t>
      </w:r>
      <w:r w:rsidR="0003214B" w:rsidRPr="00352E08">
        <w:rPr>
          <w:rFonts w:ascii="Arial" w:eastAsia="Calibri" w:hAnsi="Arial" w:cs="Arial"/>
          <w:sz w:val="24"/>
          <w:u w:color="000000"/>
          <w:lang w:val="en-GB"/>
        </w:rPr>
        <w:t xml:space="preserve"> </w:t>
      </w:r>
      <w:r w:rsidRPr="00352E08">
        <w:rPr>
          <w:rFonts w:ascii="Arial" w:eastAsia="Calibri" w:hAnsi="Arial" w:cs="Arial"/>
          <w:sz w:val="24"/>
          <w:u w:color="000000"/>
          <w:lang w:val="en-GB"/>
        </w:rPr>
        <w:t>It avers that the Applicant seized this Court for the sol</w:t>
      </w:r>
      <w:r w:rsidR="0003214B" w:rsidRPr="00352E08">
        <w:rPr>
          <w:rFonts w:ascii="Arial" w:eastAsia="Calibri" w:hAnsi="Arial" w:cs="Arial"/>
          <w:sz w:val="24"/>
          <w:u w:color="000000"/>
          <w:lang w:val="en-GB"/>
        </w:rPr>
        <w:t>e purpose of harming the State.</w:t>
      </w:r>
      <w:r w:rsidRPr="00352E08">
        <w:rPr>
          <w:rFonts w:ascii="Arial" w:eastAsia="Calibri" w:hAnsi="Arial" w:cs="Arial"/>
          <w:sz w:val="24"/>
          <w:u w:color="000000"/>
          <w:lang w:val="en-GB"/>
        </w:rPr>
        <w:t xml:space="preserve"> Accordingly, the Respondent State prays the Court to order the Applicant to pay the sum of </w:t>
      </w:r>
      <w:r w:rsidRPr="00F576DE">
        <w:rPr>
          <w:rFonts w:ascii="Arial" w:eastAsia="Calibri" w:hAnsi="Arial" w:cs="Arial"/>
          <w:bCs/>
          <w:sz w:val="24"/>
          <w:u w:color="000000"/>
          <w:lang w:val="en-GB"/>
        </w:rPr>
        <w:t>One</w:t>
      </w:r>
      <w:r w:rsidRPr="00352E08">
        <w:rPr>
          <w:rFonts w:ascii="Arial" w:eastAsia="Calibri" w:hAnsi="Arial" w:cs="Arial"/>
          <w:sz w:val="24"/>
          <w:u w:color="000000"/>
          <w:lang w:val="en-GB"/>
        </w:rPr>
        <w:t xml:space="preserve"> billion five hundred and ninety-five million eight hundred and fifty thousand (1,595,850,000) CFA Francs as damages. </w:t>
      </w:r>
    </w:p>
    <w:p w14:paraId="5782564F" w14:textId="77777777" w:rsidR="0003214B" w:rsidRPr="00352E08" w:rsidRDefault="0003214B" w:rsidP="00477DBB">
      <w:pPr>
        <w:spacing w:after="0" w:line="360" w:lineRule="auto"/>
        <w:ind w:left="576"/>
        <w:contextualSpacing/>
        <w:jc w:val="both"/>
        <w:rPr>
          <w:rFonts w:ascii="Arial" w:eastAsia="Calibri" w:hAnsi="Arial" w:cs="Arial"/>
          <w:sz w:val="24"/>
          <w:u w:color="000000"/>
          <w:lang w:val="en-GB"/>
        </w:rPr>
      </w:pPr>
    </w:p>
    <w:p w14:paraId="3E35FF79" w14:textId="77777777" w:rsidR="006F364D" w:rsidRPr="00352E08" w:rsidRDefault="006F364D" w:rsidP="00477DBB">
      <w:pPr>
        <w:spacing w:after="0" w:line="360" w:lineRule="auto"/>
        <w:contextualSpacing/>
        <w:jc w:val="center"/>
        <w:rPr>
          <w:rFonts w:ascii="Arial" w:eastAsia="Arial Unicode MS" w:hAnsi="Arial" w:cs="Arial"/>
          <w:sz w:val="24"/>
          <w:szCs w:val="24"/>
          <w:lang w:val="en-GB"/>
        </w:rPr>
      </w:pPr>
      <w:r w:rsidRPr="00352E08">
        <w:rPr>
          <w:rFonts w:ascii="Arial" w:eastAsia="Arial Unicode MS" w:hAnsi="Arial" w:cs="Arial"/>
          <w:sz w:val="24"/>
          <w:szCs w:val="24"/>
          <w:lang w:val="en-GB"/>
        </w:rPr>
        <w:t>*</w:t>
      </w:r>
    </w:p>
    <w:p w14:paraId="38969894" w14:textId="77777777" w:rsidR="006F364D" w:rsidRPr="00352E08" w:rsidRDefault="006F364D" w:rsidP="00477DBB">
      <w:pPr>
        <w:spacing w:after="0" w:line="360" w:lineRule="auto"/>
        <w:contextualSpacing/>
        <w:jc w:val="center"/>
        <w:rPr>
          <w:rFonts w:ascii="Arial" w:eastAsia="Arial Unicode MS" w:hAnsi="Arial" w:cs="Arial"/>
          <w:sz w:val="24"/>
          <w:szCs w:val="24"/>
          <w:lang w:val="en-GB"/>
        </w:rPr>
      </w:pPr>
    </w:p>
    <w:p w14:paraId="04683485" w14:textId="77777777" w:rsidR="006F364D" w:rsidRPr="00352E08" w:rsidRDefault="0003214B" w:rsidP="00477DBB">
      <w:pPr>
        <w:numPr>
          <w:ilvl w:val="0"/>
          <w:numId w:val="10"/>
        </w:numPr>
        <w:spacing w:after="0" w:line="360" w:lineRule="auto"/>
        <w:ind w:left="576" w:hanging="576"/>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The Applicant challenged</w:t>
      </w:r>
      <w:r w:rsidR="006F364D" w:rsidRPr="00352E08">
        <w:rPr>
          <w:rFonts w:ascii="Arial" w:eastAsia="Calibri" w:hAnsi="Arial" w:cs="Arial"/>
          <w:sz w:val="24"/>
          <w:u w:color="000000"/>
          <w:lang w:val="en-GB"/>
        </w:rPr>
        <w:t xml:space="preserve"> the Respondent State's </w:t>
      </w:r>
      <w:r w:rsidRPr="00352E08">
        <w:rPr>
          <w:rFonts w:ascii="Arial" w:eastAsia="Calibri" w:hAnsi="Arial" w:cs="Arial"/>
          <w:sz w:val="24"/>
          <w:u w:color="000000"/>
          <w:lang w:val="en-GB"/>
        </w:rPr>
        <w:t>claim for reparation. He asserted</w:t>
      </w:r>
      <w:r w:rsidR="006F364D" w:rsidRPr="00352E08">
        <w:rPr>
          <w:rFonts w:ascii="Arial" w:eastAsia="Calibri" w:hAnsi="Arial" w:cs="Arial"/>
          <w:sz w:val="24"/>
          <w:u w:color="000000"/>
          <w:lang w:val="en-GB"/>
        </w:rPr>
        <w:t xml:space="preserve"> that the proceedings he brought against the Respondent State before this Court are founded and</w:t>
      </w:r>
      <w:r w:rsidRPr="00352E08">
        <w:rPr>
          <w:rFonts w:ascii="Arial" w:eastAsia="Calibri" w:hAnsi="Arial" w:cs="Arial"/>
          <w:sz w:val="24"/>
          <w:u w:color="000000"/>
          <w:lang w:val="en-GB"/>
        </w:rPr>
        <w:t xml:space="preserve"> prays the Court to dismiss its </w:t>
      </w:r>
      <w:r w:rsidR="006F364D" w:rsidRPr="00352E08">
        <w:rPr>
          <w:rFonts w:ascii="Arial" w:eastAsia="Calibri" w:hAnsi="Arial" w:cs="Arial"/>
          <w:sz w:val="24"/>
          <w:u w:color="000000"/>
          <w:lang w:val="en-GB"/>
        </w:rPr>
        <w:t>count</w:t>
      </w:r>
      <w:r w:rsidRPr="00352E08">
        <w:rPr>
          <w:rFonts w:ascii="Arial" w:eastAsia="Calibri" w:hAnsi="Arial" w:cs="Arial"/>
          <w:sz w:val="24"/>
          <w:u w:color="000000"/>
          <w:lang w:val="en-GB"/>
        </w:rPr>
        <w:t>erclaim.</w:t>
      </w:r>
    </w:p>
    <w:p w14:paraId="2CB3821F" w14:textId="77777777" w:rsidR="004C1CF2" w:rsidRPr="00352E08" w:rsidRDefault="004C1CF2" w:rsidP="00477DBB">
      <w:pPr>
        <w:spacing w:after="0" w:line="360" w:lineRule="auto"/>
        <w:contextualSpacing/>
        <w:jc w:val="center"/>
        <w:rPr>
          <w:rFonts w:ascii="Arial" w:eastAsia="Calibri" w:hAnsi="Arial" w:cs="Arial"/>
          <w:u w:color="000000"/>
          <w:lang w:val="en-GB"/>
        </w:rPr>
      </w:pPr>
    </w:p>
    <w:p w14:paraId="7D93B4C0" w14:textId="77777777" w:rsidR="006F364D" w:rsidRPr="00352E08" w:rsidRDefault="006F364D" w:rsidP="00477DBB">
      <w:pPr>
        <w:spacing w:after="0" w:line="360" w:lineRule="auto"/>
        <w:contextualSpacing/>
        <w:jc w:val="center"/>
        <w:rPr>
          <w:rFonts w:ascii="Arial" w:eastAsia="Calibri" w:hAnsi="Arial" w:cs="Arial"/>
          <w:u w:color="000000"/>
          <w:lang w:val="en-GB"/>
        </w:rPr>
      </w:pPr>
      <w:r w:rsidRPr="00352E08">
        <w:rPr>
          <w:rFonts w:ascii="Arial" w:eastAsia="Calibri" w:hAnsi="Arial" w:cs="Arial"/>
          <w:u w:color="000000"/>
          <w:lang w:val="en-GB"/>
        </w:rPr>
        <w:t>***</w:t>
      </w:r>
    </w:p>
    <w:p w14:paraId="268A339F" w14:textId="77777777" w:rsidR="006F364D" w:rsidRPr="00352E08" w:rsidRDefault="006F364D" w:rsidP="00477DBB">
      <w:pPr>
        <w:spacing w:after="0" w:line="360" w:lineRule="auto"/>
        <w:ind w:left="576"/>
        <w:contextualSpacing/>
        <w:jc w:val="both"/>
        <w:rPr>
          <w:rFonts w:ascii="Arial" w:eastAsia="Calibri" w:hAnsi="Arial" w:cs="Arial"/>
          <w:sz w:val="24"/>
          <w:u w:color="000000"/>
          <w:lang w:val="en-GB"/>
        </w:rPr>
      </w:pPr>
    </w:p>
    <w:p w14:paraId="1EEB16A2" w14:textId="77777777" w:rsidR="006F364D" w:rsidRPr="006D1F2F" w:rsidRDefault="006F364D" w:rsidP="00477DBB">
      <w:pPr>
        <w:numPr>
          <w:ilvl w:val="0"/>
          <w:numId w:val="10"/>
        </w:numPr>
        <w:spacing w:after="0" w:line="360" w:lineRule="auto"/>
        <w:ind w:left="576" w:hanging="576"/>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 xml:space="preserve">The Court recalls that in the Judgment of 29 March 2019, it declared that it had jurisdiction to hear the present case and also concluded that the Application fulfilled all the statutory conditions of admissibility and was thus admissible. The Court also found </w:t>
      </w:r>
      <w:r w:rsidRPr="006D1F2F">
        <w:rPr>
          <w:rFonts w:ascii="Arial" w:eastAsia="Calibri" w:hAnsi="Arial" w:cs="Arial"/>
          <w:sz w:val="24"/>
          <w:u w:color="000000"/>
          <w:lang w:val="en-GB"/>
        </w:rPr>
        <w:t xml:space="preserve">a series of violations of the Applicant's rights by the Respondent State, and </w:t>
      </w:r>
      <w:r w:rsidRPr="006D1F2F">
        <w:rPr>
          <w:rFonts w:ascii="Arial" w:eastAsia="Calibri" w:hAnsi="Arial" w:cs="Arial"/>
          <w:sz w:val="24"/>
          <w:u w:color="000000"/>
          <w:lang w:val="en-GB"/>
        </w:rPr>
        <w:lastRenderedPageBreak/>
        <w:t>consequently, it rests on the Respondent State to make good the prejudice suffered by the Applicant. Thus, the Application filed before this Court is in order and is not abusive.</w:t>
      </w:r>
    </w:p>
    <w:p w14:paraId="3BCFFD59" w14:textId="77777777" w:rsidR="006F364D" w:rsidRPr="006D1F2F" w:rsidRDefault="006F364D" w:rsidP="00477DBB">
      <w:pPr>
        <w:spacing w:after="0" w:line="360" w:lineRule="auto"/>
        <w:contextualSpacing/>
        <w:jc w:val="both"/>
        <w:rPr>
          <w:rFonts w:ascii="Arial" w:eastAsia="Arial Unicode MS" w:hAnsi="Arial" w:cs="Arial"/>
          <w:sz w:val="24"/>
          <w:szCs w:val="24"/>
          <w:lang w:val="en-GB"/>
        </w:rPr>
      </w:pPr>
    </w:p>
    <w:p w14:paraId="35371786" w14:textId="77777777" w:rsidR="006F364D" w:rsidRPr="006D1F2F" w:rsidRDefault="006F364D" w:rsidP="00477DBB">
      <w:pPr>
        <w:numPr>
          <w:ilvl w:val="0"/>
          <w:numId w:val="10"/>
        </w:numPr>
        <w:spacing w:after="0" w:line="360" w:lineRule="auto"/>
        <w:ind w:left="576" w:hanging="576"/>
        <w:contextualSpacing/>
        <w:jc w:val="both"/>
        <w:rPr>
          <w:rFonts w:ascii="Arial" w:eastAsia="Arial" w:hAnsi="Arial" w:cs="Arial"/>
          <w:sz w:val="24"/>
          <w:u w:color="000000"/>
          <w:lang w:val="en-GB"/>
        </w:rPr>
      </w:pPr>
      <w:r w:rsidRPr="006D1F2F">
        <w:rPr>
          <w:rFonts w:ascii="Arial" w:eastAsia="Calibri" w:hAnsi="Arial" w:cs="Arial"/>
          <w:sz w:val="24"/>
          <w:u w:color="000000"/>
          <w:lang w:val="en-GB"/>
        </w:rPr>
        <w:t>Accordingly, the Respondent State's counterclaim for damages is unfounded and therefore dismissed.</w:t>
      </w:r>
    </w:p>
    <w:p w14:paraId="1D8E4181" w14:textId="77777777" w:rsidR="006F364D" w:rsidRPr="00352E08" w:rsidRDefault="006F364D" w:rsidP="00477DBB">
      <w:pPr>
        <w:spacing w:after="0" w:line="360" w:lineRule="auto"/>
        <w:contextualSpacing/>
        <w:jc w:val="both"/>
        <w:rPr>
          <w:rFonts w:ascii="Arial" w:eastAsia="Arial" w:hAnsi="Arial" w:cs="Arial"/>
          <w:sz w:val="24"/>
          <w:szCs w:val="24"/>
          <w:lang w:val="en-GB"/>
        </w:rPr>
      </w:pPr>
    </w:p>
    <w:p w14:paraId="7573B2D3" w14:textId="7BC8B928" w:rsidR="006F364D" w:rsidRPr="00352E08" w:rsidRDefault="006F364D" w:rsidP="00477DBB">
      <w:pPr>
        <w:pStyle w:val="Heading1"/>
      </w:pPr>
      <w:bookmarkStart w:id="142" w:name="_Toc25796633"/>
      <w:bookmarkStart w:id="143" w:name="_Toc4082910"/>
      <w:bookmarkStart w:id="144" w:name="_Toc11068185"/>
      <w:bookmarkStart w:id="145" w:name="_Toc11068309"/>
      <w:bookmarkStart w:id="146" w:name="_Toc11068712"/>
      <w:bookmarkStart w:id="147" w:name="_Toc11074796"/>
      <w:bookmarkStart w:id="148" w:name="_Toc11075414"/>
      <w:bookmarkStart w:id="149" w:name="_Toc11075622"/>
      <w:bookmarkStart w:id="150" w:name="_Toc12541429"/>
      <w:r w:rsidRPr="00352E08">
        <w:t>COSTS</w:t>
      </w:r>
      <w:bookmarkEnd w:id="142"/>
      <w:r w:rsidRPr="00352E08">
        <w:t xml:space="preserve"> </w:t>
      </w:r>
      <w:bookmarkEnd w:id="143"/>
      <w:bookmarkEnd w:id="144"/>
      <w:bookmarkEnd w:id="145"/>
      <w:bookmarkEnd w:id="146"/>
      <w:bookmarkEnd w:id="147"/>
      <w:bookmarkEnd w:id="148"/>
      <w:bookmarkEnd w:id="149"/>
      <w:bookmarkEnd w:id="150"/>
    </w:p>
    <w:p w14:paraId="72A034FF" w14:textId="77777777" w:rsidR="006F364D" w:rsidRPr="00352E08" w:rsidRDefault="006F364D" w:rsidP="00477DBB">
      <w:pPr>
        <w:spacing w:after="0" w:line="360" w:lineRule="auto"/>
        <w:ind w:left="900"/>
        <w:contextualSpacing/>
        <w:jc w:val="both"/>
        <w:rPr>
          <w:rFonts w:ascii="Arial" w:eastAsia="Arial Unicode MS" w:hAnsi="Arial" w:cs="Arial"/>
          <w:sz w:val="24"/>
          <w:szCs w:val="24"/>
          <w:lang w:val="en-GB"/>
        </w:rPr>
      </w:pPr>
    </w:p>
    <w:p w14:paraId="071E0DA8" w14:textId="77777777" w:rsidR="006F364D" w:rsidRPr="00352E08" w:rsidRDefault="006F364D" w:rsidP="00477DBB">
      <w:pPr>
        <w:numPr>
          <w:ilvl w:val="0"/>
          <w:numId w:val="10"/>
        </w:numPr>
        <w:spacing w:after="0" w:line="360" w:lineRule="auto"/>
        <w:ind w:left="576" w:hanging="576"/>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 xml:space="preserve">The Applicant seeks reimbursement of the expenses incurred in the course of the judicial proceedings before this Court. He pleads for reimbursement of the costs of administrative processing of his documents, DHL shipping costs and those of procedural deeds, the fees of three (3) lawyers, as well as </w:t>
      </w:r>
      <w:r w:rsidR="004C486C" w:rsidRPr="00352E08">
        <w:rPr>
          <w:rFonts w:ascii="Arial" w:eastAsia="Calibri" w:hAnsi="Arial" w:cs="Arial"/>
          <w:sz w:val="24"/>
          <w:u w:color="000000"/>
          <w:lang w:val="en-GB"/>
        </w:rPr>
        <w:t xml:space="preserve">the </w:t>
      </w:r>
      <w:r w:rsidRPr="00352E08">
        <w:rPr>
          <w:rFonts w:ascii="Arial" w:eastAsia="Calibri" w:hAnsi="Arial" w:cs="Arial"/>
          <w:sz w:val="24"/>
          <w:u w:color="000000"/>
          <w:lang w:val="en-GB"/>
        </w:rPr>
        <w:t>expenses for their travel and stay in Arusha. The Applicant further requests the Court to order the Respondent State to pay the costs.</w:t>
      </w:r>
    </w:p>
    <w:p w14:paraId="26FE929E" w14:textId="77777777" w:rsidR="006F364D" w:rsidRPr="006D1F2F" w:rsidRDefault="006F364D" w:rsidP="00477DBB">
      <w:pPr>
        <w:spacing w:after="0" w:line="360" w:lineRule="auto"/>
        <w:ind w:left="576"/>
        <w:contextualSpacing/>
        <w:jc w:val="both"/>
        <w:rPr>
          <w:rFonts w:ascii="Arial" w:eastAsia="Calibri" w:hAnsi="Arial" w:cs="Arial"/>
          <w:sz w:val="24"/>
          <w:u w:color="000000"/>
          <w:lang w:val="en-GB"/>
        </w:rPr>
      </w:pPr>
    </w:p>
    <w:p w14:paraId="0F4B6DCD" w14:textId="313D6C56" w:rsidR="006F364D" w:rsidRPr="006D1F2F" w:rsidRDefault="005B719B" w:rsidP="00477DBB">
      <w:pPr>
        <w:numPr>
          <w:ilvl w:val="0"/>
          <w:numId w:val="10"/>
        </w:numPr>
        <w:spacing w:after="0" w:line="360" w:lineRule="auto"/>
        <w:ind w:left="576" w:hanging="576"/>
        <w:contextualSpacing/>
        <w:jc w:val="both"/>
        <w:rPr>
          <w:rFonts w:ascii="Arial" w:eastAsia="Calibri" w:hAnsi="Arial" w:cs="Arial"/>
          <w:sz w:val="24"/>
          <w:szCs w:val="24"/>
          <w:u w:color="000000"/>
          <w:lang w:val="en-GB"/>
        </w:rPr>
      </w:pPr>
      <w:r w:rsidRPr="006D1F2F">
        <w:rPr>
          <w:rFonts w:ascii="Arial" w:eastAsia="Calibri" w:hAnsi="Arial" w:cs="Arial"/>
          <w:color w:val="000000"/>
          <w:sz w:val="24"/>
          <w:szCs w:val="24"/>
          <w:u w:color="000000"/>
          <w:lang w:val="en"/>
        </w:rPr>
        <w:t>He also</w:t>
      </w:r>
      <w:r w:rsidR="006F364D" w:rsidRPr="006D1F2F">
        <w:rPr>
          <w:rFonts w:ascii="Arial" w:eastAsia="Calibri" w:hAnsi="Arial" w:cs="Arial"/>
          <w:color w:val="000000"/>
          <w:sz w:val="24"/>
          <w:szCs w:val="24"/>
          <w:u w:color="000000"/>
          <w:lang w:val="en"/>
        </w:rPr>
        <w:t xml:space="preserve"> claims reimbursement of the sum of Ten billion (10,000,000,000) CFA Francs for additional legal costs occasioned by the partial reopening of proceedings.</w:t>
      </w:r>
    </w:p>
    <w:p w14:paraId="5BC00000" w14:textId="77777777" w:rsidR="006F364D" w:rsidRPr="00352E08" w:rsidRDefault="006F364D" w:rsidP="00477DBB">
      <w:pPr>
        <w:spacing w:after="0" w:line="360" w:lineRule="auto"/>
        <w:contextualSpacing/>
        <w:jc w:val="center"/>
        <w:rPr>
          <w:rFonts w:ascii="Arial" w:eastAsia="Arial Unicode MS" w:hAnsi="Arial" w:cs="Arial"/>
          <w:sz w:val="24"/>
          <w:szCs w:val="24"/>
          <w:lang w:val="en-GB"/>
        </w:rPr>
      </w:pPr>
    </w:p>
    <w:p w14:paraId="6FCCF87B" w14:textId="77777777" w:rsidR="006F364D" w:rsidRPr="00352E08" w:rsidRDefault="006F364D" w:rsidP="00477DBB">
      <w:pPr>
        <w:spacing w:after="0" w:line="360" w:lineRule="auto"/>
        <w:contextualSpacing/>
        <w:jc w:val="center"/>
        <w:rPr>
          <w:rFonts w:ascii="Arial" w:eastAsia="Arial Unicode MS" w:hAnsi="Arial" w:cs="Arial"/>
          <w:sz w:val="24"/>
          <w:szCs w:val="24"/>
          <w:lang w:val="en-GB"/>
        </w:rPr>
      </w:pPr>
      <w:r w:rsidRPr="00352E08">
        <w:rPr>
          <w:rFonts w:ascii="Arial" w:eastAsia="Arial Unicode MS" w:hAnsi="Arial" w:cs="Arial"/>
          <w:sz w:val="24"/>
          <w:szCs w:val="24"/>
          <w:lang w:val="en-GB"/>
        </w:rPr>
        <w:t>*</w:t>
      </w:r>
    </w:p>
    <w:p w14:paraId="256589E3" w14:textId="77777777" w:rsidR="006F364D" w:rsidRPr="00352E08" w:rsidRDefault="006F364D" w:rsidP="00477DBB">
      <w:pPr>
        <w:spacing w:after="0" w:line="360" w:lineRule="auto"/>
        <w:contextualSpacing/>
        <w:jc w:val="center"/>
        <w:rPr>
          <w:rFonts w:ascii="Arial" w:eastAsia="Arial Unicode MS" w:hAnsi="Arial" w:cs="Arial"/>
          <w:sz w:val="24"/>
          <w:szCs w:val="24"/>
          <w:lang w:val="en-GB"/>
        </w:rPr>
      </w:pPr>
    </w:p>
    <w:p w14:paraId="43677F0A" w14:textId="6034350A" w:rsidR="006F364D" w:rsidRPr="00352E08" w:rsidRDefault="006F364D" w:rsidP="00477DBB">
      <w:pPr>
        <w:numPr>
          <w:ilvl w:val="0"/>
          <w:numId w:val="10"/>
        </w:numPr>
        <w:spacing w:after="0" w:line="360" w:lineRule="auto"/>
        <w:ind w:left="540" w:hanging="540"/>
        <w:contextualSpacing/>
        <w:jc w:val="both"/>
        <w:rPr>
          <w:rFonts w:ascii="Arial" w:eastAsia="Calibri" w:hAnsi="Arial" w:cs="Arial"/>
          <w:sz w:val="24"/>
          <w:u w:color="000000"/>
          <w:lang w:val="en-GB"/>
        </w:rPr>
      </w:pPr>
      <w:r w:rsidRPr="00352E08">
        <w:rPr>
          <w:rFonts w:ascii="Arial" w:eastAsia="Calibri" w:hAnsi="Arial" w:cs="Arial"/>
          <w:sz w:val="24"/>
          <w:u w:color="000000"/>
          <w:lang w:val="en-GB"/>
        </w:rPr>
        <w:t>The Respondent State requests the Court to dismiss all the Applicant’s c</w:t>
      </w:r>
      <w:r w:rsidR="005B719B" w:rsidRPr="00352E08">
        <w:rPr>
          <w:rFonts w:ascii="Arial" w:eastAsia="Calibri" w:hAnsi="Arial" w:cs="Arial"/>
          <w:sz w:val="24"/>
          <w:u w:color="000000"/>
          <w:lang w:val="en-GB"/>
        </w:rPr>
        <w:t>laims and order him</w:t>
      </w:r>
      <w:r w:rsidRPr="00352E08">
        <w:rPr>
          <w:rFonts w:ascii="Arial" w:eastAsia="Calibri" w:hAnsi="Arial" w:cs="Arial"/>
          <w:sz w:val="24"/>
          <w:u w:color="000000"/>
          <w:lang w:val="en-GB"/>
        </w:rPr>
        <w:t xml:space="preserve"> to pay </w:t>
      </w:r>
      <w:r w:rsidR="005B719B" w:rsidRPr="00352E08">
        <w:rPr>
          <w:rFonts w:ascii="Arial" w:eastAsia="Calibri" w:hAnsi="Arial" w:cs="Arial"/>
          <w:sz w:val="24"/>
          <w:u w:color="000000"/>
          <w:lang w:val="en-GB"/>
        </w:rPr>
        <w:t xml:space="preserve">the </w:t>
      </w:r>
      <w:r w:rsidRPr="00352E08">
        <w:rPr>
          <w:rFonts w:ascii="Arial" w:eastAsia="Calibri" w:hAnsi="Arial" w:cs="Arial"/>
          <w:sz w:val="24"/>
          <w:u w:color="000000"/>
          <w:lang w:val="en-GB"/>
        </w:rPr>
        <w:t>costs.</w:t>
      </w:r>
    </w:p>
    <w:p w14:paraId="74817799" w14:textId="77777777" w:rsidR="006F364D" w:rsidRPr="00352E08" w:rsidRDefault="006F364D" w:rsidP="00477DBB">
      <w:pPr>
        <w:spacing w:after="0" w:line="360" w:lineRule="auto"/>
        <w:contextualSpacing/>
        <w:jc w:val="center"/>
        <w:rPr>
          <w:rFonts w:ascii="Arial" w:eastAsia="Calibri" w:hAnsi="Arial" w:cs="Arial"/>
          <w:u w:color="000000"/>
          <w:lang w:val="en-GB"/>
        </w:rPr>
      </w:pPr>
    </w:p>
    <w:p w14:paraId="25D62809" w14:textId="77777777" w:rsidR="006F364D" w:rsidRPr="00352E08" w:rsidRDefault="006F364D" w:rsidP="00477DBB">
      <w:pPr>
        <w:spacing w:after="0" w:line="360" w:lineRule="auto"/>
        <w:contextualSpacing/>
        <w:jc w:val="center"/>
        <w:rPr>
          <w:rFonts w:ascii="Arial" w:eastAsia="Calibri" w:hAnsi="Arial" w:cs="Arial"/>
          <w:sz w:val="24"/>
          <w:u w:color="000000"/>
          <w:lang w:val="en-GB"/>
        </w:rPr>
      </w:pPr>
      <w:r w:rsidRPr="00352E08">
        <w:rPr>
          <w:rFonts w:ascii="Arial" w:eastAsia="Calibri" w:hAnsi="Arial" w:cs="Arial"/>
          <w:u w:color="000000"/>
          <w:lang w:val="en-GB"/>
        </w:rPr>
        <w:t>***</w:t>
      </w:r>
    </w:p>
    <w:p w14:paraId="23CABA10" w14:textId="77777777" w:rsidR="006F364D" w:rsidRPr="00352E08" w:rsidRDefault="006F364D" w:rsidP="00477DBB">
      <w:pPr>
        <w:spacing w:after="0" w:line="360" w:lineRule="auto"/>
        <w:ind w:left="512"/>
        <w:contextualSpacing/>
        <w:jc w:val="both"/>
        <w:rPr>
          <w:rFonts w:ascii="Arial" w:eastAsia="Arial Unicode MS" w:hAnsi="Arial" w:cs="Arial"/>
          <w:sz w:val="24"/>
          <w:szCs w:val="24"/>
          <w:lang w:val="en-GB"/>
        </w:rPr>
      </w:pPr>
    </w:p>
    <w:p w14:paraId="3350B4A8" w14:textId="77777777" w:rsidR="006F364D" w:rsidRPr="00352E08" w:rsidRDefault="006F364D" w:rsidP="00477DBB">
      <w:pPr>
        <w:numPr>
          <w:ilvl w:val="0"/>
          <w:numId w:val="10"/>
        </w:numPr>
        <w:spacing w:after="0" w:line="360" w:lineRule="auto"/>
        <w:ind w:left="540" w:hanging="540"/>
        <w:contextualSpacing/>
        <w:jc w:val="both"/>
        <w:rPr>
          <w:rFonts w:ascii="Arial" w:eastAsia="Calibri" w:hAnsi="Arial" w:cs="Arial"/>
          <w:u w:color="000000"/>
          <w:lang w:val="en-GB"/>
        </w:rPr>
      </w:pPr>
      <w:r w:rsidRPr="00352E08">
        <w:rPr>
          <w:rFonts w:ascii="Arial" w:eastAsia="Calibri" w:hAnsi="Arial" w:cs="Arial"/>
          <w:sz w:val="24"/>
          <w:u w:color="000000"/>
          <w:lang w:val="en-GB"/>
        </w:rPr>
        <w:t xml:space="preserve">In terms of Rule 30 of the Rules, </w:t>
      </w:r>
      <w:r w:rsidRPr="00352E08">
        <w:rPr>
          <w:rFonts w:ascii="Arial" w:eastAsia="Calibri" w:hAnsi="Arial" w:cs="Arial"/>
          <w:u w:color="000000"/>
          <w:lang w:val="en-GB"/>
        </w:rPr>
        <w:t>"unless otherwise decided by the Court, each party shall bear its own costs".</w:t>
      </w:r>
    </w:p>
    <w:p w14:paraId="3A2F5764" w14:textId="77777777" w:rsidR="006F364D" w:rsidRPr="00352E08" w:rsidRDefault="006F364D" w:rsidP="00477DBB">
      <w:pPr>
        <w:spacing w:after="0" w:line="360" w:lineRule="auto"/>
        <w:ind w:left="692"/>
        <w:contextualSpacing/>
        <w:jc w:val="both"/>
        <w:rPr>
          <w:rFonts w:ascii="Arial" w:eastAsia="Calibri" w:hAnsi="Arial" w:cs="Arial"/>
          <w:sz w:val="24"/>
          <w:u w:color="000000"/>
          <w:lang w:val="en-GB"/>
        </w:rPr>
      </w:pPr>
    </w:p>
    <w:p w14:paraId="4538604F" w14:textId="77777777" w:rsidR="006F364D" w:rsidRPr="00352E08" w:rsidRDefault="006F364D" w:rsidP="00477DBB">
      <w:pPr>
        <w:numPr>
          <w:ilvl w:val="0"/>
          <w:numId w:val="10"/>
        </w:numPr>
        <w:spacing w:after="0" w:line="360" w:lineRule="auto"/>
        <w:ind w:left="540" w:hanging="540"/>
        <w:contextualSpacing/>
        <w:jc w:val="both"/>
        <w:rPr>
          <w:rFonts w:ascii="Arial" w:eastAsia="Arial" w:hAnsi="Arial" w:cs="Arial"/>
          <w:sz w:val="24"/>
          <w:szCs w:val="24"/>
          <w:u w:color="000000"/>
          <w:lang w:val="en-GB"/>
        </w:rPr>
      </w:pPr>
      <w:r w:rsidRPr="00352E08">
        <w:rPr>
          <w:rFonts w:ascii="Arial" w:eastAsia="Calibri" w:hAnsi="Arial" w:cs="Arial"/>
          <w:sz w:val="24"/>
          <w:u w:color="000000"/>
          <w:lang w:val="en-GB"/>
        </w:rPr>
        <w:t xml:space="preserve">As regards the costs of administrative processing of documents, procedural deeds and their dispatch by DHL, the Court holds that even though these expenses were </w:t>
      </w:r>
      <w:r w:rsidRPr="00352E08">
        <w:rPr>
          <w:rFonts w:ascii="Arial" w:eastAsia="Calibri" w:hAnsi="Arial" w:cs="Arial"/>
          <w:sz w:val="24"/>
          <w:u w:color="000000"/>
          <w:lang w:val="en-GB"/>
        </w:rPr>
        <w:lastRenderedPageBreak/>
        <w:t xml:space="preserve">incurred for the purposes of the proceedings before it, the Applicant did not provide any supporting documents. </w:t>
      </w:r>
      <w:r w:rsidRPr="00352E08">
        <w:rPr>
          <w:rFonts w:ascii="Arial" w:eastAsia="Calibri" w:hAnsi="Arial" w:cs="Arial"/>
          <w:color w:val="000000"/>
          <w:sz w:val="24"/>
          <w:szCs w:val="24"/>
          <w:u w:color="000000"/>
          <w:lang w:val="en"/>
        </w:rPr>
        <w:t>The same obtains for the Applicant’s claim for reimbursement of additional procedural costs following the partial reopening of the proceedings in the wake of the Order of 1 October 2019.</w:t>
      </w:r>
    </w:p>
    <w:p w14:paraId="7463B418" w14:textId="77777777" w:rsidR="006F54B7" w:rsidRPr="006F54B7" w:rsidRDefault="006F54B7" w:rsidP="006F54B7">
      <w:pPr>
        <w:spacing w:after="0" w:line="360" w:lineRule="auto"/>
        <w:ind w:left="540"/>
        <w:contextualSpacing/>
        <w:jc w:val="both"/>
        <w:rPr>
          <w:rFonts w:ascii="Arial" w:eastAsia="Arial" w:hAnsi="Arial" w:cs="Arial"/>
          <w:sz w:val="24"/>
          <w:u w:color="000000"/>
          <w:lang w:val="en-GB"/>
        </w:rPr>
      </w:pPr>
    </w:p>
    <w:p w14:paraId="34E4153D" w14:textId="77777777" w:rsidR="006F364D" w:rsidRPr="00352E08" w:rsidRDefault="006F364D" w:rsidP="00477DBB">
      <w:pPr>
        <w:numPr>
          <w:ilvl w:val="0"/>
          <w:numId w:val="10"/>
        </w:numPr>
        <w:spacing w:after="0" w:line="360" w:lineRule="auto"/>
        <w:ind w:left="540" w:hanging="540"/>
        <w:contextualSpacing/>
        <w:jc w:val="both"/>
        <w:rPr>
          <w:rFonts w:ascii="Arial" w:eastAsia="Arial" w:hAnsi="Arial" w:cs="Arial"/>
          <w:sz w:val="24"/>
          <w:u w:color="000000"/>
          <w:lang w:val="en-GB"/>
        </w:rPr>
      </w:pPr>
      <w:r w:rsidRPr="00352E08">
        <w:rPr>
          <w:rFonts w:ascii="Arial" w:eastAsia="Calibri" w:hAnsi="Arial" w:cs="Arial"/>
          <w:sz w:val="24"/>
          <w:u w:color="000000"/>
          <w:lang w:val="en-GB"/>
        </w:rPr>
        <w:t xml:space="preserve">As the Court reiterates in this Judgment, reimbursement of the costs of proceedings must be substantiated by evidence.  </w:t>
      </w:r>
    </w:p>
    <w:p w14:paraId="2D0F8BD2" w14:textId="77777777" w:rsidR="006F364D" w:rsidRPr="00352E08" w:rsidRDefault="006F364D" w:rsidP="00477DBB">
      <w:pPr>
        <w:spacing w:after="0" w:line="360" w:lineRule="auto"/>
        <w:ind w:left="512"/>
        <w:contextualSpacing/>
        <w:jc w:val="both"/>
        <w:rPr>
          <w:rFonts w:ascii="Arial" w:eastAsia="Arial" w:hAnsi="Arial" w:cs="Arial"/>
          <w:sz w:val="24"/>
          <w:szCs w:val="24"/>
          <w:lang w:val="en-GB"/>
        </w:rPr>
      </w:pPr>
    </w:p>
    <w:p w14:paraId="4873B5C7" w14:textId="77777777" w:rsidR="006F364D" w:rsidRPr="00352E08" w:rsidRDefault="006F364D" w:rsidP="00477DBB">
      <w:pPr>
        <w:numPr>
          <w:ilvl w:val="0"/>
          <w:numId w:val="10"/>
        </w:numPr>
        <w:spacing w:after="0" w:line="360" w:lineRule="auto"/>
        <w:ind w:left="540" w:hanging="540"/>
        <w:contextualSpacing/>
        <w:jc w:val="both"/>
        <w:rPr>
          <w:rFonts w:ascii="Arial" w:eastAsia="Arial" w:hAnsi="Arial" w:cs="Arial"/>
          <w:sz w:val="24"/>
          <w:u w:color="000000"/>
          <w:lang w:val="en-GB"/>
        </w:rPr>
      </w:pPr>
      <w:r w:rsidRPr="00352E08">
        <w:rPr>
          <w:rFonts w:ascii="Arial" w:eastAsia="Calibri" w:hAnsi="Arial" w:cs="Arial"/>
          <w:sz w:val="24"/>
          <w:u w:color="000000"/>
          <w:lang w:val="en-GB"/>
        </w:rPr>
        <w:t>In the instant case, the Court cannot order the reimbursement of lawyers' fees, the cost of administrative processing of documents, procedural deeds and their dispatch by DHL, for lack of justification of the said expenses.</w:t>
      </w:r>
      <w:r w:rsidRPr="00352E08">
        <w:rPr>
          <w:rFonts w:ascii="Arial" w:eastAsia="Calibri" w:hAnsi="Arial" w:cs="Arial"/>
          <w:sz w:val="24"/>
          <w:u w:color="000000"/>
          <w:vertAlign w:val="superscript"/>
          <w:lang w:val="en-GB"/>
        </w:rPr>
        <w:footnoteReference w:id="24"/>
      </w:r>
    </w:p>
    <w:p w14:paraId="1A117FDE" w14:textId="77777777" w:rsidR="006F364D" w:rsidRPr="00352E08" w:rsidRDefault="006F364D" w:rsidP="00477DBB">
      <w:pPr>
        <w:spacing w:after="0" w:line="360" w:lineRule="auto"/>
        <w:contextualSpacing/>
        <w:jc w:val="both"/>
        <w:rPr>
          <w:rFonts w:ascii="Arial" w:eastAsia="Arial" w:hAnsi="Arial" w:cs="Arial"/>
          <w:sz w:val="24"/>
          <w:szCs w:val="24"/>
          <w:lang w:val="en-GB"/>
        </w:rPr>
      </w:pPr>
    </w:p>
    <w:p w14:paraId="21BD0282" w14:textId="412347CC" w:rsidR="007A6B13" w:rsidRPr="002239D6" w:rsidRDefault="007A6B13" w:rsidP="002239D6">
      <w:pPr>
        <w:numPr>
          <w:ilvl w:val="0"/>
          <w:numId w:val="10"/>
        </w:numPr>
        <w:spacing w:after="0" w:line="360" w:lineRule="auto"/>
        <w:ind w:left="540" w:hanging="540"/>
        <w:contextualSpacing/>
        <w:jc w:val="both"/>
        <w:rPr>
          <w:rFonts w:ascii="Arial" w:eastAsia="Arial Unicode MS" w:hAnsi="Arial" w:cs="Arial"/>
          <w:sz w:val="24"/>
          <w:szCs w:val="24"/>
          <w:lang w:val="en-GB"/>
        </w:rPr>
      </w:pPr>
      <w:r>
        <w:rPr>
          <w:rFonts w:ascii="Arial" w:eastAsia="Arial" w:hAnsi="Arial" w:cs="Arial"/>
          <w:sz w:val="24"/>
          <w:u w:color="000000"/>
          <w:lang w:val="en-GB"/>
        </w:rPr>
        <w:t>I</w:t>
      </w:r>
      <w:r w:rsidRPr="007A6B13">
        <w:rPr>
          <w:rFonts w:ascii="Arial" w:eastAsia="Arial" w:hAnsi="Arial" w:cs="Arial"/>
          <w:sz w:val="24"/>
          <w:u w:color="000000"/>
          <w:lang w:val="en-GB"/>
        </w:rPr>
        <w:t xml:space="preserve">n view of the circumstances of this case, </w:t>
      </w:r>
      <w:r>
        <w:rPr>
          <w:rFonts w:ascii="Arial" w:eastAsia="Arial" w:hAnsi="Arial" w:cs="Arial"/>
          <w:sz w:val="24"/>
          <w:u w:color="000000"/>
          <w:lang w:val="en-GB"/>
        </w:rPr>
        <w:t>t</w:t>
      </w:r>
      <w:r w:rsidRPr="007A6B13">
        <w:rPr>
          <w:rFonts w:ascii="Arial" w:eastAsia="Arial" w:hAnsi="Arial" w:cs="Arial"/>
          <w:sz w:val="24"/>
          <w:u w:color="000000"/>
          <w:lang w:val="en-GB"/>
        </w:rPr>
        <w:t>he Court decides</w:t>
      </w:r>
      <w:r>
        <w:rPr>
          <w:rFonts w:ascii="Arial" w:eastAsia="Arial" w:hAnsi="Arial" w:cs="Arial"/>
          <w:sz w:val="24"/>
          <w:u w:color="000000"/>
          <w:lang w:val="en-GB"/>
        </w:rPr>
        <w:t xml:space="preserve"> </w:t>
      </w:r>
      <w:r w:rsidRPr="007A6B13">
        <w:rPr>
          <w:rFonts w:ascii="Arial" w:eastAsia="Arial" w:hAnsi="Arial" w:cs="Arial"/>
          <w:sz w:val="24"/>
          <w:u w:color="000000"/>
          <w:lang w:val="en-GB"/>
        </w:rPr>
        <w:t>that eac</w:t>
      </w:r>
      <w:r>
        <w:rPr>
          <w:rFonts w:ascii="Arial" w:eastAsia="Arial" w:hAnsi="Arial" w:cs="Arial"/>
          <w:sz w:val="24"/>
          <w:u w:color="000000"/>
          <w:lang w:val="en-GB"/>
        </w:rPr>
        <w:t>h part</w:t>
      </w:r>
      <w:r w:rsidR="00552C87">
        <w:rPr>
          <w:rFonts w:ascii="Arial" w:eastAsia="Arial" w:hAnsi="Arial" w:cs="Arial"/>
          <w:sz w:val="24"/>
          <w:u w:color="000000"/>
          <w:lang w:val="en-GB"/>
        </w:rPr>
        <w:t>y</w:t>
      </w:r>
      <w:r>
        <w:rPr>
          <w:rFonts w:ascii="Arial" w:eastAsia="Arial" w:hAnsi="Arial" w:cs="Arial"/>
          <w:sz w:val="24"/>
          <w:u w:color="000000"/>
          <w:lang w:val="en-GB"/>
        </w:rPr>
        <w:t xml:space="preserve"> shall</w:t>
      </w:r>
      <w:r w:rsidR="00E031B4">
        <w:rPr>
          <w:rFonts w:ascii="Arial" w:eastAsia="Arial" w:hAnsi="Arial" w:cs="Arial"/>
          <w:sz w:val="24"/>
          <w:u w:color="000000"/>
          <w:lang w:val="en-GB"/>
        </w:rPr>
        <w:t xml:space="preserve"> bear its own costs</w:t>
      </w:r>
      <w:r>
        <w:rPr>
          <w:rFonts w:ascii="Arial" w:eastAsia="Arial" w:hAnsi="Arial" w:cs="Arial"/>
          <w:sz w:val="24"/>
          <w:u w:color="000000"/>
          <w:lang w:val="en-GB"/>
        </w:rPr>
        <w:t>.</w:t>
      </w:r>
    </w:p>
    <w:p w14:paraId="24BDD5BA" w14:textId="77777777" w:rsidR="007A6B13" w:rsidRPr="007A6B13" w:rsidRDefault="007A6B13" w:rsidP="007A6B13">
      <w:pPr>
        <w:spacing w:after="0" w:line="360" w:lineRule="auto"/>
        <w:ind w:left="540"/>
        <w:contextualSpacing/>
        <w:jc w:val="both"/>
        <w:rPr>
          <w:rFonts w:ascii="Arial" w:eastAsia="Arial Unicode MS" w:hAnsi="Arial" w:cs="Arial"/>
          <w:sz w:val="24"/>
          <w:szCs w:val="24"/>
          <w:lang w:val="en-GB"/>
        </w:rPr>
      </w:pPr>
    </w:p>
    <w:p w14:paraId="39533FF5" w14:textId="736CEA07" w:rsidR="006F364D" w:rsidRPr="00E641A8" w:rsidRDefault="006F364D" w:rsidP="00477DBB">
      <w:pPr>
        <w:pStyle w:val="Heading1"/>
      </w:pPr>
      <w:bookmarkStart w:id="151" w:name="_Toc12610062"/>
      <w:bookmarkStart w:id="152" w:name="_Toc25796634"/>
      <w:r w:rsidRPr="00E641A8">
        <w:t>OPERATIVE PART</w:t>
      </w:r>
      <w:bookmarkEnd w:id="151"/>
      <w:bookmarkEnd w:id="152"/>
    </w:p>
    <w:p w14:paraId="49C967DB" w14:textId="77777777" w:rsidR="006F364D" w:rsidRPr="00352E08" w:rsidRDefault="006F364D" w:rsidP="00477DBB">
      <w:pPr>
        <w:spacing w:after="0" w:line="360" w:lineRule="auto"/>
        <w:contextualSpacing/>
        <w:jc w:val="both"/>
        <w:rPr>
          <w:rFonts w:ascii="Arial" w:eastAsia="Arial" w:hAnsi="Arial" w:cs="Arial"/>
          <w:sz w:val="24"/>
          <w:szCs w:val="24"/>
          <w:lang w:val="en-GB"/>
        </w:rPr>
      </w:pPr>
    </w:p>
    <w:p w14:paraId="39ACCAF6" w14:textId="74D7B944" w:rsidR="006F364D" w:rsidRPr="00477DBB" w:rsidRDefault="006F364D" w:rsidP="00477DBB">
      <w:pPr>
        <w:numPr>
          <w:ilvl w:val="0"/>
          <w:numId w:val="10"/>
        </w:numPr>
        <w:spacing w:after="0" w:line="360" w:lineRule="auto"/>
        <w:ind w:left="540" w:hanging="540"/>
        <w:contextualSpacing/>
        <w:jc w:val="both"/>
        <w:rPr>
          <w:rFonts w:ascii="Arial" w:eastAsia="Arial" w:hAnsi="Arial" w:cs="Arial"/>
          <w:sz w:val="24"/>
          <w:u w:color="000000"/>
          <w:lang w:val="en-GB"/>
        </w:rPr>
      </w:pPr>
      <w:r w:rsidRPr="00352E08">
        <w:rPr>
          <w:rFonts w:ascii="Arial" w:eastAsia="Arial" w:hAnsi="Arial" w:cs="Arial"/>
          <w:sz w:val="24"/>
          <w:u w:color="000000"/>
          <w:lang w:val="en-GB"/>
        </w:rPr>
        <w:t>For these reasons,</w:t>
      </w:r>
    </w:p>
    <w:p w14:paraId="78DBDF6B" w14:textId="77777777" w:rsidR="002941F0" w:rsidRDefault="002941F0" w:rsidP="002239D6">
      <w:pPr>
        <w:pStyle w:val="NoSpacing"/>
        <w:rPr>
          <w:lang w:val="en-GB"/>
        </w:rPr>
      </w:pPr>
    </w:p>
    <w:p w14:paraId="018621E6" w14:textId="77777777" w:rsidR="002239D6" w:rsidRDefault="002239D6" w:rsidP="002239D6">
      <w:pPr>
        <w:pStyle w:val="NoSpacing"/>
        <w:rPr>
          <w:lang w:val="en-GB"/>
        </w:rPr>
      </w:pPr>
    </w:p>
    <w:p w14:paraId="34F31E61" w14:textId="77777777" w:rsidR="006F364D" w:rsidRPr="00352E08" w:rsidRDefault="006F364D" w:rsidP="00477DBB">
      <w:pPr>
        <w:spacing w:after="0" w:line="360" w:lineRule="auto"/>
        <w:contextualSpacing/>
        <w:jc w:val="both"/>
        <w:rPr>
          <w:rFonts w:ascii="Arial" w:eastAsia="Calibri" w:hAnsi="Arial" w:cs="Arial"/>
          <w:i/>
          <w:sz w:val="24"/>
          <w:szCs w:val="24"/>
          <w:lang w:val="en-GB"/>
        </w:rPr>
      </w:pPr>
      <w:r w:rsidRPr="00352E08">
        <w:rPr>
          <w:rFonts w:ascii="Arial" w:eastAsia="Arial" w:hAnsi="Arial" w:cs="Arial"/>
          <w:b/>
          <w:sz w:val="24"/>
          <w:szCs w:val="24"/>
          <w:lang w:val="en-GB"/>
        </w:rPr>
        <w:t>THE COURT,</w:t>
      </w:r>
    </w:p>
    <w:p w14:paraId="6DE12F00" w14:textId="77777777" w:rsidR="006F364D" w:rsidRPr="00EA0B1C" w:rsidRDefault="006F364D" w:rsidP="00477DBB">
      <w:pPr>
        <w:spacing w:after="0" w:line="360" w:lineRule="auto"/>
        <w:contextualSpacing/>
        <w:jc w:val="both"/>
        <w:rPr>
          <w:rFonts w:ascii="Arial" w:eastAsia="Calibri" w:hAnsi="Arial" w:cs="Arial"/>
          <w:i/>
          <w:sz w:val="28"/>
          <w:szCs w:val="24"/>
          <w:lang w:val="en-GB"/>
        </w:rPr>
      </w:pPr>
    </w:p>
    <w:p w14:paraId="72D502F1" w14:textId="615A89A4" w:rsidR="006F364D" w:rsidRPr="00DB27FC" w:rsidRDefault="005B719B" w:rsidP="00477DBB">
      <w:pPr>
        <w:numPr>
          <w:ilvl w:val="0"/>
          <w:numId w:val="16"/>
        </w:numPr>
        <w:spacing w:after="0" w:line="360" w:lineRule="auto"/>
        <w:contextualSpacing/>
        <w:jc w:val="both"/>
        <w:rPr>
          <w:rFonts w:ascii="Arial" w:eastAsia="Calibri" w:hAnsi="Arial" w:cs="Arial"/>
          <w:i/>
          <w:color w:val="000000"/>
          <w:sz w:val="24"/>
          <w:u w:color="000000"/>
          <w:lang w:val="en-GB"/>
        </w:rPr>
      </w:pPr>
      <w:r w:rsidRPr="00DB27FC">
        <w:rPr>
          <w:rFonts w:ascii="Arial" w:eastAsia="Calibri" w:hAnsi="Arial" w:cs="Arial"/>
          <w:i/>
          <w:color w:val="000000"/>
          <w:sz w:val="24"/>
          <w:u w:color="000000"/>
          <w:lang w:val="en-GB"/>
        </w:rPr>
        <w:t xml:space="preserve">On the </w:t>
      </w:r>
      <w:r w:rsidR="006F364D" w:rsidRPr="00DB27FC">
        <w:rPr>
          <w:rFonts w:ascii="Arial" w:eastAsia="Calibri" w:hAnsi="Arial" w:cs="Arial"/>
          <w:i/>
          <w:color w:val="000000"/>
          <w:sz w:val="24"/>
          <w:u w:color="000000"/>
          <w:lang w:val="en-GB"/>
        </w:rPr>
        <w:t xml:space="preserve">reparations claimed by the Applicant </w:t>
      </w:r>
    </w:p>
    <w:p w14:paraId="70DEBFC6" w14:textId="77777777" w:rsidR="006F364D" w:rsidRPr="00DB27FC" w:rsidRDefault="006F364D" w:rsidP="00477DBB">
      <w:pPr>
        <w:spacing w:after="0" w:line="360" w:lineRule="auto"/>
        <w:contextualSpacing/>
        <w:jc w:val="both"/>
        <w:rPr>
          <w:rFonts w:ascii="Arial" w:eastAsia="Calibri" w:hAnsi="Arial" w:cs="Arial"/>
          <w:i/>
          <w:sz w:val="24"/>
          <w:szCs w:val="24"/>
          <w:lang w:val="en-GB"/>
        </w:rPr>
      </w:pPr>
    </w:p>
    <w:p w14:paraId="2C70023F" w14:textId="1EBFAF8A" w:rsidR="006F364D" w:rsidRPr="00DB27FC" w:rsidRDefault="006F364D" w:rsidP="00477DBB">
      <w:pPr>
        <w:pStyle w:val="ListParagraph"/>
        <w:numPr>
          <w:ilvl w:val="0"/>
          <w:numId w:val="35"/>
        </w:numPr>
        <w:spacing w:after="0" w:line="360" w:lineRule="auto"/>
        <w:contextualSpacing/>
        <w:jc w:val="both"/>
        <w:rPr>
          <w:rFonts w:ascii="Arial" w:hAnsi="Arial" w:cs="Arial"/>
          <w:i/>
          <w:sz w:val="24"/>
          <w:szCs w:val="24"/>
          <w:lang w:val="en-GB"/>
        </w:rPr>
      </w:pPr>
      <w:r w:rsidRPr="00DB27FC">
        <w:rPr>
          <w:rFonts w:ascii="Arial" w:hAnsi="Arial" w:cs="Arial"/>
          <w:i/>
          <w:sz w:val="24"/>
          <w:szCs w:val="24"/>
          <w:lang w:val="en-GB"/>
        </w:rPr>
        <w:t>Pecuniary reparations</w:t>
      </w:r>
    </w:p>
    <w:p w14:paraId="6012F357" w14:textId="77777777" w:rsidR="006F364D" w:rsidRPr="00DB27FC" w:rsidRDefault="006F364D" w:rsidP="00477DBB">
      <w:pPr>
        <w:spacing w:after="0" w:line="360" w:lineRule="auto"/>
        <w:contextualSpacing/>
        <w:jc w:val="both"/>
        <w:rPr>
          <w:rFonts w:ascii="Arial" w:eastAsia="Calibri" w:hAnsi="Arial" w:cs="Arial"/>
          <w:i/>
          <w:sz w:val="24"/>
          <w:szCs w:val="24"/>
          <w:lang w:val="en-GB"/>
        </w:rPr>
      </w:pPr>
    </w:p>
    <w:p w14:paraId="520E433F" w14:textId="4FEBEF96" w:rsidR="006F364D" w:rsidRPr="00DB27FC" w:rsidRDefault="006F364D" w:rsidP="00477DBB">
      <w:pPr>
        <w:pStyle w:val="ListParagraph"/>
        <w:numPr>
          <w:ilvl w:val="0"/>
          <w:numId w:val="34"/>
        </w:numPr>
        <w:spacing w:after="0" w:line="360" w:lineRule="auto"/>
        <w:contextualSpacing/>
        <w:jc w:val="both"/>
        <w:rPr>
          <w:rFonts w:ascii="Arial" w:hAnsi="Arial" w:cs="Arial"/>
          <w:sz w:val="24"/>
          <w:szCs w:val="24"/>
          <w:lang w:val="en-GB"/>
        </w:rPr>
      </w:pPr>
      <w:r w:rsidRPr="00DB27FC">
        <w:rPr>
          <w:rFonts w:ascii="Arial" w:hAnsi="Arial" w:cs="Arial"/>
          <w:i/>
          <w:sz w:val="24"/>
          <w:szCs w:val="24"/>
          <w:lang w:val="en-GB"/>
        </w:rPr>
        <w:t>Material prejudice</w:t>
      </w:r>
      <w:r w:rsidRPr="00DB27FC">
        <w:rPr>
          <w:rFonts w:ascii="Arial" w:hAnsi="Arial" w:cs="Arial"/>
          <w:sz w:val="24"/>
          <w:szCs w:val="24"/>
          <w:lang w:val="en-GB"/>
        </w:rPr>
        <w:t xml:space="preserve">: </w:t>
      </w:r>
    </w:p>
    <w:p w14:paraId="31621BB8" w14:textId="77777777" w:rsidR="00EA0B1C" w:rsidRPr="00DB27FC" w:rsidRDefault="00EA0B1C" w:rsidP="00477DBB">
      <w:pPr>
        <w:spacing w:after="0" w:line="360" w:lineRule="auto"/>
        <w:contextualSpacing/>
        <w:jc w:val="both"/>
        <w:rPr>
          <w:rFonts w:ascii="Arial" w:eastAsia="Calibri" w:hAnsi="Arial" w:cs="Arial"/>
          <w:sz w:val="24"/>
          <w:szCs w:val="24"/>
          <w:lang w:val="en-GB"/>
        </w:rPr>
      </w:pPr>
    </w:p>
    <w:p w14:paraId="3262F431" w14:textId="4A7ADC46" w:rsidR="006F364D" w:rsidRPr="00DB27FC" w:rsidRDefault="006F364D" w:rsidP="00477DBB">
      <w:pPr>
        <w:spacing w:after="0" w:line="360" w:lineRule="auto"/>
        <w:contextualSpacing/>
        <w:jc w:val="both"/>
        <w:rPr>
          <w:rFonts w:ascii="Arial" w:eastAsia="Calibri" w:hAnsi="Arial" w:cs="Arial"/>
          <w:i/>
          <w:sz w:val="24"/>
          <w:szCs w:val="24"/>
          <w:lang w:val="en-GB"/>
        </w:rPr>
      </w:pPr>
      <w:r w:rsidRPr="00DB27FC">
        <w:rPr>
          <w:rFonts w:ascii="Arial" w:eastAsia="Calibri" w:hAnsi="Arial" w:cs="Arial"/>
          <w:i/>
          <w:sz w:val="24"/>
          <w:szCs w:val="24"/>
          <w:lang w:val="en-GB"/>
        </w:rPr>
        <w:t xml:space="preserve">Unanimously </w:t>
      </w:r>
    </w:p>
    <w:p w14:paraId="193ED2F2" w14:textId="77777777" w:rsidR="006F364D" w:rsidRPr="00DB27FC" w:rsidRDefault="006F364D" w:rsidP="00477DBB">
      <w:pPr>
        <w:spacing w:after="0" w:line="360" w:lineRule="auto"/>
        <w:contextualSpacing/>
        <w:jc w:val="both"/>
        <w:rPr>
          <w:rFonts w:ascii="Arial" w:eastAsia="Arial Unicode MS" w:hAnsi="Arial" w:cs="Arial"/>
          <w:sz w:val="24"/>
          <w:szCs w:val="24"/>
          <w:lang w:val="en-GB"/>
        </w:rPr>
      </w:pPr>
    </w:p>
    <w:p w14:paraId="1A2F4AE9" w14:textId="77777777" w:rsidR="006F364D" w:rsidRPr="00DB27FC" w:rsidRDefault="006F364D" w:rsidP="00477DBB">
      <w:pPr>
        <w:numPr>
          <w:ilvl w:val="0"/>
          <w:numId w:val="9"/>
        </w:numPr>
        <w:spacing w:after="0" w:line="360" w:lineRule="auto"/>
        <w:contextualSpacing/>
        <w:jc w:val="both"/>
        <w:rPr>
          <w:rFonts w:ascii="Arial" w:eastAsia="Calibri" w:hAnsi="Arial" w:cs="Arial"/>
          <w:sz w:val="24"/>
          <w:u w:color="000000"/>
          <w:lang w:val="en-GB"/>
        </w:rPr>
      </w:pPr>
      <w:r w:rsidRPr="00DB27FC">
        <w:rPr>
          <w:rFonts w:ascii="Arial" w:eastAsia="Arial" w:hAnsi="Arial" w:cs="Arial"/>
          <w:i/>
          <w:sz w:val="24"/>
          <w:u w:color="000000"/>
          <w:lang w:val="en-GB"/>
        </w:rPr>
        <w:lastRenderedPageBreak/>
        <w:t>Dismisses</w:t>
      </w:r>
      <w:r w:rsidRPr="00DB27FC">
        <w:rPr>
          <w:rFonts w:ascii="Arial" w:eastAsia="Arial" w:hAnsi="Arial" w:cs="Arial"/>
          <w:sz w:val="24"/>
          <w:u w:color="000000"/>
          <w:lang w:val="en-GB"/>
        </w:rPr>
        <w:t xml:space="preserve"> the request for reimbursement of the </w:t>
      </w:r>
      <w:r w:rsidRPr="00DB27FC">
        <w:rPr>
          <w:rFonts w:ascii="Arial" w:eastAsia="Calibri" w:hAnsi="Arial" w:cs="Arial"/>
          <w:sz w:val="24"/>
          <w:u w:color="000000"/>
          <w:lang w:val="en-GB"/>
        </w:rPr>
        <w:t>cost of administrative processing of documents</w:t>
      </w:r>
      <w:r w:rsidRPr="00DB27FC">
        <w:rPr>
          <w:rFonts w:ascii="Arial" w:eastAsia="Arial" w:hAnsi="Arial" w:cs="Arial"/>
          <w:sz w:val="24"/>
          <w:u w:color="000000"/>
          <w:lang w:val="en-GB"/>
        </w:rPr>
        <w:t xml:space="preserve">, lawyers' fees and travel expenses before domestic courts; </w:t>
      </w:r>
    </w:p>
    <w:p w14:paraId="23597A94" w14:textId="77777777" w:rsidR="006F364D" w:rsidRPr="00DB27FC" w:rsidRDefault="006F364D" w:rsidP="00477DBB">
      <w:pPr>
        <w:spacing w:after="0" w:line="360" w:lineRule="auto"/>
        <w:contextualSpacing/>
        <w:jc w:val="both"/>
        <w:rPr>
          <w:rFonts w:ascii="Arial" w:eastAsia="Arial Unicode MS" w:hAnsi="Arial" w:cs="Arial"/>
          <w:sz w:val="24"/>
          <w:szCs w:val="24"/>
          <w:lang w:val="en-GB"/>
        </w:rPr>
      </w:pPr>
    </w:p>
    <w:p w14:paraId="3AC04081" w14:textId="534E7FEA" w:rsidR="0051163C" w:rsidRPr="00DB27FC" w:rsidRDefault="006F364D" w:rsidP="00477DBB">
      <w:pPr>
        <w:numPr>
          <w:ilvl w:val="0"/>
          <w:numId w:val="9"/>
        </w:numPr>
        <w:spacing w:after="0" w:line="360" w:lineRule="auto"/>
        <w:contextualSpacing/>
        <w:jc w:val="both"/>
        <w:rPr>
          <w:rFonts w:ascii="Arial" w:eastAsia="Calibri" w:hAnsi="Arial" w:cs="Arial"/>
          <w:sz w:val="24"/>
          <w:u w:color="000000"/>
          <w:lang w:val="en-GB"/>
        </w:rPr>
      </w:pPr>
      <w:bookmarkStart w:id="153" w:name="_GoBack"/>
      <w:bookmarkEnd w:id="153"/>
      <w:r w:rsidRPr="00DB27FC">
        <w:rPr>
          <w:rFonts w:ascii="Arial" w:eastAsia="Arial" w:hAnsi="Arial" w:cs="Arial"/>
          <w:i/>
          <w:sz w:val="24"/>
          <w:u w:color="000000"/>
          <w:lang w:val="en-GB"/>
        </w:rPr>
        <w:t xml:space="preserve">Dismisses </w:t>
      </w:r>
      <w:r w:rsidRPr="00DB27FC">
        <w:rPr>
          <w:rFonts w:ascii="Arial" w:eastAsia="Calibri" w:hAnsi="Arial" w:cs="Arial"/>
          <w:sz w:val="24"/>
          <w:u w:color="000000"/>
          <w:lang w:val="en-GB"/>
        </w:rPr>
        <w:t xml:space="preserve">the request for reparation of the losses suffered by JLR SA, SGI L'ELITE, CAJAF SA and IDEAL PRODUCTION SARL; </w:t>
      </w:r>
    </w:p>
    <w:p w14:paraId="7C776C4D" w14:textId="77777777" w:rsidR="0051163C" w:rsidRPr="00DB27FC" w:rsidRDefault="0051163C" w:rsidP="00477DBB">
      <w:pPr>
        <w:pStyle w:val="ListParagraph"/>
        <w:spacing w:after="0" w:line="360" w:lineRule="auto"/>
        <w:contextualSpacing/>
        <w:rPr>
          <w:rStyle w:val="tlid-translation"/>
          <w:rFonts w:ascii="Arial" w:hAnsi="Arial" w:cs="Arial"/>
          <w:sz w:val="24"/>
          <w:szCs w:val="24"/>
          <w:lang w:val="en"/>
        </w:rPr>
      </w:pPr>
    </w:p>
    <w:p w14:paraId="73BAD01B" w14:textId="2905240D" w:rsidR="00EA0B1C" w:rsidRPr="00DB27FC" w:rsidRDefault="0051163C" w:rsidP="00477DBB">
      <w:pPr>
        <w:numPr>
          <w:ilvl w:val="0"/>
          <w:numId w:val="9"/>
        </w:numPr>
        <w:spacing w:after="0" w:line="360" w:lineRule="auto"/>
        <w:contextualSpacing/>
        <w:jc w:val="both"/>
        <w:rPr>
          <w:rFonts w:ascii="Arial" w:eastAsia="Calibri" w:hAnsi="Arial" w:cs="Arial"/>
          <w:sz w:val="24"/>
          <w:u w:color="000000"/>
          <w:lang w:val="en-GB"/>
        </w:rPr>
      </w:pPr>
      <w:r w:rsidRPr="00DB27FC">
        <w:rPr>
          <w:rStyle w:val="tlid-translation"/>
          <w:rFonts w:ascii="Arial" w:hAnsi="Arial" w:cs="Arial"/>
          <w:i/>
          <w:iCs/>
          <w:sz w:val="24"/>
          <w:szCs w:val="24"/>
          <w:lang w:val="en"/>
        </w:rPr>
        <w:t>Orders</w:t>
      </w:r>
      <w:r w:rsidRPr="00DB27FC">
        <w:rPr>
          <w:rStyle w:val="tlid-translation"/>
          <w:rFonts w:ascii="Arial" w:hAnsi="Arial" w:cs="Arial"/>
          <w:sz w:val="24"/>
          <w:szCs w:val="24"/>
          <w:lang w:val="en"/>
        </w:rPr>
        <w:t xml:space="preserve"> the Respondent State to pay the Applicant the sum of </w:t>
      </w:r>
      <w:r w:rsidR="00627EB3" w:rsidRPr="00DB27FC">
        <w:rPr>
          <w:rStyle w:val="tlid-translation"/>
          <w:rFonts w:ascii="Arial" w:hAnsi="Arial" w:cs="Arial"/>
          <w:bCs/>
          <w:sz w:val="24"/>
          <w:szCs w:val="24"/>
          <w:lang w:val="en"/>
        </w:rPr>
        <w:t>thirty-six</w:t>
      </w:r>
      <w:r w:rsidRPr="00DB27FC">
        <w:rPr>
          <w:rStyle w:val="tlid-translation"/>
          <w:rFonts w:ascii="Arial" w:hAnsi="Arial" w:cs="Arial"/>
          <w:bCs/>
          <w:sz w:val="24"/>
          <w:szCs w:val="24"/>
          <w:lang w:val="en"/>
        </w:rPr>
        <w:t xml:space="preserve"> billion three hundred and thirty million four hundred and </w:t>
      </w:r>
      <w:r w:rsidR="004710B2" w:rsidRPr="00DB27FC">
        <w:rPr>
          <w:rStyle w:val="tlid-translation"/>
          <w:rFonts w:ascii="Arial" w:hAnsi="Arial" w:cs="Arial"/>
          <w:bCs/>
          <w:sz w:val="24"/>
          <w:szCs w:val="24"/>
          <w:lang w:val="en"/>
        </w:rPr>
        <w:t>forty</w:t>
      </w:r>
      <w:r w:rsidRPr="00DB27FC">
        <w:rPr>
          <w:rStyle w:val="tlid-translation"/>
          <w:rFonts w:ascii="Arial" w:hAnsi="Arial" w:cs="Arial"/>
          <w:bCs/>
          <w:sz w:val="24"/>
          <w:szCs w:val="24"/>
          <w:lang w:val="en"/>
        </w:rPr>
        <w:t xml:space="preserve">-four thousand </w:t>
      </w:r>
      <w:r w:rsidR="00A1178E">
        <w:rPr>
          <w:rStyle w:val="tlid-translation"/>
          <w:rFonts w:ascii="Arial" w:hAnsi="Arial" w:cs="Arial"/>
          <w:bCs/>
          <w:sz w:val="24"/>
          <w:szCs w:val="24"/>
          <w:lang w:val="en"/>
        </w:rPr>
        <w:t>nine hundred and forty-seven (36</w:t>
      </w:r>
      <w:r w:rsidRPr="00DB27FC">
        <w:rPr>
          <w:rStyle w:val="tlid-translation"/>
          <w:rFonts w:ascii="Arial" w:hAnsi="Arial" w:cs="Arial"/>
          <w:bCs/>
          <w:sz w:val="24"/>
          <w:szCs w:val="24"/>
          <w:lang w:val="en"/>
        </w:rPr>
        <w:t xml:space="preserve">,330,444,947) CFA </w:t>
      </w:r>
      <w:r w:rsidR="004710B2" w:rsidRPr="00DB27FC">
        <w:rPr>
          <w:rStyle w:val="tlid-translation"/>
          <w:rFonts w:ascii="Arial" w:hAnsi="Arial" w:cs="Arial"/>
          <w:bCs/>
          <w:sz w:val="24"/>
          <w:szCs w:val="24"/>
          <w:lang w:val="en"/>
        </w:rPr>
        <w:t>F</w:t>
      </w:r>
      <w:r w:rsidRPr="00DB27FC">
        <w:rPr>
          <w:rStyle w:val="tlid-translation"/>
          <w:rFonts w:ascii="Arial" w:hAnsi="Arial" w:cs="Arial"/>
          <w:bCs/>
          <w:sz w:val="24"/>
          <w:szCs w:val="24"/>
          <w:lang w:val="en"/>
        </w:rPr>
        <w:t>rancs,</w:t>
      </w:r>
      <w:r w:rsidRPr="00DB27FC">
        <w:rPr>
          <w:rStyle w:val="tlid-translation"/>
          <w:rFonts w:ascii="Arial" w:hAnsi="Arial" w:cs="Arial"/>
          <w:sz w:val="24"/>
          <w:szCs w:val="24"/>
          <w:lang w:val="en"/>
        </w:rPr>
        <w:t xml:space="preserve"> made up as follows:</w:t>
      </w:r>
    </w:p>
    <w:p w14:paraId="0FD41FDB" w14:textId="4D88901B" w:rsidR="006F364D" w:rsidRPr="00DB27FC" w:rsidRDefault="00D40887" w:rsidP="00477DBB">
      <w:pPr>
        <w:numPr>
          <w:ilvl w:val="0"/>
          <w:numId w:val="13"/>
        </w:numPr>
        <w:spacing w:after="0" w:line="360" w:lineRule="auto"/>
        <w:contextualSpacing/>
        <w:jc w:val="both"/>
        <w:rPr>
          <w:rFonts w:ascii="Arial" w:eastAsia="Calibri" w:hAnsi="Arial" w:cs="Arial"/>
          <w:sz w:val="24"/>
          <w:u w:color="000000"/>
          <w:lang w:val="en-GB"/>
        </w:rPr>
      </w:pPr>
      <w:r w:rsidRPr="00DB27FC">
        <w:rPr>
          <w:rFonts w:ascii="Arial" w:eastAsia="Arial" w:hAnsi="Arial" w:cs="Arial"/>
          <w:sz w:val="24"/>
          <w:u w:color="000000"/>
          <w:lang w:val="en-GB"/>
        </w:rPr>
        <w:t>F</w:t>
      </w:r>
      <w:r w:rsidR="006F364D" w:rsidRPr="00DB27FC">
        <w:rPr>
          <w:rFonts w:ascii="Arial" w:eastAsia="Arial" w:hAnsi="Arial" w:cs="Arial"/>
          <w:sz w:val="24"/>
          <w:u w:color="000000"/>
          <w:lang w:val="en-GB"/>
        </w:rPr>
        <w:t xml:space="preserve">our billion three hundred and fifty-nine million six hundred and sixty-one thousand seven hundred and sixty-five (4,359,661,765) CFA </w:t>
      </w:r>
      <w:r w:rsidR="004710B2" w:rsidRPr="00DB27FC">
        <w:rPr>
          <w:rFonts w:ascii="Arial" w:eastAsia="Arial" w:hAnsi="Arial" w:cs="Arial"/>
          <w:sz w:val="24"/>
          <w:u w:color="000000"/>
          <w:lang w:val="en-GB"/>
        </w:rPr>
        <w:t>F</w:t>
      </w:r>
      <w:r w:rsidR="006F364D" w:rsidRPr="00DB27FC">
        <w:rPr>
          <w:rFonts w:ascii="Arial" w:eastAsia="Arial" w:hAnsi="Arial" w:cs="Arial"/>
          <w:sz w:val="24"/>
          <w:u w:color="000000"/>
          <w:lang w:val="en-GB"/>
        </w:rPr>
        <w:t>rancs for loss of profit on COMON SA and SOCOTRAC SARL between 2016 and 2017;</w:t>
      </w:r>
    </w:p>
    <w:p w14:paraId="57D6BE5E" w14:textId="220C86B2" w:rsidR="006F364D" w:rsidRPr="00DB27FC" w:rsidRDefault="00D40887" w:rsidP="00477DBB">
      <w:pPr>
        <w:numPr>
          <w:ilvl w:val="0"/>
          <w:numId w:val="13"/>
        </w:numPr>
        <w:spacing w:after="0" w:line="360" w:lineRule="auto"/>
        <w:contextualSpacing/>
        <w:jc w:val="both"/>
        <w:rPr>
          <w:rFonts w:ascii="Arial" w:eastAsia="Calibri" w:hAnsi="Arial" w:cs="Arial"/>
          <w:sz w:val="24"/>
          <w:u w:color="000000"/>
          <w:lang w:val="en-GB"/>
        </w:rPr>
      </w:pPr>
      <w:r w:rsidRPr="00DB27FC">
        <w:rPr>
          <w:rFonts w:ascii="Arial" w:eastAsia="Calibri" w:hAnsi="Arial" w:cs="Arial"/>
          <w:sz w:val="24"/>
          <w:u w:color="000000"/>
          <w:lang w:val="en-GB"/>
        </w:rPr>
        <w:t>O</w:t>
      </w:r>
      <w:r w:rsidR="006F364D" w:rsidRPr="00DB27FC">
        <w:rPr>
          <w:rFonts w:ascii="Arial" w:eastAsia="Calibri" w:hAnsi="Arial" w:cs="Arial"/>
          <w:sz w:val="24"/>
          <w:u w:color="000000"/>
          <w:lang w:val="en-GB"/>
        </w:rPr>
        <w:t xml:space="preserve">ne billion nine hundred and sixty million five hundred and twenty-six thousand six hundred and ninety-two (1,960,526,692) CFA </w:t>
      </w:r>
      <w:r w:rsidR="004710B2" w:rsidRPr="00DB27FC">
        <w:rPr>
          <w:rFonts w:ascii="Arial" w:eastAsia="Calibri" w:hAnsi="Arial" w:cs="Arial"/>
          <w:sz w:val="24"/>
          <w:u w:color="000000"/>
          <w:lang w:val="en-GB"/>
        </w:rPr>
        <w:t>F</w:t>
      </w:r>
      <w:r w:rsidR="006F364D" w:rsidRPr="00DB27FC">
        <w:rPr>
          <w:rFonts w:ascii="Arial" w:eastAsia="Calibri" w:hAnsi="Arial" w:cs="Arial"/>
          <w:sz w:val="24"/>
          <w:u w:color="000000"/>
          <w:lang w:val="en-GB"/>
        </w:rPr>
        <w:t>rancs for the depreciation of the Applicant’s shares in COMON SA and SOCOTRAC SARL;</w:t>
      </w:r>
    </w:p>
    <w:p w14:paraId="6452039F" w14:textId="3187F122" w:rsidR="006F364D" w:rsidRPr="00DB27FC" w:rsidRDefault="00D40887" w:rsidP="00477DBB">
      <w:pPr>
        <w:numPr>
          <w:ilvl w:val="0"/>
          <w:numId w:val="13"/>
        </w:numPr>
        <w:spacing w:after="0" w:line="360" w:lineRule="auto"/>
        <w:contextualSpacing/>
        <w:jc w:val="both"/>
        <w:rPr>
          <w:rFonts w:ascii="Arial" w:eastAsia="Calibri" w:hAnsi="Arial" w:cs="Arial"/>
          <w:sz w:val="24"/>
          <w:u w:color="000000"/>
          <w:lang w:val="en-GB"/>
        </w:rPr>
      </w:pPr>
      <w:r w:rsidRPr="00DB27FC">
        <w:rPr>
          <w:rFonts w:ascii="Arial" w:eastAsia="Calibri" w:hAnsi="Arial" w:cs="Arial"/>
          <w:sz w:val="24"/>
          <w:u w:color="000000"/>
          <w:lang w:val="en-GB"/>
        </w:rPr>
        <w:t>T</w:t>
      </w:r>
      <w:r w:rsidR="006F364D" w:rsidRPr="00DB27FC">
        <w:rPr>
          <w:rFonts w:ascii="Arial" w:eastAsia="Calibri" w:hAnsi="Arial" w:cs="Arial"/>
          <w:sz w:val="24"/>
          <w:u w:color="000000"/>
          <w:lang w:val="en-GB"/>
        </w:rPr>
        <w:t xml:space="preserve">wo million three hundred and twenty-two thousand nine hundred and ninety (2,322,990) CFA </w:t>
      </w:r>
      <w:r w:rsidR="004710B2" w:rsidRPr="00DB27FC">
        <w:rPr>
          <w:rFonts w:ascii="Arial" w:eastAsia="Calibri" w:hAnsi="Arial" w:cs="Arial"/>
          <w:sz w:val="24"/>
          <w:u w:color="000000"/>
          <w:lang w:val="en-GB"/>
        </w:rPr>
        <w:t>F</w:t>
      </w:r>
      <w:r w:rsidR="006F364D" w:rsidRPr="00DB27FC">
        <w:rPr>
          <w:rFonts w:ascii="Arial" w:eastAsia="Calibri" w:hAnsi="Arial" w:cs="Arial"/>
          <w:sz w:val="24"/>
          <w:u w:color="000000"/>
          <w:lang w:val="en-GB"/>
        </w:rPr>
        <w:t>rancs being the costs of bailiff's deeds;</w:t>
      </w:r>
    </w:p>
    <w:p w14:paraId="3961E50C" w14:textId="629E811A" w:rsidR="006F364D" w:rsidRPr="00DB27FC" w:rsidRDefault="00D40887" w:rsidP="003D651A">
      <w:pPr>
        <w:numPr>
          <w:ilvl w:val="0"/>
          <w:numId w:val="13"/>
        </w:numPr>
        <w:spacing w:after="0" w:line="360" w:lineRule="auto"/>
        <w:contextualSpacing/>
        <w:jc w:val="both"/>
        <w:rPr>
          <w:rFonts w:ascii="Arial" w:eastAsia="Calibri" w:hAnsi="Arial" w:cs="Arial"/>
          <w:sz w:val="24"/>
          <w:u w:color="000000"/>
          <w:lang w:val="en-GB"/>
        </w:rPr>
      </w:pPr>
      <w:r w:rsidRPr="00DB27FC">
        <w:rPr>
          <w:rFonts w:ascii="Arial" w:eastAsia="Calibri" w:hAnsi="Arial" w:cs="Arial"/>
          <w:sz w:val="24"/>
          <w:u w:color="000000"/>
          <w:lang w:val="en-GB"/>
        </w:rPr>
        <w:t>S</w:t>
      </w:r>
      <w:r w:rsidR="006F364D" w:rsidRPr="00DB27FC">
        <w:rPr>
          <w:rFonts w:ascii="Arial" w:eastAsia="Calibri" w:hAnsi="Arial" w:cs="Arial"/>
          <w:sz w:val="24"/>
          <w:u w:color="000000"/>
          <w:lang w:val="en-GB"/>
        </w:rPr>
        <w:t xml:space="preserve">even million nine hundred and nine thousand five hundred (7,909,500) CFA </w:t>
      </w:r>
      <w:r w:rsidR="004710B2" w:rsidRPr="00DB27FC">
        <w:rPr>
          <w:rFonts w:ascii="Arial" w:eastAsia="Calibri" w:hAnsi="Arial" w:cs="Arial"/>
          <w:sz w:val="24"/>
          <w:u w:color="000000"/>
          <w:lang w:val="en-GB"/>
        </w:rPr>
        <w:t>F</w:t>
      </w:r>
      <w:r w:rsidR="006F364D" w:rsidRPr="00DB27FC">
        <w:rPr>
          <w:rFonts w:ascii="Arial" w:eastAsia="Calibri" w:hAnsi="Arial" w:cs="Arial"/>
          <w:sz w:val="24"/>
          <w:u w:color="000000"/>
          <w:lang w:val="en-GB"/>
        </w:rPr>
        <w:t xml:space="preserve">rancs representing </w:t>
      </w:r>
      <w:r w:rsidR="00A006ED">
        <w:rPr>
          <w:rFonts w:ascii="Arial" w:eastAsia="Calibri" w:hAnsi="Arial" w:cs="Arial"/>
          <w:sz w:val="24"/>
          <w:u w:color="000000"/>
          <w:lang w:val="en-GB"/>
        </w:rPr>
        <w:t xml:space="preserve">the total amount expended  for the purchase of </w:t>
      </w:r>
      <w:r w:rsidR="003D651A">
        <w:rPr>
          <w:rFonts w:ascii="Arial" w:eastAsia="Calibri" w:hAnsi="Arial" w:cs="Arial"/>
          <w:sz w:val="24"/>
          <w:u w:color="000000"/>
          <w:lang w:val="en-GB"/>
        </w:rPr>
        <w:t>five air tickets;</w:t>
      </w:r>
    </w:p>
    <w:p w14:paraId="7B9CC19E" w14:textId="77777777" w:rsidR="006F364D" w:rsidRPr="00DB27FC" w:rsidRDefault="006F364D" w:rsidP="00477DBB">
      <w:pPr>
        <w:spacing w:after="0" w:line="360" w:lineRule="auto"/>
        <w:ind w:left="709"/>
        <w:contextualSpacing/>
        <w:jc w:val="both"/>
        <w:rPr>
          <w:rFonts w:ascii="Arial" w:eastAsia="Calibri" w:hAnsi="Arial" w:cs="Arial"/>
          <w:i/>
          <w:sz w:val="24"/>
          <w:u w:color="000000"/>
          <w:lang w:val="en-GB"/>
        </w:rPr>
      </w:pPr>
    </w:p>
    <w:p w14:paraId="47BCB672" w14:textId="4EBFA08F" w:rsidR="006F364D" w:rsidRPr="00DB27FC" w:rsidRDefault="003A50DA" w:rsidP="00477DBB">
      <w:pPr>
        <w:spacing w:after="0" w:line="360" w:lineRule="auto"/>
        <w:contextualSpacing/>
        <w:jc w:val="both"/>
        <w:rPr>
          <w:rFonts w:ascii="Arial" w:eastAsia="Calibri" w:hAnsi="Arial" w:cs="Arial"/>
          <w:i/>
          <w:sz w:val="24"/>
          <w:szCs w:val="24"/>
          <w:u w:color="000000"/>
          <w:lang w:val="en-GB"/>
        </w:rPr>
      </w:pPr>
      <w:r w:rsidRPr="00DB27FC">
        <w:rPr>
          <w:rFonts w:ascii="Arial" w:eastAsia="Calibri" w:hAnsi="Arial" w:cs="Arial"/>
          <w:i/>
          <w:sz w:val="24"/>
          <w:szCs w:val="24"/>
          <w:u w:color="000000"/>
          <w:lang w:val="en-GB"/>
        </w:rPr>
        <w:t>By a</w:t>
      </w:r>
      <w:r w:rsidR="006F364D" w:rsidRPr="00DB27FC">
        <w:rPr>
          <w:rFonts w:ascii="Arial" w:eastAsia="Calibri" w:hAnsi="Arial" w:cs="Arial"/>
          <w:i/>
          <w:sz w:val="24"/>
          <w:szCs w:val="24"/>
          <w:u w:color="000000"/>
          <w:lang w:val="en-GB"/>
        </w:rPr>
        <w:t xml:space="preserve"> majority of 6 votes for and 4 against, </w:t>
      </w:r>
      <w:r w:rsidR="00D61AAE" w:rsidRPr="00DB27FC">
        <w:rPr>
          <w:rFonts w:ascii="Arial" w:eastAsia="Calibri" w:hAnsi="Arial" w:cs="Arial"/>
          <w:i/>
          <w:sz w:val="24"/>
          <w:szCs w:val="24"/>
          <w:u w:color="000000"/>
          <w:lang w:val="en-GB"/>
        </w:rPr>
        <w:t xml:space="preserve">Justices </w:t>
      </w:r>
      <w:r w:rsidR="0051163C" w:rsidRPr="00DB27FC">
        <w:rPr>
          <w:rFonts w:ascii="Arial" w:hAnsi="Arial" w:cs="Arial"/>
          <w:i/>
          <w:sz w:val="24"/>
          <w:szCs w:val="24"/>
        </w:rPr>
        <w:t xml:space="preserve">Gérard </w:t>
      </w:r>
      <w:proofErr w:type="spellStart"/>
      <w:r w:rsidR="0051163C" w:rsidRPr="00DB27FC">
        <w:rPr>
          <w:rFonts w:ascii="Arial" w:hAnsi="Arial" w:cs="Arial"/>
          <w:i/>
          <w:sz w:val="24"/>
          <w:szCs w:val="24"/>
        </w:rPr>
        <w:t>Niyungeko</w:t>
      </w:r>
      <w:proofErr w:type="spellEnd"/>
      <w:r w:rsidR="0051163C" w:rsidRPr="00DB27FC">
        <w:rPr>
          <w:rFonts w:ascii="Arial" w:hAnsi="Arial" w:cs="Arial"/>
          <w:i/>
          <w:sz w:val="24"/>
          <w:szCs w:val="24"/>
        </w:rPr>
        <w:t xml:space="preserve">, </w:t>
      </w:r>
      <w:r w:rsidR="0051163C" w:rsidRPr="00DB27FC">
        <w:rPr>
          <w:rFonts w:ascii="Arial" w:eastAsia="MS Mincho" w:hAnsi="Arial" w:cs="Arial"/>
          <w:sz w:val="24"/>
          <w:szCs w:val="24"/>
          <w:lang w:eastAsia="fr-FR"/>
        </w:rPr>
        <w:t xml:space="preserve">Suzanne </w:t>
      </w:r>
      <w:proofErr w:type="spellStart"/>
      <w:r w:rsidR="0051163C" w:rsidRPr="00DB27FC">
        <w:rPr>
          <w:rFonts w:ascii="Arial" w:eastAsia="MS Mincho" w:hAnsi="Arial" w:cs="Arial"/>
          <w:sz w:val="24"/>
          <w:szCs w:val="24"/>
          <w:lang w:eastAsia="fr-FR"/>
        </w:rPr>
        <w:t>Mengue</w:t>
      </w:r>
      <w:proofErr w:type="spellEnd"/>
      <w:r w:rsidR="0051163C" w:rsidRPr="00DB27FC">
        <w:rPr>
          <w:rFonts w:ascii="Arial" w:eastAsia="MS Mincho" w:hAnsi="Arial" w:cs="Arial"/>
          <w:sz w:val="24"/>
          <w:szCs w:val="24"/>
          <w:lang w:eastAsia="fr-FR"/>
        </w:rPr>
        <w:t>,</w:t>
      </w:r>
      <w:r w:rsidR="0051163C" w:rsidRPr="00DB27FC">
        <w:rPr>
          <w:rFonts w:ascii="Arial" w:hAnsi="Arial" w:cs="Arial"/>
          <w:i/>
          <w:sz w:val="24"/>
          <w:szCs w:val="24"/>
        </w:rPr>
        <w:t xml:space="preserve"> </w:t>
      </w:r>
      <w:r w:rsidR="00D61AAE" w:rsidRPr="00DB27FC">
        <w:rPr>
          <w:rFonts w:ascii="Arial" w:hAnsi="Arial" w:cs="Arial"/>
          <w:i/>
          <w:sz w:val="24"/>
          <w:szCs w:val="24"/>
        </w:rPr>
        <w:t>M-</w:t>
      </w:r>
      <w:proofErr w:type="spellStart"/>
      <w:r w:rsidR="00D61AAE" w:rsidRPr="00DB27FC">
        <w:rPr>
          <w:rFonts w:ascii="Arial" w:hAnsi="Arial" w:cs="Arial"/>
          <w:i/>
          <w:sz w:val="24"/>
          <w:szCs w:val="24"/>
        </w:rPr>
        <w:t>Thérèse</w:t>
      </w:r>
      <w:proofErr w:type="spellEnd"/>
      <w:r w:rsidR="00D61AAE" w:rsidRPr="00DB27FC">
        <w:rPr>
          <w:rFonts w:ascii="Arial" w:hAnsi="Arial" w:cs="Arial"/>
          <w:i/>
          <w:sz w:val="24"/>
          <w:szCs w:val="24"/>
        </w:rPr>
        <w:t xml:space="preserve"> </w:t>
      </w:r>
      <w:proofErr w:type="spellStart"/>
      <w:r w:rsidR="00D61AAE" w:rsidRPr="00DB27FC">
        <w:rPr>
          <w:rFonts w:ascii="Arial" w:hAnsi="Arial" w:cs="Arial"/>
          <w:i/>
          <w:sz w:val="24"/>
          <w:szCs w:val="24"/>
        </w:rPr>
        <w:t>Mukamulisa</w:t>
      </w:r>
      <w:proofErr w:type="spellEnd"/>
      <w:r w:rsidR="00D61AAE" w:rsidRPr="00DB27FC">
        <w:rPr>
          <w:rFonts w:ascii="Arial" w:hAnsi="Arial" w:cs="Arial"/>
          <w:i/>
          <w:sz w:val="24"/>
          <w:szCs w:val="24"/>
        </w:rPr>
        <w:t xml:space="preserve"> and</w:t>
      </w:r>
      <w:r w:rsidR="0051163C" w:rsidRPr="00DB27FC">
        <w:rPr>
          <w:rFonts w:ascii="Arial" w:hAnsi="Arial" w:cs="Arial"/>
          <w:i/>
          <w:sz w:val="24"/>
          <w:szCs w:val="24"/>
        </w:rPr>
        <w:t xml:space="preserve"> </w:t>
      </w:r>
      <w:proofErr w:type="spellStart"/>
      <w:r w:rsidR="0051163C" w:rsidRPr="00DB27FC">
        <w:rPr>
          <w:rFonts w:ascii="Arial" w:eastAsia="MS Mincho" w:hAnsi="Arial" w:cs="Arial"/>
          <w:sz w:val="24"/>
          <w:szCs w:val="24"/>
          <w:lang w:eastAsia="fr-FR"/>
        </w:rPr>
        <w:t>Chafika</w:t>
      </w:r>
      <w:proofErr w:type="spellEnd"/>
      <w:r w:rsidR="0051163C" w:rsidRPr="00DB27FC">
        <w:rPr>
          <w:rFonts w:ascii="Arial" w:eastAsia="MS Mincho" w:hAnsi="Arial" w:cs="Arial"/>
          <w:sz w:val="24"/>
          <w:szCs w:val="24"/>
          <w:lang w:eastAsia="fr-FR"/>
        </w:rPr>
        <w:t xml:space="preserve"> </w:t>
      </w:r>
      <w:proofErr w:type="spellStart"/>
      <w:r w:rsidR="0051163C" w:rsidRPr="00DB27FC">
        <w:rPr>
          <w:rFonts w:ascii="Arial" w:hAnsi="Arial" w:cs="Arial"/>
          <w:i/>
          <w:sz w:val="24"/>
          <w:szCs w:val="24"/>
        </w:rPr>
        <w:t>Bensaoula</w:t>
      </w:r>
      <w:proofErr w:type="spellEnd"/>
      <w:r w:rsidR="00D61AAE" w:rsidRPr="00DB27FC">
        <w:rPr>
          <w:rFonts w:ascii="Arial" w:eastAsia="Calibri" w:hAnsi="Arial" w:cs="Arial"/>
          <w:i/>
          <w:sz w:val="24"/>
          <w:szCs w:val="24"/>
          <w:u w:color="000000"/>
          <w:lang w:val="en-GB"/>
        </w:rPr>
        <w:t xml:space="preserve"> dissenting,</w:t>
      </w:r>
    </w:p>
    <w:p w14:paraId="1A3DFEBF" w14:textId="77777777" w:rsidR="00EA0B1C" w:rsidRPr="00DB27FC" w:rsidRDefault="00EA0B1C" w:rsidP="00477DBB">
      <w:pPr>
        <w:spacing w:after="0" w:line="360" w:lineRule="auto"/>
        <w:contextualSpacing/>
        <w:jc w:val="both"/>
        <w:rPr>
          <w:rFonts w:ascii="Arial" w:eastAsia="Calibri" w:hAnsi="Arial" w:cs="Arial"/>
          <w:i/>
          <w:sz w:val="24"/>
          <w:szCs w:val="24"/>
          <w:u w:color="000000"/>
          <w:lang w:val="en-GB"/>
        </w:rPr>
      </w:pPr>
    </w:p>
    <w:p w14:paraId="2DB00A8F" w14:textId="249A8620" w:rsidR="006F364D" w:rsidRPr="00DB27FC" w:rsidRDefault="00D40887" w:rsidP="00477DBB">
      <w:pPr>
        <w:numPr>
          <w:ilvl w:val="0"/>
          <w:numId w:val="13"/>
        </w:numPr>
        <w:spacing w:after="0" w:line="360" w:lineRule="auto"/>
        <w:contextualSpacing/>
        <w:jc w:val="both"/>
        <w:rPr>
          <w:rFonts w:ascii="Arial" w:eastAsia="Calibri" w:hAnsi="Arial" w:cs="Arial"/>
          <w:sz w:val="24"/>
          <w:u w:color="000000"/>
          <w:lang w:val="en-GB"/>
        </w:rPr>
      </w:pPr>
      <w:r w:rsidRPr="00DB27FC">
        <w:rPr>
          <w:rFonts w:ascii="Arial" w:eastAsia="Calibri" w:hAnsi="Arial" w:cs="Arial"/>
          <w:sz w:val="24"/>
          <w:u w:color="000000"/>
          <w:lang w:val="en-GB"/>
        </w:rPr>
        <w:t>T</w:t>
      </w:r>
      <w:r w:rsidR="006F364D" w:rsidRPr="00DB27FC">
        <w:rPr>
          <w:rFonts w:ascii="Arial" w:eastAsia="Calibri" w:hAnsi="Arial" w:cs="Arial"/>
          <w:sz w:val="24"/>
          <w:u w:color="000000"/>
          <w:lang w:val="en-GB"/>
        </w:rPr>
        <w:t>hirty billion (</w:t>
      </w:r>
      <w:r w:rsidR="00B46320" w:rsidRPr="00DB27FC">
        <w:rPr>
          <w:rFonts w:ascii="Arial" w:eastAsia="Calibri" w:hAnsi="Arial" w:cs="Arial"/>
          <w:sz w:val="24"/>
          <w:u w:color="000000"/>
          <w:lang w:val="en-GB"/>
        </w:rPr>
        <w:t>3</w:t>
      </w:r>
      <w:r w:rsidR="003D0FB0" w:rsidRPr="00DB27FC">
        <w:rPr>
          <w:rFonts w:ascii="Arial" w:eastAsia="Calibri" w:hAnsi="Arial" w:cs="Arial"/>
          <w:sz w:val="24"/>
          <w:u w:color="000000"/>
          <w:lang w:val="en-GB"/>
        </w:rPr>
        <w:t>0</w:t>
      </w:r>
      <w:r w:rsidR="006F364D" w:rsidRPr="00DB27FC">
        <w:rPr>
          <w:rFonts w:ascii="Arial" w:eastAsia="Calibri" w:hAnsi="Arial" w:cs="Arial"/>
          <w:sz w:val="24"/>
          <w:u w:color="000000"/>
          <w:lang w:val="en-GB"/>
        </w:rPr>
        <w:t xml:space="preserve">,000,000,000) CFA </w:t>
      </w:r>
      <w:r w:rsidR="004710B2" w:rsidRPr="00DB27FC">
        <w:rPr>
          <w:rFonts w:ascii="Arial" w:eastAsia="Calibri" w:hAnsi="Arial" w:cs="Arial"/>
          <w:sz w:val="24"/>
          <w:u w:color="000000"/>
          <w:lang w:val="en-GB"/>
        </w:rPr>
        <w:t>F</w:t>
      </w:r>
      <w:r w:rsidR="006F364D" w:rsidRPr="00DB27FC">
        <w:rPr>
          <w:rFonts w:ascii="Arial" w:eastAsia="Calibri" w:hAnsi="Arial" w:cs="Arial"/>
          <w:sz w:val="24"/>
          <w:u w:color="000000"/>
          <w:lang w:val="en-GB"/>
        </w:rPr>
        <w:t>rancs as compensation for the loss of investment opportunity in the oil sector;</w:t>
      </w:r>
    </w:p>
    <w:p w14:paraId="5591CCF1" w14:textId="77777777" w:rsidR="006F364D" w:rsidRDefault="006F364D" w:rsidP="00477DBB">
      <w:pPr>
        <w:spacing w:after="0" w:line="360" w:lineRule="auto"/>
        <w:contextualSpacing/>
        <w:jc w:val="both"/>
        <w:rPr>
          <w:rFonts w:ascii="Arial" w:eastAsia="Arial Unicode MS" w:hAnsi="Arial" w:cs="Arial"/>
          <w:sz w:val="24"/>
          <w:szCs w:val="24"/>
          <w:lang w:val="en-GB"/>
        </w:rPr>
      </w:pPr>
    </w:p>
    <w:p w14:paraId="39139450" w14:textId="77777777" w:rsidR="00663C58" w:rsidRPr="00DB27FC" w:rsidRDefault="00663C58" w:rsidP="00477DBB">
      <w:pPr>
        <w:spacing w:after="0" w:line="360" w:lineRule="auto"/>
        <w:contextualSpacing/>
        <w:jc w:val="both"/>
        <w:rPr>
          <w:rFonts w:ascii="Arial" w:eastAsia="Arial Unicode MS" w:hAnsi="Arial" w:cs="Arial"/>
          <w:sz w:val="24"/>
          <w:szCs w:val="24"/>
          <w:lang w:val="en-GB"/>
        </w:rPr>
      </w:pPr>
    </w:p>
    <w:p w14:paraId="55700DD8" w14:textId="31713499" w:rsidR="006F364D" w:rsidRPr="00DB27FC" w:rsidRDefault="006F364D" w:rsidP="00477DBB">
      <w:pPr>
        <w:pStyle w:val="ListParagraph"/>
        <w:numPr>
          <w:ilvl w:val="0"/>
          <w:numId w:val="34"/>
        </w:numPr>
        <w:spacing w:after="0" w:line="360" w:lineRule="auto"/>
        <w:contextualSpacing/>
        <w:jc w:val="both"/>
        <w:rPr>
          <w:rFonts w:ascii="Arial" w:eastAsia="Arial Unicode MS" w:hAnsi="Arial" w:cs="Arial"/>
          <w:i/>
          <w:sz w:val="24"/>
          <w:szCs w:val="24"/>
          <w:lang w:val="en-GB"/>
        </w:rPr>
      </w:pPr>
      <w:r w:rsidRPr="00DB27FC">
        <w:rPr>
          <w:rFonts w:ascii="Arial" w:eastAsia="Arial Unicode MS" w:hAnsi="Arial" w:cs="Arial"/>
          <w:i/>
          <w:sz w:val="24"/>
          <w:szCs w:val="24"/>
          <w:lang w:val="en-GB"/>
        </w:rPr>
        <w:lastRenderedPageBreak/>
        <w:t>On moral prejudice</w:t>
      </w:r>
    </w:p>
    <w:p w14:paraId="46CFFE92" w14:textId="77777777" w:rsidR="006F364D" w:rsidRPr="00DB27FC" w:rsidRDefault="006F364D" w:rsidP="00477DBB">
      <w:pPr>
        <w:spacing w:after="0" w:line="360" w:lineRule="auto"/>
        <w:contextualSpacing/>
        <w:jc w:val="both"/>
        <w:rPr>
          <w:rFonts w:ascii="Arial" w:eastAsia="Arial Unicode MS" w:hAnsi="Arial" w:cs="Arial"/>
          <w:i/>
          <w:sz w:val="24"/>
          <w:szCs w:val="24"/>
          <w:lang w:val="en-GB"/>
        </w:rPr>
      </w:pPr>
    </w:p>
    <w:p w14:paraId="3465FE7B" w14:textId="77777777" w:rsidR="006F364D" w:rsidRPr="00DB27FC" w:rsidRDefault="006F364D" w:rsidP="00477DBB">
      <w:pPr>
        <w:spacing w:after="0" w:line="360" w:lineRule="auto"/>
        <w:contextualSpacing/>
        <w:jc w:val="both"/>
        <w:rPr>
          <w:rFonts w:ascii="Arial" w:eastAsia="Arial Unicode MS" w:hAnsi="Arial" w:cs="Arial"/>
          <w:i/>
          <w:sz w:val="24"/>
          <w:szCs w:val="24"/>
          <w:lang w:val="en-GB"/>
        </w:rPr>
      </w:pPr>
      <w:r w:rsidRPr="00DB27FC">
        <w:rPr>
          <w:rFonts w:ascii="Arial" w:eastAsia="Arial Unicode MS" w:hAnsi="Arial" w:cs="Arial"/>
          <w:i/>
          <w:sz w:val="24"/>
          <w:szCs w:val="24"/>
          <w:lang w:val="en-GB"/>
        </w:rPr>
        <w:t xml:space="preserve">Unanimously </w:t>
      </w:r>
    </w:p>
    <w:p w14:paraId="47E08D8C" w14:textId="77777777" w:rsidR="006F364D" w:rsidRPr="00DB27FC" w:rsidRDefault="006F364D" w:rsidP="00477DBB">
      <w:pPr>
        <w:spacing w:after="0" w:line="360" w:lineRule="auto"/>
        <w:contextualSpacing/>
        <w:jc w:val="both"/>
        <w:rPr>
          <w:rFonts w:ascii="Arial" w:eastAsia="Arial Unicode MS" w:hAnsi="Arial" w:cs="Arial"/>
          <w:i/>
          <w:sz w:val="24"/>
          <w:szCs w:val="24"/>
          <w:lang w:val="en-GB"/>
        </w:rPr>
      </w:pPr>
    </w:p>
    <w:p w14:paraId="0CA31E09" w14:textId="5BAA3C6A" w:rsidR="006F364D" w:rsidRPr="00DB27FC" w:rsidRDefault="006F364D" w:rsidP="00477DBB">
      <w:pPr>
        <w:numPr>
          <w:ilvl w:val="0"/>
          <w:numId w:val="9"/>
        </w:numPr>
        <w:spacing w:after="0" w:line="360" w:lineRule="auto"/>
        <w:contextualSpacing/>
        <w:jc w:val="both"/>
        <w:rPr>
          <w:rFonts w:ascii="Arial" w:eastAsia="Arial Unicode MS" w:hAnsi="Arial" w:cs="Arial"/>
          <w:sz w:val="24"/>
          <w:szCs w:val="24"/>
          <w:lang w:val="en-GB"/>
        </w:rPr>
      </w:pPr>
      <w:r w:rsidRPr="00DB27FC">
        <w:rPr>
          <w:rFonts w:ascii="Arial" w:eastAsia="Arial Unicode MS" w:hAnsi="Arial" w:cs="Arial"/>
          <w:i/>
          <w:sz w:val="24"/>
          <w:szCs w:val="24"/>
          <w:lang w:val="en-GB"/>
        </w:rPr>
        <w:t xml:space="preserve">Orders </w:t>
      </w:r>
      <w:r w:rsidRPr="00DB27FC">
        <w:rPr>
          <w:rFonts w:ascii="Arial" w:eastAsia="Arial Unicode MS" w:hAnsi="Arial" w:cs="Arial"/>
          <w:sz w:val="24"/>
          <w:szCs w:val="24"/>
          <w:lang w:val="en-GB"/>
        </w:rPr>
        <w:t xml:space="preserve">the Respondent State to pay the following amounts: </w:t>
      </w:r>
    </w:p>
    <w:p w14:paraId="68C40181" w14:textId="79E3FE29" w:rsidR="006F364D" w:rsidRPr="00DB27FC" w:rsidRDefault="006F364D" w:rsidP="002B28FF">
      <w:pPr>
        <w:numPr>
          <w:ilvl w:val="0"/>
          <w:numId w:val="46"/>
        </w:numPr>
        <w:spacing w:after="0" w:line="360" w:lineRule="auto"/>
        <w:contextualSpacing/>
        <w:jc w:val="both"/>
        <w:rPr>
          <w:rFonts w:ascii="Arial" w:eastAsia="Calibri" w:hAnsi="Arial" w:cs="Arial"/>
          <w:sz w:val="24"/>
          <w:u w:color="000000"/>
          <w:lang w:val="en-GB"/>
        </w:rPr>
      </w:pPr>
      <w:r w:rsidRPr="00DB27FC">
        <w:rPr>
          <w:rFonts w:ascii="Arial" w:eastAsia="Calibri" w:hAnsi="Arial" w:cs="Arial"/>
          <w:sz w:val="24"/>
          <w:u w:color="000000"/>
          <w:lang w:val="en-GB"/>
        </w:rPr>
        <w:t xml:space="preserve">Fifteen million (15,000,000) CFA </w:t>
      </w:r>
      <w:r w:rsidR="004710B2" w:rsidRPr="00DB27FC">
        <w:rPr>
          <w:rFonts w:ascii="Arial" w:eastAsia="Calibri" w:hAnsi="Arial" w:cs="Arial"/>
          <w:sz w:val="24"/>
          <w:u w:color="000000"/>
          <w:lang w:val="en-GB"/>
        </w:rPr>
        <w:t>F</w:t>
      </w:r>
      <w:r w:rsidRPr="00DB27FC">
        <w:rPr>
          <w:rFonts w:ascii="Arial" w:eastAsia="Calibri" w:hAnsi="Arial" w:cs="Arial"/>
          <w:sz w:val="24"/>
          <w:u w:color="000000"/>
          <w:lang w:val="en-GB"/>
        </w:rPr>
        <w:t xml:space="preserve">rancs to the Applicant's wife; </w:t>
      </w:r>
    </w:p>
    <w:p w14:paraId="427AA195" w14:textId="2FFDBBD1" w:rsidR="006F364D" w:rsidRPr="00DB27FC" w:rsidRDefault="006F364D" w:rsidP="002B28FF">
      <w:pPr>
        <w:numPr>
          <w:ilvl w:val="0"/>
          <w:numId w:val="46"/>
        </w:numPr>
        <w:spacing w:after="0" w:line="360" w:lineRule="auto"/>
        <w:contextualSpacing/>
        <w:jc w:val="both"/>
        <w:rPr>
          <w:rFonts w:ascii="Arial" w:eastAsia="Calibri" w:hAnsi="Arial" w:cs="Arial"/>
          <w:sz w:val="24"/>
          <w:u w:color="000000"/>
          <w:lang w:val="en-GB"/>
        </w:rPr>
      </w:pPr>
      <w:r w:rsidRPr="00DB27FC">
        <w:rPr>
          <w:rFonts w:ascii="Arial" w:eastAsia="Calibri" w:hAnsi="Arial" w:cs="Arial"/>
          <w:sz w:val="24"/>
          <w:u w:color="000000"/>
          <w:lang w:val="en-GB"/>
        </w:rPr>
        <w:t>Ten million (10,000,000) CFA Francs to each of the</w:t>
      </w:r>
      <w:r w:rsidR="00A776FA">
        <w:rPr>
          <w:rFonts w:ascii="Arial" w:eastAsia="Calibri" w:hAnsi="Arial" w:cs="Arial"/>
          <w:sz w:val="24"/>
          <w:u w:color="000000"/>
          <w:lang w:val="en-GB"/>
        </w:rPr>
        <w:t xml:space="preserve"> Applicant’s</w:t>
      </w:r>
      <w:r w:rsidRPr="00DB27FC">
        <w:rPr>
          <w:rFonts w:ascii="Arial" w:eastAsia="Calibri" w:hAnsi="Arial" w:cs="Arial"/>
          <w:sz w:val="24"/>
          <w:u w:color="000000"/>
          <w:lang w:val="en-GB"/>
        </w:rPr>
        <w:t xml:space="preserve"> children -</w:t>
      </w:r>
      <w:r w:rsidRPr="00DB27FC">
        <w:rPr>
          <w:rFonts w:ascii="Arial" w:eastAsia="Calibri" w:hAnsi="Arial" w:cs="Arial"/>
          <w:sz w:val="24"/>
          <w:szCs w:val="24"/>
          <w:u w:color="000000"/>
          <w:lang w:val="en-GB"/>
        </w:rPr>
        <w:t xml:space="preserve"> </w:t>
      </w:r>
      <w:proofErr w:type="spellStart"/>
      <w:r w:rsidRPr="00DB27FC">
        <w:rPr>
          <w:rFonts w:ascii="Arial" w:eastAsia="Arial" w:hAnsi="Arial" w:cs="Arial"/>
          <w:sz w:val="24"/>
          <w:szCs w:val="24"/>
          <w:u w:color="000000"/>
          <w:lang w:val="en-GB"/>
        </w:rPr>
        <w:t>Ajavon</w:t>
      </w:r>
      <w:proofErr w:type="spellEnd"/>
      <w:r w:rsidRPr="00DB27FC">
        <w:rPr>
          <w:rFonts w:ascii="Arial" w:eastAsia="Arial" w:hAnsi="Arial" w:cs="Arial"/>
          <w:sz w:val="24"/>
          <w:szCs w:val="24"/>
          <w:u w:color="000000"/>
          <w:lang w:val="en-GB"/>
        </w:rPr>
        <w:t xml:space="preserve"> Ronald, </w:t>
      </w:r>
      <w:proofErr w:type="spellStart"/>
      <w:r w:rsidRPr="00DB27FC">
        <w:rPr>
          <w:rFonts w:ascii="Arial" w:eastAsia="Arial" w:hAnsi="Arial" w:cs="Arial"/>
          <w:sz w:val="24"/>
          <w:szCs w:val="24"/>
          <w:u w:color="000000"/>
          <w:lang w:val="en-GB"/>
        </w:rPr>
        <w:t>Ajavon</w:t>
      </w:r>
      <w:proofErr w:type="spellEnd"/>
      <w:r w:rsidRPr="00DB27FC">
        <w:rPr>
          <w:rFonts w:ascii="Arial" w:eastAsia="Arial" w:hAnsi="Arial" w:cs="Arial"/>
          <w:sz w:val="24"/>
          <w:szCs w:val="24"/>
          <w:u w:color="000000"/>
          <w:lang w:val="en-GB"/>
        </w:rPr>
        <w:t xml:space="preserve"> </w:t>
      </w:r>
      <w:proofErr w:type="spellStart"/>
      <w:r w:rsidRPr="00DB27FC">
        <w:rPr>
          <w:rFonts w:ascii="Arial" w:eastAsia="Arial" w:hAnsi="Arial" w:cs="Arial"/>
          <w:sz w:val="24"/>
          <w:szCs w:val="24"/>
          <w:u w:color="000000"/>
          <w:lang w:val="en-GB"/>
        </w:rPr>
        <w:t>Evaella</w:t>
      </w:r>
      <w:proofErr w:type="spellEnd"/>
      <w:r w:rsidRPr="00DB27FC">
        <w:rPr>
          <w:rFonts w:ascii="Arial" w:eastAsia="Arial" w:hAnsi="Arial" w:cs="Arial"/>
          <w:sz w:val="24"/>
          <w:szCs w:val="24"/>
          <w:u w:color="000000"/>
          <w:lang w:val="en-GB"/>
        </w:rPr>
        <w:t xml:space="preserve"> and </w:t>
      </w:r>
      <w:proofErr w:type="spellStart"/>
      <w:r w:rsidRPr="00DB27FC">
        <w:rPr>
          <w:rFonts w:ascii="Arial" w:eastAsia="Arial" w:hAnsi="Arial" w:cs="Arial"/>
          <w:sz w:val="24"/>
          <w:szCs w:val="24"/>
          <w:u w:color="000000"/>
          <w:lang w:val="en-GB"/>
        </w:rPr>
        <w:t>Ajavon</w:t>
      </w:r>
      <w:proofErr w:type="spellEnd"/>
      <w:r w:rsidRPr="00DB27FC">
        <w:rPr>
          <w:rFonts w:ascii="Arial" w:eastAsia="Arial" w:hAnsi="Arial" w:cs="Arial"/>
          <w:sz w:val="24"/>
          <w:szCs w:val="24"/>
          <w:u w:color="000000"/>
          <w:lang w:val="en-GB"/>
        </w:rPr>
        <w:t xml:space="preserve"> </w:t>
      </w:r>
      <w:proofErr w:type="spellStart"/>
      <w:r w:rsidRPr="00DB27FC">
        <w:rPr>
          <w:rFonts w:ascii="Arial" w:eastAsia="Arial" w:hAnsi="Arial" w:cs="Arial"/>
          <w:sz w:val="24"/>
          <w:szCs w:val="24"/>
          <w:u w:color="000000"/>
          <w:lang w:val="en-GB"/>
        </w:rPr>
        <w:t>Ludmilla</w:t>
      </w:r>
      <w:proofErr w:type="spellEnd"/>
      <w:r w:rsidRPr="00DB27FC">
        <w:rPr>
          <w:rFonts w:ascii="Arial" w:eastAsia="Calibri" w:hAnsi="Arial" w:cs="Arial"/>
          <w:sz w:val="24"/>
          <w:u w:color="000000"/>
          <w:lang w:val="en-GB"/>
        </w:rPr>
        <w:t xml:space="preserve"> - for the moral prejudice they suffered;</w:t>
      </w:r>
    </w:p>
    <w:p w14:paraId="7595A44C" w14:textId="77777777" w:rsidR="006F364D" w:rsidRPr="00DB27FC" w:rsidRDefault="006F364D" w:rsidP="00477DBB">
      <w:pPr>
        <w:spacing w:after="0" w:line="360" w:lineRule="auto"/>
        <w:ind w:left="1890"/>
        <w:contextualSpacing/>
        <w:jc w:val="both"/>
        <w:rPr>
          <w:rFonts w:ascii="Arial" w:eastAsia="Calibri" w:hAnsi="Arial" w:cs="Arial"/>
          <w:sz w:val="24"/>
          <w:u w:color="000000"/>
          <w:lang w:val="en-GB"/>
        </w:rPr>
      </w:pPr>
    </w:p>
    <w:p w14:paraId="08CCE947" w14:textId="3784672A" w:rsidR="006F364D" w:rsidRPr="00DB27FC" w:rsidRDefault="00420C39" w:rsidP="00477DBB">
      <w:pPr>
        <w:spacing w:after="0" w:line="360" w:lineRule="auto"/>
        <w:contextualSpacing/>
        <w:jc w:val="both"/>
        <w:rPr>
          <w:rFonts w:ascii="Arial" w:eastAsia="Arial Unicode MS" w:hAnsi="Arial" w:cs="Arial"/>
          <w:i/>
          <w:sz w:val="24"/>
          <w:szCs w:val="24"/>
          <w:lang w:val="en-GB"/>
        </w:rPr>
      </w:pPr>
      <w:r w:rsidRPr="00DB27FC">
        <w:rPr>
          <w:rFonts w:ascii="Arial" w:eastAsia="Arial Unicode MS" w:hAnsi="Arial" w:cs="Arial"/>
          <w:i/>
          <w:sz w:val="24"/>
          <w:szCs w:val="24"/>
          <w:lang w:val="en-GB"/>
        </w:rPr>
        <w:t>By a majority of 7</w:t>
      </w:r>
      <w:r w:rsidR="006F364D" w:rsidRPr="00DB27FC">
        <w:rPr>
          <w:rFonts w:ascii="Arial" w:eastAsia="Arial Unicode MS" w:hAnsi="Arial" w:cs="Arial"/>
          <w:i/>
          <w:sz w:val="24"/>
          <w:szCs w:val="24"/>
          <w:lang w:val="en-GB"/>
        </w:rPr>
        <w:t xml:space="preserve"> votes for an</w:t>
      </w:r>
      <w:r w:rsidRPr="00DB27FC">
        <w:rPr>
          <w:rFonts w:ascii="Arial" w:eastAsia="Arial Unicode MS" w:hAnsi="Arial" w:cs="Arial"/>
          <w:i/>
          <w:sz w:val="24"/>
          <w:szCs w:val="24"/>
          <w:lang w:val="en-GB"/>
        </w:rPr>
        <w:t>d 3</w:t>
      </w:r>
      <w:r w:rsidR="006F364D" w:rsidRPr="00DB27FC">
        <w:rPr>
          <w:rFonts w:ascii="Arial" w:eastAsia="Arial Unicode MS" w:hAnsi="Arial" w:cs="Arial"/>
          <w:i/>
          <w:sz w:val="24"/>
          <w:szCs w:val="24"/>
          <w:lang w:val="en-GB"/>
        </w:rPr>
        <w:t xml:space="preserve"> against, Justices </w:t>
      </w:r>
      <w:r w:rsidR="009319E2" w:rsidRPr="00DB27FC">
        <w:rPr>
          <w:rFonts w:ascii="Arial" w:hAnsi="Arial" w:cs="Arial"/>
          <w:bCs/>
          <w:i/>
          <w:sz w:val="24"/>
          <w:szCs w:val="24"/>
        </w:rPr>
        <w:t>Gérard NIYUNGEKO, M-</w:t>
      </w:r>
      <w:proofErr w:type="spellStart"/>
      <w:r w:rsidR="009319E2" w:rsidRPr="00DB27FC">
        <w:rPr>
          <w:rFonts w:ascii="Arial" w:hAnsi="Arial" w:cs="Arial"/>
          <w:bCs/>
          <w:i/>
          <w:sz w:val="24"/>
          <w:szCs w:val="24"/>
        </w:rPr>
        <w:t>Thérèse</w:t>
      </w:r>
      <w:proofErr w:type="spellEnd"/>
      <w:r w:rsidR="009319E2" w:rsidRPr="00DB27FC">
        <w:rPr>
          <w:rFonts w:ascii="Arial" w:hAnsi="Arial" w:cs="Arial"/>
          <w:bCs/>
          <w:i/>
          <w:sz w:val="24"/>
          <w:szCs w:val="24"/>
        </w:rPr>
        <w:t xml:space="preserve"> MUKAMULISA and </w:t>
      </w:r>
      <w:proofErr w:type="spellStart"/>
      <w:r w:rsidR="009319E2" w:rsidRPr="00DB27FC">
        <w:rPr>
          <w:rFonts w:ascii="Arial" w:eastAsia="MS Mincho" w:hAnsi="Arial" w:cs="Arial"/>
          <w:bCs/>
          <w:sz w:val="24"/>
          <w:szCs w:val="24"/>
          <w:lang w:eastAsia="fr-FR"/>
        </w:rPr>
        <w:t>Chafika</w:t>
      </w:r>
      <w:proofErr w:type="spellEnd"/>
      <w:r w:rsidR="009319E2" w:rsidRPr="00DB27FC">
        <w:rPr>
          <w:rFonts w:ascii="Arial" w:eastAsia="MS Mincho" w:hAnsi="Arial" w:cs="Arial"/>
          <w:bCs/>
          <w:sz w:val="24"/>
          <w:szCs w:val="24"/>
          <w:lang w:eastAsia="fr-FR"/>
        </w:rPr>
        <w:t xml:space="preserve"> </w:t>
      </w:r>
      <w:r w:rsidR="009319E2" w:rsidRPr="00DB27FC">
        <w:rPr>
          <w:rFonts w:ascii="Arial" w:hAnsi="Arial" w:cs="Arial"/>
          <w:bCs/>
          <w:i/>
          <w:sz w:val="24"/>
          <w:szCs w:val="24"/>
        </w:rPr>
        <w:t>BENSAOULA</w:t>
      </w:r>
      <w:r w:rsidR="006F364D" w:rsidRPr="00DB27FC">
        <w:rPr>
          <w:rFonts w:ascii="Arial" w:eastAsia="Arial Unicode MS" w:hAnsi="Arial" w:cs="Arial"/>
          <w:bCs/>
          <w:i/>
          <w:sz w:val="24"/>
          <w:szCs w:val="24"/>
          <w:lang w:val="en-GB"/>
        </w:rPr>
        <w:t xml:space="preserve"> </w:t>
      </w:r>
      <w:r w:rsidR="006F364D" w:rsidRPr="00DB27FC">
        <w:rPr>
          <w:rFonts w:ascii="Arial" w:eastAsia="Arial Unicode MS" w:hAnsi="Arial" w:cs="Arial"/>
          <w:i/>
          <w:sz w:val="24"/>
          <w:szCs w:val="24"/>
          <w:lang w:val="en-GB"/>
        </w:rPr>
        <w:t>dissenting,</w:t>
      </w:r>
    </w:p>
    <w:p w14:paraId="381E1166" w14:textId="77777777" w:rsidR="006F364D" w:rsidRPr="00DB27FC" w:rsidRDefault="006F364D" w:rsidP="00477DBB">
      <w:pPr>
        <w:spacing w:after="0" w:line="360" w:lineRule="auto"/>
        <w:contextualSpacing/>
        <w:jc w:val="both"/>
        <w:rPr>
          <w:rFonts w:ascii="Arial" w:eastAsia="Arial Unicode MS" w:hAnsi="Arial" w:cs="Arial"/>
          <w:i/>
          <w:sz w:val="24"/>
          <w:szCs w:val="24"/>
          <w:lang w:val="en-GB"/>
        </w:rPr>
      </w:pPr>
    </w:p>
    <w:p w14:paraId="748E5044" w14:textId="5832A0D9" w:rsidR="006F364D" w:rsidRPr="00DB27FC" w:rsidRDefault="004710B2" w:rsidP="002B28FF">
      <w:pPr>
        <w:numPr>
          <w:ilvl w:val="0"/>
          <w:numId w:val="47"/>
        </w:numPr>
        <w:spacing w:after="0" w:line="360" w:lineRule="auto"/>
        <w:contextualSpacing/>
        <w:jc w:val="both"/>
        <w:rPr>
          <w:rFonts w:ascii="Arial" w:eastAsia="Calibri" w:hAnsi="Arial" w:cs="Arial"/>
          <w:color w:val="000000"/>
          <w:sz w:val="24"/>
          <w:szCs w:val="24"/>
          <w:u w:color="000000"/>
          <w:lang w:val="de-DE"/>
        </w:rPr>
      </w:pPr>
      <w:r w:rsidRPr="00DB27FC">
        <w:rPr>
          <w:rFonts w:ascii="Arial" w:eastAsia="Calibri" w:hAnsi="Arial" w:cs="Arial"/>
          <w:bCs/>
          <w:color w:val="000000"/>
          <w:sz w:val="24"/>
          <w:szCs w:val="24"/>
          <w:u w:color="000000"/>
          <w:lang w:val="de-DE"/>
        </w:rPr>
        <w:t>T</w:t>
      </w:r>
      <w:r w:rsidR="006F364D" w:rsidRPr="00DB27FC">
        <w:rPr>
          <w:rFonts w:ascii="Arial" w:eastAsia="Calibri" w:hAnsi="Arial" w:cs="Arial"/>
          <w:color w:val="000000"/>
          <w:sz w:val="24"/>
          <w:szCs w:val="24"/>
          <w:u w:color="000000"/>
          <w:lang w:val="de-DE"/>
        </w:rPr>
        <w:t xml:space="preserve">hree billion (3,000,000,000) </w:t>
      </w:r>
      <w:r w:rsidR="003A50DA" w:rsidRPr="00DB27FC">
        <w:rPr>
          <w:rFonts w:ascii="Arial" w:eastAsia="Calibri" w:hAnsi="Arial" w:cs="Arial"/>
          <w:color w:val="000000"/>
          <w:sz w:val="24"/>
          <w:szCs w:val="24"/>
          <w:u w:color="000000"/>
          <w:lang w:val="de-DE"/>
        </w:rPr>
        <w:t>CFA-Francs</w:t>
      </w:r>
      <w:r w:rsidR="006F364D" w:rsidRPr="00DB27FC">
        <w:rPr>
          <w:rFonts w:ascii="Arial" w:eastAsia="Calibri" w:hAnsi="Arial" w:cs="Arial"/>
          <w:color w:val="000000"/>
          <w:sz w:val="24"/>
          <w:szCs w:val="24"/>
          <w:u w:color="000000"/>
          <w:lang w:val="de-DE"/>
        </w:rPr>
        <w:t xml:space="preserve"> to the Applicant;</w:t>
      </w:r>
    </w:p>
    <w:p w14:paraId="12AA3538" w14:textId="77777777" w:rsidR="006F364D" w:rsidRPr="00DB27FC" w:rsidRDefault="006F364D" w:rsidP="00477DBB">
      <w:pPr>
        <w:spacing w:after="0" w:line="360" w:lineRule="auto"/>
        <w:contextualSpacing/>
        <w:jc w:val="both"/>
        <w:rPr>
          <w:rFonts w:ascii="Arial" w:eastAsia="Arial Unicode MS" w:hAnsi="Arial" w:cs="Arial"/>
          <w:i/>
          <w:sz w:val="24"/>
          <w:szCs w:val="24"/>
          <w:lang w:val="de-DE"/>
        </w:rPr>
      </w:pPr>
    </w:p>
    <w:p w14:paraId="26C86A34" w14:textId="70A904B4" w:rsidR="006F364D" w:rsidRPr="00DB27FC" w:rsidRDefault="006F364D" w:rsidP="00477DBB">
      <w:pPr>
        <w:pStyle w:val="ListParagraph"/>
        <w:numPr>
          <w:ilvl w:val="0"/>
          <w:numId w:val="35"/>
        </w:numPr>
        <w:spacing w:after="0" w:line="360" w:lineRule="auto"/>
        <w:contextualSpacing/>
        <w:jc w:val="both"/>
        <w:rPr>
          <w:rFonts w:ascii="Arial" w:eastAsia="Arial Unicode MS" w:hAnsi="Arial" w:cs="Arial"/>
          <w:i/>
          <w:sz w:val="24"/>
          <w:szCs w:val="24"/>
        </w:rPr>
      </w:pPr>
      <w:r w:rsidRPr="00DB27FC">
        <w:rPr>
          <w:rFonts w:ascii="Arial" w:eastAsia="Arial Unicode MS" w:hAnsi="Arial" w:cs="Arial"/>
          <w:i/>
          <w:sz w:val="24"/>
          <w:szCs w:val="24"/>
        </w:rPr>
        <w:t>On non-pecuniary reparations</w:t>
      </w:r>
    </w:p>
    <w:p w14:paraId="719F23F4" w14:textId="77777777" w:rsidR="006F364D" w:rsidRPr="00DB27FC" w:rsidRDefault="006F364D" w:rsidP="00477DBB">
      <w:pPr>
        <w:spacing w:after="0" w:line="360" w:lineRule="auto"/>
        <w:contextualSpacing/>
        <w:jc w:val="both"/>
        <w:rPr>
          <w:rFonts w:ascii="Arial" w:eastAsia="Arial Unicode MS" w:hAnsi="Arial" w:cs="Arial"/>
          <w:i/>
          <w:sz w:val="24"/>
          <w:szCs w:val="24"/>
        </w:rPr>
      </w:pPr>
    </w:p>
    <w:p w14:paraId="01334A65" w14:textId="77777777" w:rsidR="006F364D" w:rsidRPr="00DB27FC" w:rsidRDefault="006F364D" w:rsidP="00477DBB">
      <w:pPr>
        <w:spacing w:after="0" w:line="360" w:lineRule="auto"/>
        <w:contextualSpacing/>
        <w:jc w:val="both"/>
        <w:rPr>
          <w:rFonts w:ascii="Arial" w:eastAsia="Arial Unicode MS" w:hAnsi="Arial" w:cs="Arial"/>
          <w:i/>
          <w:sz w:val="24"/>
          <w:szCs w:val="24"/>
        </w:rPr>
      </w:pPr>
      <w:r w:rsidRPr="00DB27FC">
        <w:rPr>
          <w:rFonts w:ascii="Arial" w:eastAsia="Arial Unicode MS" w:hAnsi="Arial" w:cs="Arial"/>
          <w:i/>
          <w:sz w:val="24"/>
          <w:szCs w:val="24"/>
        </w:rPr>
        <w:t xml:space="preserve">Unanimously </w:t>
      </w:r>
    </w:p>
    <w:p w14:paraId="27B9B6D2" w14:textId="77777777" w:rsidR="006F364D" w:rsidRPr="00DB27FC" w:rsidRDefault="006F364D" w:rsidP="00477DBB">
      <w:pPr>
        <w:spacing w:after="0" w:line="360" w:lineRule="auto"/>
        <w:contextualSpacing/>
        <w:jc w:val="both"/>
        <w:rPr>
          <w:rFonts w:ascii="Arial" w:eastAsia="Arial Unicode MS" w:hAnsi="Arial" w:cs="Arial"/>
          <w:iCs/>
          <w:sz w:val="24"/>
          <w:szCs w:val="24"/>
        </w:rPr>
      </w:pPr>
    </w:p>
    <w:p w14:paraId="1AA75DA0" w14:textId="6BEB3285" w:rsidR="006F364D" w:rsidRPr="00DB27FC" w:rsidRDefault="00D61AAE" w:rsidP="00477DBB">
      <w:pPr>
        <w:numPr>
          <w:ilvl w:val="0"/>
          <w:numId w:val="9"/>
        </w:numPr>
        <w:spacing w:after="0" w:line="360" w:lineRule="auto"/>
        <w:contextualSpacing/>
        <w:jc w:val="both"/>
        <w:rPr>
          <w:rFonts w:ascii="Arial" w:eastAsia="Calibri" w:hAnsi="Arial" w:cs="Arial"/>
          <w:bCs/>
          <w:color w:val="FF0000"/>
          <w:sz w:val="24"/>
          <w:szCs w:val="24"/>
          <w:u w:color="000000"/>
          <w:lang w:val="en-GB"/>
        </w:rPr>
      </w:pPr>
      <w:r w:rsidRPr="00DB27FC">
        <w:rPr>
          <w:rStyle w:val="tlid-translation"/>
          <w:rFonts w:ascii="Arial" w:hAnsi="Arial" w:cs="Arial"/>
          <w:bCs/>
          <w:i/>
          <w:iCs/>
          <w:sz w:val="24"/>
          <w:szCs w:val="24"/>
          <w:lang w:val="en"/>
        </w:rPr>
        <w:t>Declares</w:t>
      </w:r>
      <w:r w:rsidRPr="00DB27FC">
        <w:rPr>
          <w:rStyle w:val="tlid-translation"/>
          <w:rFonts w:ascii="Arial" w:hAnsi="Arial" w:cs="Arial"/>
          <w:bCs/>
          <w:sz w:val="24"/>
          <w:szCs w:val="24"/>
          <w:lang w:val="en"/>
        </w:rPr>
        <w:t xml:space="preserve"> that the request for a declaration that the Respondent State has not complied with its obligations resulting from the judgment of 2</w:t>
      </w:r>
      <w:r w:rsidR="00D40887" w:rsidRPr="00DB27FC">
        <w:rPr>
          <w:rStyle w:val="tlid-translation"/>
          <w:rFonts w:ascii="Arial" w:hAnsi="Arial" w:cs="Arial"/>
          <w:bCs/>
          <w:sz w:val="24"/>
          <w:szCs w:val="24"/>
          <w:lang w:val="en"/>
        </w:rPr>
        <w:t>9 March 2019, is dismissed</w:t>
      </w:r>
      <w:r w:rsidRPr="00DB27FC">
        <w:rPr>
          <w:rStyle w:val="tlid-translation"/>
          <w:rFonts w:ascii="Arial" w:hAnsi="Arial" w:cs="Arial"/>
          <w:bCs/>
          <w:sz w:val="24"/>
          <w:szCs w:val="24"/>
          <w:lang w:val="en"/>
        </w:rPr>
        <w:t>;</w:t>
      </w:r>
    </w:p>
    <w:p w14:paraId="21BF7F1B" w14:textId="77777777" w:rsidR="006F364D" w:rsidRPr="00DB27FC" w:rsidRDefault="006F364D" w:rsidP="00477DBB">
      <w:pPr>
        <w:spacing w:after="0" w:line="360" w:lineRule="auto"/>
        <w:ind w:left="1170"/>
        <w:contextualSpacing/>
        <w:jc w:val="both"/>
        <w:rPr>
          <w:rFonts w:ascii="Arial" w:eastAsia="Calibri" w:hAnsi="Arial" w:cs="Arial"/>
          <w:bCs/>
          <w:i/>
          <w:color w:val="000000"/>
          <w:u w:color="000000"/>
          <w:lang w:val="de-DE"/>
        </w:rPr>
      </w:pPr>
    </w:p>
    <w:p w14:paraId="4A7C04F0" w14:textId="7FE69D8A" w:rsidR="006F364D" w:rsidRPr="00DB27FC" w:rsidRDefault="006F364D" w:rsidP="00477DBB">
      <w:pPr>
        <w:numPr>
          <w:ilvl w:val="0"/>
          <w:numId w:val="9"/>
        </w:numPr>
        <w:spacing w:after="0" w:line="360" w:lineRule="auto"/>
        <w:contextualSpacing/>
        <w:jc w:val="both"/>
        <w:rPr>
          <w:rFonts w:ascii="Arial" w:eastAsia="Arial Unicode MS" w:hAnsi="Arial" w:cs="Arial"/>
          <w:sz w:val="24"/>
          <w:szCs w:val="24"/>
          <w:lang w:val="en-GB"/>
        </w:rPr>
      </w:pPr>
      <w:r w:rsidRPr="00DB27FC">
        <w:rPr>
          <w:rFonts w:ascii="Arial" w:eastAsia="Arial" w:hAnsi="Arial" w:cs="Arial"/>
          <w:i/>
          <w:sz w:val="24"/>
          <w:szCs w:val="24"/>
          <w:lang w:val="en-GB"/>
        </w:rPr>
        <w:t xml:space="preserve">Orders </w:t>
      </w:r>
      <w:r w:rsidRPr="00DB27FC">
        <w:rPr>
          <w:rFonts w:ascii="Arial" w:eastAsia="Arial" w:hAnsi="Arial" w:cs="Arial"/>
          <w:sz w:val="24"/>
          <w:szCs w:val="24"/>
          <w:lang w:val="en-GB"/>
        </w:rPr>
        <w:t xml:space="preserve">the Respondent State to take the necessary measures to: </w:t>
      </w:r>
    </w:p>
    <w:p w14:paraId="12D65062" w14:textId="3FE45CE5" w:rsidR="006F364D" w:rsidRPr="00DB27FC" w:rsidRDefault="006F364D" w:rsidP="005B4DF1">
      <w:pPr>
        <w:numPr>
          <w:ilvl w:val="0"/>
          <w:numId w:val="48"/>
        </w:numPr>
        <w:spacing w:after="0" w:line="360" w:lineRule="auto"/>
        <w:contextualSpacing/>
        <w:jc w:val="both"/>
        <w:rPr>
          <w:rFonts w:ascii="Arial" w:eastAsia="Arial" w:hAnsi="Arial" w:cs="Arial"/>
          <w:sz w:val="24"/>
          <w:u w:color="000000"/>
          <w:lang w:val="en-GB"/>
        </w:rPr>
      </w:pPr>
      <w:r w:rsidRPr="00DB27FC">
        <w:rPr>
          <w:rFonts w:ascii="Arial" w:eastAsia="Arial" w:hAnsi="Arial" w:cs="Arial"/>
          <w:sz w:val="24"/>
          <w:u w:color="000000"/>
          <w:lang w:val="en-GB"/>
        </w:rPr>
        <w:t>lift forthwith the seizure of the accounts</w:t>
      </w:r>
      <w:r w:rsidR="006E3739">
        <w:rPr>
          <w:rFonts w:ascii="Arial" w:eastAsia="Arial" w:hAnsi="Arial" w:cs="Arial"/>
          <w:sz w:val="24"/>
          <w:u w:color="000000"/>
          <w:lang w:val="en-GB"/>
        </w:rPr>
        <w:t xml:space="preserve"> and property</w:t>
      </w:r>
      <w:r w:rsidRPr="00DB27FC">
        <w:rPr>
          <w:rFonts w:ascii="Arial" w:eastAsia="Arial" w:hAnsi="Arial" w:cs="Arial"/>
          <w:sz w:val="24"/>
          <w:u w:color="000000"/>
          <w:lang w:val="en-GB"/>
        </w:rPr>
        <w:t xml:space="preserve"> of the Applicant and those of members of his family; </w:t>
      </w:r>
    </w:p>
    <w:p w14:paraId="42D66BA9" w14:textId="12D3C22E" w:rsidR="006F364D" w:rsidRPr="00DB27FC" w:rsidRDefault="006F364D" w:rsidP="005B4DF1">
      <w:pPr>
        <w:numPr>
          <w:ilvl w:val="0"/>
          <w:numId w:val="48"/>
        </w:numPr>
        <w:spacing w:after="0" w:line="360" w:lineRule="auto"/>
        <w:contextualSpacing/>
        <w:jc w:val="both"/>
        <w:rPr>
          <w:rFonts w:ascii="Arial" w:eastAsia="Arial" w:hAnsi="Arial" w:cs="Arial"/>
          <w:sz w:val="24"/>
          <w:u w:color="000000"/>
          <w:lang w:val="en-GB"/>
        </w:rPr>
      </w:pPr>
      <w:r w:rsidRPr="00DB27FC">
        <w:rPr>
          <w:rFonts w:ascii="Arial" w:eastAsia="Arial" w:hAnsi="Arial" w:cs="Arial"/>
          <w:sz w:val="24"/>
          <w:u w:color="000000"/>
          <w:lang w:val="en-GB"/>
        </w:rPr>
        <w:t xml:space="preserve">lift forthwith the prohibition to carry out operations in </w:t>
      </w:r>
      <w:r w:rsidR="000B39D6" w:rsidRPr="00DB27FC">
        <w:rPr>
          <w:rFonts w:ascii="Arial" w:eastAsia="Arial" w:hAnsi="Arial" w:cs="Arial"/>
          <w:sz w:val="24"/>
          <w:u w:color="000000"/>
          <w:lang w:val="en-GB"/>
        </w:rPr>
        <w:t xml:space="preserve">the </w:t>
      </w:r>
      <w:r w:rsidRPr="00DB27FC">
        <w:rPr>
          <w:rFonts w:ascii="Arial" w:eastAsia="Arial" w:hAnsi="Arial" w:cs="Arial"/>
          <w:sz w:val="24"/>
          <w:u w:color="000000"/>
          <w:lang w:val="en-GB"/>
        </w:rPr>
        <w:t>accounts opened in the name of AGROPLUS;</w:t>
      </w:r>
    </w:p>
    <w:p w14:paraId="36ED04BE" w14:textId="30AD7997" w:rsidR="006F364D" w:rsidRPr="00DB27FC" w:rsidRDefault="006F364D" w:rsidP="005B4DF1">
      <w:pPr>
        <w:numPr>
          <w:ilvl w:val="0"/>
          <w:numId w:val="48"/>
        </w:numPr>
        <w:spacing w:after="0" w:line="360" w:lineRule="auto"/>
        <w:contextualSpacing/>
        <w:jc w:val="both"/>
        <w:rPr>
          <w:rFonts w:ascii="Arial" w:eastAsia="Arial" w:hAnsi="Arial" w:cs="Arial"/>
          <w:sz w:val="24"/>
          <w:u w:color="000000"/>
          <w:lang w:val="en-GB"/>
        </w:rPr>
      </w:pPr>
      <w:r w:rsidRPr="00DB27FC">
        <w:rPr>
          <w:rFonts w:ascii="Arial" w:eastAsia="Arial" w:hAnsi="Arial" w:cs="Arial"/>
          <w:sz w:val="24"/>
          <w:u w:color="000000"/>
          <w:lang w:val="en-GB"/>
        </w:rPr>
        <w:t xml:space="preserve">lift </w:t>
      </w:r>
      <w:r w:rsidR="005452C0">
        <w:rPr>
          <w:rFonts w:ascii="Arial" w:eastAsia="Arial" w:hAnsi="Arial" w:cs="Arial"/>
          <w:sz w:val="24"/>
          <w:u w:color="000000"/>
          <w:lang w:val="en-GB"/>
        </w:rPr>
        <w:t xml:space="preserve">forthwith </w:t>
      </w:r>
      <w:r w:rsidR="00A97FEB">
        <w:rPr>
          <w:rFonts w:ascii="Arial" w:eastAsia="Arial" w:hAnsi="Arial" w:cs="Arial"/>
          <w:sz w:val="24"/>
          <w:u w:color="000000"/>
          <w:lang w:val="en-GB"/>
        </w:rPr>
        <w:t>the suspension</w:t>
      </w:r>
      <w:r w:rsidR="00C35B94">
        <w:rPr>
          <w:rFonts w:ascii="Arial" w:eastAsia="Arial" w:hAnsi="Arial" w:cs="Arial"/>
          <w:sz w:val="24"/>
          <w:u w:color="000000"/>
          <w:lang w:val="en-GB"/>
        </w:rPr>
        <w:t xml:space="preserve"> of</w:t>
      </w:r>
      <w:r w:rsidRPr="00DB27FC">
        <w:rPr>
          <w:rFonts w:ascii="Arial" w:eastAsia="Arial" w:hAnsi="Arial" w:cs="Arial"/>
          <w:sz w:val="24"/>
          <w:u w:color="000000"/>
          <w:lang w:val="en-GB"/>
        </w:rPr>
        <w:t xml:space="preserve"> SOCOTRAC SARL's container terminal and </w:t>
      </w:r>
      <w:r w:rsidR="00C35B94">
        <w:rPr>
          <w:rFonts w:ascii="Arial" w:eastAsia="Arial" w:hAnsi="Arial" w:cs="Arial"/>
          <w:sz w:val="24"/>
          <w:u w:color="000000"/>
          <w:lang w:val="en-GB"/>
        </w:rPr>
        <w:t>the closure</w:t>
      </w:r>
      <w:r w:rsidRPr="00DB27FC">
        <w:rPr>
          <w:rFonts w:ascii="Arial" w:eastAsia="Arial" w:hAnsi="Arial" w:cs="Arial"/>
          <w:sz w:val="24"/>
          <w:u w:color="000000"/>
          <w:lang w:val="en-GB"/>
        </w:rPr>
        <w:t xml:space="preserve"> Soleil FM radio station and SIKKA TV</w:t>
      </w:r>
      <w:r w:rsidR="000A5E13">
        <w:rPr>
          <w:rFonts w:ascii="Arial" w:eastAsia="Arial" w:hAnsi="Arial" w:cs="Arial"/>
          <w:sz w:val="24"/>
          <w:u w:color="000000"/>
          <w:lang w:val="en-GB"/>
        </w:rPr>
        <w:t xml:space="preserve">, and </w:t>
      </w:r>
      <w:r w:rsidR="00F64A36">
        <w:rPr>
          <w:rFonts w:ascii="Arial" w:eastAsia="Arial" w:hAnsi="Arial" w:cs="Arial"/>
          <w:sz w:val="24"/>
          <w:u w:color="000000"/>
          <w:lang w:val="en-GB"/>
        </w:rPr>
        <w:lastRenderedPageBreak/>
        <w:t>report thereon within</w:t>
      </w:r>
      <w:r w:rsidR="000A5E13">
        <w:rPr>
          <w:rFonts w:ascii="Arial" w:eastAsia="Arial" w:hAnsi="Arial" w:cs="Arial"/>
          <w:sz w:val="24"/>
          <w:u w:color="000000"/>
          <w:lang w:val="en-GB"/>
        </w:rPr>
        <w:t xml:space="preserve"> three (3) months from the date of service of this judgment;</w:t>
      </w:r>
    </w:p>
    <w:p w14:paraId="3DDBB867" w14:textId="77777777" w:rsidR="006F364D" w:rsidRPr="00DB27FC" w:rsidRDefault="006F364D" w:rsidP="00477DBB">
      <w:pPr>
        <w:spacing w:after="0" w:line="360" w:lineRule="auto"/>
        <w:contextualSpacing/>
        <w:jc w:val="both"/>
        <w:rPr>
          <w:rFonts w:ascii="Arial" w:eastAsia="Arial Unicode MS" w:hAnsi="Arial" w:cs="Arial"/>
          <w:i/>
          <w:sz w:val="24"/>
          <w:szCs w:val="24"/>
          <w:lang w:val="en-GB"/>
        </w:rPr>
      </w:pPr>
    </w:p>
    <w:p w14:paraId="313E16EB" w14:textId="77777777" w:rsidR="006F364D" w:rsidRPr="00DB27FC" w:rsidRDefault="006F364D" w:rsidP="00477DBB">
      <w:pPr>
        <w:spacing w:after="0" w:line="360" w:lineRule="auto"/>
        <w:contextualSpacing/>
        <w:jc w:val="both"/>
        <w:rPr>
          <w:rFonts w:ascii="Arial" w:eastAsia="Arial Unicode MS" w:hAnsi="Arial" w:cs="Arial"/>
          <w:i/>
          <w:sz w:val="24"/>
          <w:szCs w:val="24"/>
          <w:lang w:val="en-GB"/>
        </w:rPr>
      </w:pPr>
      <w:r w:rsidRPr="00DB27FC">
        <w:rPr>
          <w:rFonts w:ascii="Arial" w:eastAsia="Arial Unicode MS" w:hAnsi="Arial" w:cs="Arial"/>
          <w:i/>
          <w:sz w:val="24"/>
          <w:szCs w:val="24"/>
          <w:lang w:val="en-GB"/>
        </w:rPr>
        <w:t>On the guarantee of non-repetition</w:t>
      </w:r>
    </w:p>
    <w:p w14:paraId="4D36ACB2" w14:textId="77777777" w:rsidR="008300C8" w:rsidRPr="00DB27FC" w:rsidRDefault="008300C8" w:rsidP="00477DBB">
      <w:pPr>
        <w:spacing w:after="0" w:line="360" w:lineRule="auto"/>
        <w:contextualSpacing/>
        <w:jc w:val="both"/>
        <w:rPr>
          <w:rFonts w:ascii="Arial" w:eastAsia="Arial Unicode MS" w:hAnsi="Arial" w:cs="Arial"/>
          <w:i/>
          <w:sz w:val="24"/>
          <w:szCs w:val="24"/>
          <w:lang w:val="en-GB"/>
        </w:rPr>
      </w:pPr>
    </w:p>
    <w:p w14:paraId="3602047F" w14:textId="77777777" w:rsidR="006F364D" w:rsidRPr="00DB27FC" w:rsidRDefault="006F364D" w:rsidP="00477DBB">
      <w:pPr>
        <w:spacing w:after="0" w:line="360" w:lineRule="auto"/>
        <w:contextualSpacing/>
        <w:jc w:val="both"/>
        <w:rPr>
          <w:rFonts w:ascii="Arial" w:eastAsia="Arial Unicode MS" w:hAnsi="Arial" w:cs="Arial"/>
          <w:i/>
          <w:sz w:val="24"/>
          <w:szCs w:val="24"/>
          <w:lang w:val="en-GB"/>
        </w:rPr>
      </w:pPr>
      <w:r w:rsidRPr="00DB27FC">
        <w:rPr>
          <w:rFonts w:ascii="Arial" w:eastAsia="Arial Unicode MS" w:hAnsi="Arial" w:cs="Arial"/>
          <w:i/>
          <w:sz w:val="24"/>
          <w:szCs w:val="24"/>
          <w:lang w:val="en-GB"/>
        </w:rPr>
        <w:t xml:space="preserve">Unanimously </w:t>
      </w:r>
    </w:p>
    <w:p w14:paraId="06734EC9" w14:textId="77777777" w:rsidR="006F364D" w:rsidRPr="00DB27FC" w:rsidRDefault="006F364D" w:rsidP="00477DBB">
      <w:pPr>
        <w:spacing w:after="0" w:line="360" w:lineRule="auto"/>
        <w:contextualSpacing/>
        <w:jc w:val="both"/>
        <w:rPr>
          <w:rFonts w:ascii="Arial" w:eastAsia="Arial Unicode MS" w:hAnsi="Arial" w:cs="Arial"/>
          <w:i/>
          <w:sz w:val="24"/>
          <w:szCs w:val="24"/>
          <w:lang w:val="en-GB"/>
        </w:rPr>
      </w:pPr>
    </w:p>
    <w:p w14:paraId="10A235E9" w14:textId="554DED60" w:rsidR="006F364D" w:rsidRPr="00DB27FC" w:rsidRDefault="006F364D" w:rsidP="00477DBB">
      <w:pPr>
        <w:numPr>
          <w:ilvl w:val="0"/>
          <w:numId w:val="9"/>
        </w:numPr>
        <w:spacing w:after="0" w:line="360" w:lineRule="auto"/>
        <w:contextualSpacing/>
        <w:jc w:val="both"/>
        <w:rPr>
          <w:rFonts w:ascii="Arial" w:eastAsia="Arial" w:hAnsi="Arial" w:cs="Arial"/>
          <w:sz w:val="24"/>
          <w:szCs w:val="24"/>
          <w:lang w:val="en-GB"/>
        </w:rPr>
      </w:pPr>
      <w:r w:rsidRPr="00DB27FC">
        <w:rPr>
          <w:rFonts w:ascii="Arial" w:eastAsia="Arial Unicode MS" w:hAnsi="Arial" w:cs="Arial"/>
          <w:i/>
          <w:sz w:val="24"/>
          <w:szCs w:val="24"/>
          <w:lang w:val="en-GB"/>
        </w:rPr>
        <w:t>Orders</w:t>
      </w:r>
      <w:r w:rsidRPr="00DB27FC">
        <w:rPr>
          <w:rFonts w:ascii="Arial" w:eastAsia="Arial Unicode MS" w:hAnsi="Arial" w:cs="Arial"/>
          <w:sz w:val="24"/>
          <w:szCs w:val="24"/>
          <w:lang w:val="en-GB"/>
        </w:rPr>
        <w:t xml:space="preserve"> the Respondent State to amend Sections 12 and 19(2) of Law No. 2018-13 of 2 July 2018, esta</w:t>
      </w:r>
      <w:r w:rsidR="007C276B" w:rsidRPr="00DB27FC">
        <w:rPr>
          <w:rFonts w:ascii="Arial" w:eastAsia="Arial Unicode MS" w:hAnsi="Arial" w:cs="Arial"/>
          <w:sz w:val="24"/>
          <w:szCs w:val="24"/>
          <w:lang w:val="en-GB"/>
        </w:rPr>
        <w:t>blishing</w:t>
      </w:r>
      <w:r w:rsidRPr="00DB27FC">
        <w:rPr>
          <w:rFonts w:ascii="Arial" w:eastAsia="Arial Unicode MS" w:hAnsi="Arial" w:cs="Arial"/>
          <w:sz w:val="24"/>
          <w:szCs w:val="24"/>
          <w:lang w:val="en-GB"/>
        </w:rPr>
        <w:t xml:space="preserve"> CRIET in order to make them compliant with the provisions of Articles 3(2) of the Charter and 14(5) of the ICCPR; </w:t>
      </w:r>
    </w:p>
    <w:p w14:paraId="39FAEAA9" w14:textId="77777777" w:rsidR="006F364D" w:rsidRPr="00DB27FC" w:rsidRDefault="006F364D" w:rsidP="00477DBB">
      <w:pPr>
        <w:spacing w:after="0" w:line="360" w:lineRule="auto"/>
        <w:contextualSpacing/>
        <w:jc w:val="both"/>
        <w:rPr>
          <w:rFonts w:ascii="Arial" w:eastAsia="Arial Unicode MS" w:hAnsi="Arial" w:cs="Arial"/>
          <w:sz w:val="24"/>
          <w:szCs w:val="24"/>
          <w:lang w:val="en-GB"/>
        </w:rPr>
      </w:pPr>
    </w:p>
    <w:p w14:paraId="6A092604" w14:textId="308335EF" w:rsidR="006F364D" w:rsidRPr="00663C58" w:rsidRDefault="006F364D" w:rsidP="00477DBB">
      <w:pPr>
        <w:numPr>
          <w:ilvl w:val="0"/>
          <w:numId w:val="16"/>
        </w:numPr>
        <w:spacing w:after="0" w:line="360" w:lineRule="auto"/>
        <w:contextualSpacing/>
        <w:jc w:val="both"/>
        <w:rPr>
          <w:rFonts w:ascii="Arial" w:eastAsia="Calibri" w:hAnsi="Arial" w:cs="Arial"/>
          <w:color w:val="000000"/>
          <w:sz w:val="24"/>
          <w:szCs w:val="24"/>
          <w:u w:color="000000"/>
          <w:lang w:val="de-DE"/>
        </w:rPr>
      </w:pPr>
      <w:r w:rsidRPr="00663C58">
        <w:rPr>
          <w:rFonts w:ascii="Arial" w:eastAsia="Calibri" w:hAnsi="Arial" w:cs="Arial"/>
          <w:i/>
          <w:color w:val="000000"/>
          <w:sz w:val="24"/>
          <w:szCs w:val="24"/>
          <w:u w:color="000000"/>
          <w:lang w:val="de-DE"/>
        </w:rPr>
        <w:t xml:space="preserve">On </w:t>
      </w:r>
      <w:r w:rsidRPr="00663C58">
        <w:rPr>
          <w:rFonts w:ascii="Arial" w:eastAsia="Calibri" w:hAnsi="Arial" w:cs="Arial"/>
          <w:i/>
          <w:color w:val="000000"/>
          <w:sz w:val="24"/>
          <w:szCs w:val="24"/>
          <w:u w:color="000000"/>
          <w:lang w:val="en-GB"/>
        </w:rPr>
        <w:t>the counterclaim</w:t>
      </w:r>
      <w:r w:rsidRPr="00663C58">
        <w:rPr>
          <w:rFonts w:ascii="Arial" w:eastAsia="Calibri" w:hAnsi="Arial" w:cs="Arial"/>
          <w:i/>
          <w:color w:val="000000"/>
          <w:sz w:val="24"/>
          <w:szCs w:val="24"/>
          <w:u w:color="000000"/>
          <w:lang w:val="de-DE"/>
        </w:rPr>
        <w:t xml:space="preserve"> </w:t>
      </w:r>
    </w:p>
    <w:p w14:paraId="12B5D21D" w14:textId="77777777" w:rsidR="000B39D6" w:rsidRPr="00663C58" w:rsidRDefault="000B39D6" w:rsidP="00477DBB">
      <w:pPr>
        <w:spacing w:after="0" w:line="360" w:lineRule="auto"/>
        <w:ind w:left="420"/>
        <w:contextualSpacing/>
        <w:jc w:val="both"/>
        <w:rPr>
          <w:rFonts w:ascii="Arial" w:eastAsia="Calibri" w:hAnsi="Arial" w:cs="Arial"/>
          <w:i/>
          <w:color w:val="000000"/>
          <w:sz w:val="24"/>
          <w:szCs w:val="24"/>
          <w:u w:color="000000"/>
          <w:lang w:val="en-GB"/>
        </w:rPr>
      </w:pPr>
    </w:p>
    <w:p w14:paraId="7C04525F" w14:textId="77777777" w:rsidR="006F364D" w:rsidRPr="00663C58" w:rsidRDefault="006F364D" w:rsidP="00477DBB">
      <w:pPr>
        <w:spacing w:after="0" w:line="360" w:lineRule="auto"/>
        <w:contextualSpacing/>
        <w:jc w:val="both"/>
        <w:rPr>
          <w:rFonts w:ascii="Arial" w:eastAsia="Calibri" w:hAnsi="Arial" w:cs="Arial"/>
          <w:i/>
          <w:color w:val="000000"/>
          <w:sz w:val="24"/>
          <w:szCs w:val="24"/>
          <w:u w:color="000000"/>
          <w:lang w:val="en-GB"/>
        </w:rPr>
      </w:pPr>
      <w:r w:rsidRPr="00663C58">
        <w:rPr>
          <w:rFonts w:ascii="Arial" w:eastAsia="Calibri" w:hAnsi="Arial" w:cs="Arial"/>
          <w:i/>
          <w:color w:val="000000"/>
          <w:sz w:val="24"/>
          <w:szCs w:val="24"/>
          <w:u w:color="000000"/>
          <w:lang w:val="en-GB"/>
        </w:rPr>
        <w:t xml:space="preserve">Unanimously </w:t>
      </w:r>
    </w:p>
    <w:p w14:paraId="4BA51513" w14:textId="77777777" w:rsidR="007409B2" w:rsidRPr="00663C58" w:rsidRDefault="007409B2" w:rsidP="00477DBB">
      <w:pPr>
        <w:spacing w:after="0" w:line="360" w:lineRule="auto"/>
        <w:ind w:left="1170"/>
        <w:contextualSpacing/>
        <w:jc w:val="both"/>
        <w:rPr>
          <w:rFonts w:ascii="Arial" w:eastAsia="Arial Unicode MS" w:hAnsi="Arial" w:cs="Arial"/>
          <w:sz w:val="24"/>
          <w:szCs w:val="24"/>
          <w:lang w:val="en-GB"/>
        </w:rPr>
      </w:pPr>
    </w:p>
    <w:p w14:paraId="3E0B7EFB" w14:textId="75B27C9D" w:rsidR="006F364D" w:rsidRPr="00663C58" w:rsidRDefault="006F364D" w:rsidP="00477DBB">
      <w:pPr>
        <w:numPr>
          <w:ilvl w:val="0"/>
          <w:numId w:val="9"/>
        </w:numPr>
        <w:spacing w:after="0" w:line="360" w:lineRule="auto"/>
        <w:contextualSpacing/>
        <w:jc w:val="both"/>
        <w:rPr>
          <w:rFonts w:ascii="Arial" w:eastAsia="Arial Unicode MS" w:hAnsi="Arial" w:cs="Arial"/>
          <w:sz w:val="24"/>
          <w:szCs w:val="24"/>
          <w:lang w:val="en-GB"/>
        </w:rPr>
      </w:pPr>
      <w:r w:rsidRPr="00663C58">
        <w:rPr>
          <w:rFonts w:ascii="Arial" w:eastAsia="Arial" w:hAnsi="Arial" w:cs="Arial"/>
          <w:i/>
          <w:sz w:val="24"/>
          <w:szCs w:val="24"/>
          <w:lang w:val="en-GB"/>
        </w:rPr>
        <w:t>Dismisses</w:t>
      </w:r>
      <w:r w:rsidRPr="00663C58">
        <w:rPr>
          <w:rFonts w:ascii="Arial" w:eastAsia="Arial" w:hAnsi="Arial" w:cs="Arial"/>
          <w:sz w:val="24"/>
          <w:szCs w:val="24"/>
          <w:lang w:val="en-GB"/>
        </w:rPr>
        <w:t xml:space="preserve"> the Respondent State’s counterclaim. </w:t>
      </w:r>
    </w:p>
    <w:p w14:paraId="5A134809" w14:textId="77777777" w:rsidR="006F364D" w:rsidRPr="00DB27FC" w:rsidRDefault="006F364D" w:rsidP="00477DBB">
      <w:pPr>
        <w:spacing w:after="0" w:line="360" w:lineRule="auto"/>
        <w:contextualSpacing/>
        <w:jc w:val="both"/>
        <w:rPr>
          <w:rFonts w:ascii="Arial" w:eastAsia="Arial" w:hAnsi="Arial" w:cs="Arial"/>
          <w:sz w:val="24"/>
          <w:szCs w:val="24"/>
          <w:lang w:val="en-GB"/>
        </w:rPr>
      </w:pPr>
    </w:p>
    <w:p w14:paraId="30BF6DD8" w14:textId="0A6A60AE" w:rsidR="006F364D" w:rsidRPr="00DB27FC" w:rsidRDefault="006F364D" w:rsidP="00477DBB">
      <w:pPr>
        <w:numPr>
          <w:ilvl w:val="0"/>
          <w:numId w:val="16"/>
        </w:numPr>
        <w:spacing w:after="0" w:line="360" w:lineRule="auto"/>
        <w:contextualSpacing/>
        <w:jc w:val="both"/>
        <w:rPr>
          <w:rFonts w:ascii="Arial" w:eastAsia="Calibri" w:hAnsi="Arial" w:cs="Arial"/>
          <w:i/>
          <w:color w:val="000000"/>
          <w:sz w:val="24"/>
          <w:szCs w:val="24"/>
          <w:u w:color="000000"/>
          <w:lang w:val="en-GB"/>
        </w:rPr>
      </w:pPr>
      <w:r w:rsidRPr="00DB27FC">
        <w:rPr>
          <w:rFonts w:ascii="Arial" w:eastAsia="Calibri" w:hAnsi="Arial" w:cs="Arial"/>
          <w:i/>
          <w:color w:val="000000"/>
          <w:sz w:val="24"/>
          <w:szCs w:val="24"/>
          <w:u w:color="000000"/>
          <w:lang w:val="de-DE"/>
        </w:rPr>
        <w:t xml:space="preserve">On </w:t>
      </w:r>
      <w:r w:rsidR="003A0C2A" w:rsidRPr="00DB27FC">
        <w:rPr>
          <w:rFonts w:ascii="Arial" w:eastAsia="Calibri" w:hAnsi="Arial" w:cs="Arial"/>
          <w:i/>
          <w:color w:val="000000"/>
          <w:sz w:val="24"/>
          <w:szCs w:val="24"/>
          <w:u w:color="000000"/>
          <w:lang w:val="de-DE"/>
        </w:rPr>
        <w:t xml:space="preserve">the </w:t>
      </w:r>
      <w:r w:rsidRPr="00DB27FC">
        <w:rPr>
          <w:rFonts w:ascii="Arial" w:eastAsia="Calibri" w:hAnsi="Arial" w:cs="Arial"/>
          <w:i/>
          <w:color w:val="000000"/>
          <w:sz w:val="24"/>
          <w:szCs w:val="24"/>
          <w:u w:color="000000"/>
          <w:lang w:val="de-DE"/>
        </w:rPr>
        <w:t xml:space="preserve">costs </w:t>
      </w:r>
      <w:r w:rsidRPr="00DB27FC">
        <w:rPr>
          <w:rFonts w:ascii="Arial" w:eastAsia="Calibri" w:hAnsi="Arial" w:cs="Arial"/>
          <w:i/>
          <w:color w:val="000000"/>
          <w:sz w:val="24"/>
          <w:szCs w:val="24"/>
          <w:u w:color="000000"/>
          <w:lang w:val="en-GB"/>
        </w:rPr>
        <w:t>of the proceedings and legal costs</w:t>
      </w:r>
    </w:p>
    <w:p w14:paraId="285E2E3D" w14:textId="77777777" w:rsidR="000B39D6" w:rsidRPr="00DB27FC" w:rsidRDefault="000B39D6" w:rsidP="00477DBB">
      <w:pPr>
        <w:spacing w:after="0" w:line="360" w:lineRule="auto"/>
        <w:ind w:left="720"/>
        <w:contextualSpacing/>
        <w:jc w:val="both"/>
        <w:rPr>
          <w:rFonts w:ascii="Arial" w:eastAsia="Calibri" w:hAnsi="Arial" w:cs="Arial"/>
          <w:i/>
          <w:color w:val="000000"/>
          <w:u w:color="000000"/>
          <w:lang w:val="en-GB"/>
        </w:rPr>
      </w:pPr>
    </w:p>
    <w:p w14:paraId="20D1F69B" w14:textId="77777777" w:rsidR="008300C8" w:rsidRPr="00663C58" w:rsidRDefault="006F364D" w:rsidP="00477DBB">
      <w:pPr>
        <w:spacing w:after="0" w:line="360" w:lineRule="auto"/>
        <w:contextualSpacing/>
        <w:jc w:val="both"/>
        <w:rPr>
          <w:rFonts w:ascii="Arial" w:eastAsia="Calibri" w:hAnsi="Arial" w:cs="Arial"/>
          <w:i/>
          <w:color w:val="000000"/>
          <w:sz w:val="24"/>
          <w:u w:color="000000"/>
          <w:lang w:val="en-GB"/>
        </w:rPr>
      </w:pPr>
      <w:r w:rsidRPr="00663C58">
        <w:rPr>
          <w:rFonts w:ascii="Arial" w:eastAsia="Calibri" w:hAnsi="Arial" w:cs="Arial"/>
          <w:i/>
          <w:color w:val="000000"/>
          <w:sz w:val="24"/>
          <w:u w:color="000000"/>
          <w:lang w:val="en-GB"/>
        </w:rPr>
        <w:t>Unanimously</w:t>
      </w:r>
    </w:p>
    <w:p w14:paraId="3AE5B283" w14:textId="31EE62F0" w:rsidR="006F364D" w:rsidRPr="00DB27FC" w:rsidRDefault="006F364D" w:rsidP="00477DBB">
      <w:pPr>
        <w:spacing w:after="0" w:line="360" w:lineRule="auto"/>
        <w:contextualSpacing/>
        <w:jc w:val="both"/>
        <w:rPr>
          <w:rFonts w:ascii="Arial" w:eastAsia="Calibri" w:hAnsi="Arial" w:cs="Arial"/>
          <w:i/>
          <w:color w:val="000000"/>
          <w:u w:color="000000"/>
          <w:lang w:val="en-GB"/>
        </w:rPr>
      </w:pPr>
      <w:r w:rsidRPr="00DB27FC">
        <w:rPr>
          <w:rFonts w:ascii="Arial" w:eastAsia="Calibri" w:hAnsi="Arial" w:cs="Arial"/>
          <w:i/>
          <w:color w:val="000000"/>
          <w:u w:color="000000"/>
          <w:lang w:val="en-GB"/>
        </w:rPr>
        <w:t xml:space="preserve"> </w:t>
      </w:r>
    </w:p>
    <w:p w14:paraId="18FE2A87" w14:textId="25841416" w:rsidR="006F364D" w:rsidRPr="00DB27FC" w:rsidRDefault="006F364D" w:rsidP="00477DBB">
      <w:pPr>
        <w:numPr>
          <w:ilvl w:val="0"/>
          <w:numId w:val="9"/>
        </w:numPr>
        <w:spacing w:after="0" w:line="360" w:lineRule="auto"/>
        <w:contextualSpacing/>
        <w:jc w:val="both"/>
        <w:rPr>
          <w:rFonts w:ascii="Arial" w:eastAsia="Arial Unicode MS" w:hAnsi="Arial" w:cs="Arial"/>
          <w:sz w:val="24"/>
          <w:szCs w:val="24"/>
          <w:lang w:val="en-GB"/>
        </w:rPr>
      </w:pPr>
      <w:r w:rsidRPr="00DB27FC">
        <w:rPr>
          <w:rFonts w:ascii="Arial" w:eastAsia="Arial Unicode MS" w:hAnsi="Arial" w:cs="Arial"/>
          <w:i/>
          <w:sz w:val="24"/>
          <w:szCs w:val="24"/>
          <w:lang w:val="en-GB"/>
        </w:rPr>
        <w:t xml:space="preserve">Rules </w:t>
      </w:r>
      <w:r w:rsidR="00301E33">
        <w:rPr>
          <w:rFonts w:ascii="Arial" w:eastAsia="Arial Unicode MS" w:hAnsi="Arial" w:cs="Arial"/>
          <w:sz w:val="24"/>
          <w:szCs w:val="24"/>
          <w:lang w:val="en-GB"/>
        </w:rPr>
        <w:t>that each party shall</w:t>
      </w:r>
      <w:r w:rsidRPr="00DB27FC">
        <w:rPr>
          <w:rFonts w:ascii="Arial" w:eastAsia="Arial Unicode MS" w:hAnsi="Arial" w:cs="Arial"/>
          <w:sz w:val="24"/>
          <w:szCs w:val="24"/>
          <w:lang w:val="en-GB"/>
        </w:rPr>
        <w:t xml:space="preserve"> bear its own costs; </w:t>
      </w:r>
    </w:p>
    <w:p w14:paraId="69B235D6" w14:textId="77777777" w:rsidR="006F364D" w:rsidRPr="00DB27FC" w:rsidRDefault="006F364D" w:rsidP="00477DBB">
      <w:pPr>
        <w:spacing w:after="0" w:line="360" w:lineRule="auto"/>
        <w:contextualSpacing/>
        <w:jc w:val="both"/>
        <w:rPr>
          <w:rFonts w:ascii="Arial" w:eastAsia="Arial Unicode MS" w:hAnsi="Arial" w:cs="Arial"/>
          <w:sz w:val="24"/>
          <w:szCs w:val="24"/>
          <w:lang w:val="en-GB"/>
        </w:rPr>
      </w:pPr>
    </w:p>
    <w:p w14:paraId="74C846CE" w14:textId="5E6776A8" w:rsidR="006F364D" w:rsidRPr="00DB27FC" w:rsidRDefault="006F364D" w:rsidP="00477DBB">
      <w:pPr>
        <w:numPr>
          <w:ilvl w:val="0"/>
          <w:numId w:val="16"/>
        </w:numPr>
        <w:spacing w:after="0" w:line="360" w:lineRule="auto"/>
        <w:contextualSpacing/>
        <w:jc w:val="both"/>
        <w:rPr>
          <w:rFonts w:ascii="Arial" w:eastAsia="Calibri" w:hAnsi="Arial" w:cs="Arial"/>
          <w:i/>
          <w:color w:val="000000"/>
          <w:sz w:val="24"/>
          <w:szCs w:val="24"/>
          <w:u w:color="000000"/>
          <w:lang w:val="en-GB"/>
        </w:rPr>
      </w:pPr>
      <w:r w:rsidRPr="00DB27FC">
        <w:rPr>
          <w:rFonts w:ascii="Arial" w:eastAsia="Calibri" w:hAnsi="Arial" w:cs="Arial"/>
          <w:i/>
          <w:color w:val="000000"/>
          <w:sz w:val="24"/>
          <w:szCs w:val="24"/>
          <w:u w:color="000000"/>
          <w:lang w:val="en-GB"/>
        </w:rPr>
        <w:t>On implementation and reports</w:t>
      </w:r>
    </w:p>
    <w:p w14:paraId="77458F53" w14:textId="77777777" w:rsidR="000B39D6" w:rsidRPr="00DB27FC" w:rsidRDefault="000B39D6" w:rsidP="00477DBB">
      <w:pPr>
        <w:spacing w:after="0" w:line="360" w:lineRule="auto"/>
        <w:ind w:left="720"/>
        <w:contextualSpacing/>
        <w:jc w:val="both"/>
        <w:rPr>
          <w:rFonts w:ascii="Arial" w:eastAsia="Calibri" w:hAnsi="Arial" w:cs="Arial"/>
          <w:i/>
          <w:color w:val="000000"/>
          <w:sz w:val="24"/>
          <w:szCs w:val="24"/>
          <w:u w:color="000000"/>
          <w:lang w:val="en-GB"/>
        </w:rPr>
      </w:pPr>
    </w:p>
    <w:p w14:paraId="42513489" w14:textId="77777777" w:rsidR="006F364D" w:rsidRPr="00663C58" w:rsidRDefault="006F364D" w:rsidP="00477DBB">
      <w:pPr>
        <w:spacing w:after="0" w:line="360" w:lineRule="auto"/>
        <w:contextualSpacing/>
        <w:jc w:val="both"/>
        <w:rPr>
          <w:rFonts w:ascii="Arial" w:eastAsia="Calibri" w:hAnsi="Arial" w:cs="Arial"/>
          <w:i/>
          <w:color w:val="000000"/>
          <w:sz w:val="24"/>
          <w:u w:color="000000"/>
          <w:lang w:val="en-GB"/>
        </w:rPr>
      </w:pPr>
      <w:r w:rsidRPr="00663C58">
        <w:rPr>
          <w:rFonts w:ascii="Arial" w:eastAsia="Calibri" w:hAnsi="Arial" w:cs="Arial"/>
          <w:i/>
          <w:color w:val="000000"/>
          <w:sz w:val="24"/>
          <w:u w:color="000000"/>
          <w:lang w:val="en-GB"/>
        </w:rPr>
        <w:t xml:space="preserve">Unanimously </w:t>
      </w:r>
    </w:p>
    <w:p w14:paraId="783FC3C6" w14:textId="77777777" w:rsidR="00F608EF" w:rsidRPr="00DB27FC" w:rsidRDefault="00F608EF" w:rsidP="00477DBB">
      <w:pPr>
        <w:spacing w:after="0" w:line="360" w:lineRule="auto"/>
        <w:contextualSpacing/>
        <w:jc w:val="both"/>
        <w:rPr>
          <w:rFonts w:ascii="Arial" w:eastAsia="Calibri" w:hAnsi="Arial" w:cs="Arial"/>
          <w:i/>
          <w:color w:val="000000"/>
          <w:u w:color="000000"/>
          <w:lang w:val="en-GB"/>
        </w:rPr>
      </w:pPr>
    </w:p>
    <w:p w14:paraId="40595498" w14:textId="58D18D2E" w:rsidR="006F364D" w:rsidRPr="00DB27FC" w:rsidRDefault="006F364D" w:rsidP="00477DBB">
      <w:pPr>
        <w:numPr>
          <w:ilvl w:val="0"/>
          <w:numId w:val="9"/>
        </w:numPr>
        <w:spacing w:after="0" w:line="360" w:lineRule="auto"/>
        <w:contextualSpacing/>
        <w:jc w:val="both"/>
        <w:rPr>
          <w:rFonts w:ascii="Arial" w:eastAsia="Arial Unicode MS" w:hAnsi="Arial" w:cs="Arial"/>
          <w:sz w:val="24"/>
          <w:szCs w:val="24"/>
          <w:lang w:val="en-GB"/>
        </w:rPr>
      </w:pPr>
      <w:r w:rsidRPr="00DB27FC">
        <w:rPr>
          <w:rFonts w:ascii="Arial" w:eastAsia="Arial Unicode MS" w:hAnsi="Arial" w:cs="Arial"/>
          <w:i/>
          <w:sz w:val="24"/>
          <w:szCs w:val="24"/>
          <w:lang w:val="en-GB"/>
        </w:rPr>
        <w:t>Orders</w:t>
      </w:r>
      <w:r w:rsidRPr="00DB27FC">
        <w:rPr>
          <w:rFonts w:ascii="Arial" w:eastAsia="Arial Unicode MS" w:hAnsi="Arial" w:cs="Arial"/>
          <w:sz w:val="24"/>
          <w:szCs w:val="24"/>
          <w:lang w:val="en-GB"/>
        </w:rPr>
        <w:t xml:space="preserve"> the Respondent State to pay all the net amounts specified in</w:t>
      </w:r>
      <w:r w:rsidR="003A0C2A" w:rsidRPr="00DB27FC">
        <w:rPr>
          <w:rFonts w:ascii="Arial" w:eastAsia="Arial Unicode MS" w:hAnsi="Arial" w:cs="Arial"/>
          <w:sz w:val="24"/>
          <w:szCs w:val="24"/>
          <w:lang w:val="en-GB"/>
        </w:rPr>
        <w:t xml:space="preserve"> sub-paragraphs</w:t>
      </w:r>
      <w:r w:rsidRPr="00DB27FC">
        <w:rPr>
          <w:rFonts w:ascii="Arial" w:eastAsia="Arial Unicode MS" w:hAnsi="Arial" w:cs="Arial"/>
          <w:sz w:val="24"/>
          <w:szCs w:val="24"/>
          <w:lang w:val="en-GB"/>
        </w:rPr>
        <w:t xml:space="preserve"> iii and iv of this Operative Part, exclusive of tax, within six (6) months from the date of service of this Judgment, failing which it will also have to pay default interest calculated on the basis of the applicable rate set by the </w:t>
      </w:r>
      <w:r w:rsidRPr="00DB27FC">
        <w:rPr>
          <w:rFonts w:ascii="Arial" w:eastAsia="Arial Unicode MS" w:hAnsi="Arial" w:cs="Arial"/>
          <w:sz w:val="24"/>
          <w:szCs w:val="24"/>
          <w:lang w:val="en-GB"/>
        </w:rPr>
        <w:lastRenderedPageBreak/>
        <w:t>Central Bank of West African States (BCEAO) for the entire period of delay and until ful</w:t>
      </w:r>
      <w:r w:rsidR="007C276B" w:rsidRPr="00DB27FC">
        <w:rPr>
          <w:rFonts w:ascii="Arial" w:eastAsia="Arial Unicode MS" w:hAnsi="Arial" w:cs="Arial"/>
          <w:sz w:val="24"/>
          <w:szCs w:val="24"/>
          <w:lang w:val="en-GB"/>
        </w:rPr>
        <w:t>l payment of the amounts</w:t>
      </w:r>
      <w:r w:rsidRPr="00DB27FC">
        <w:rPr>
          <w:rFonts w:ascii="Arial" w:eastAsia="Arial Unicode MS" w:hAnsi="Arial" w:cs="Arial"/>
          <w:sz w:val="24"/>
          <w:szCs w:val="24"/>
          <w:lang w:val="en-GB"/>
        </w:rPr>
        <w:t xml:space="preserve"> due; </w:t>
      </w:r>
    </w:p>
    <w:p w14:paraId="35BD32C7" w14:textId="77777777" w:rsidR="001A6211" w:rsidRPr="00DB27FC" w:rsidRDefault="001A6211" w:rsidP="00477DBB">
      <w:pPr>
        <w:spacing w:after="0" w:line="360" w:lineRule="auto"/>
        <w:ind w:left="810"/>
        <w:contextualSpacing/>
        <w:jc w:val="both"/>
        <w:rPr>
          <w:rFonts w:ascii="Arial" w:eastAsia="Arial Unicode MS" w:hAnsi="Arial" w:cs="Arial"/>
          <w:bCs/>
          <w:sz w:val="24"/>
          <w:szCs w:val="24"/>
          <w:lang w:val="en-GB"/>
        </w:rPr>
      </w:pPr>
    </w:p>
    <w:p w14:paraId="66B71A7D" w14:textId="63B66779" w:rsidR="006F364D" w:rsidRPr="00DB27FC" w:rsidRDefault="00FE4EAA" w:rsidP="00477DBB">
      <w:pPr>
        <w:numPr>
          <w:ilvl w:val="0"/>
          <w:numId w:val="9"/>
        </w:numPr>
        <w:spacing w:after="0" w:line="360" w:lineRule="auto"/>
        <w:contextualSpacing/>
        <w:jc w:val="both"/>
        <w:rPr>
          <w:rFonts w:ascii="Arial" w:eastAsia="Arial Unicode MS" w:hAnsi="Arial" w:cs="Arial"/>
          <w:bCs/>
          <w:sz w:val="24"/>
          <w:szCs w:val="24"/>
          <w:lang w:val="en-GB"/>
        </w:rPr>
      </w:pPr>
      <w:r w:rsidRPr="00DB27FC">
        <w:rPr>
          <w:rFonts w:ascii="Arial" w:eastAsia="Arial Unicode MS" w:hAnsi="Arial" w:cs="Arial"/>
          <w:bCs/>
          <w:i/>
          <w:sz w:val="24"/>
          <w:szCs w:val="24"/>
          <w:lang w:val="en-GB"/>
        </w:rPr>
        <w:t>Orders</w:t>
      </w:r>
      <w:r w:rsidR="00AA1093" w:rsidRPr="00DB27FC">
        <w:rPr>
          <w:rFonts w:ascii="Arial" w:eastAsia="Arial Unicode MS" w:hAnsi="Arial" w:cs="Arial"/>
          <w:bCs/>
          <w:sz w:val="24"/>
          <w:szCs w:val="24"/>
          <w:lang w:val="en-GB"/>
        </w:rPr>
        <w:t xml:space="preserve"> </w:t>
      </w:r>
      <w:r w:rsidR="006F364D" w:rsidRPr="00DB27FC">
        <w:rPr>
          <w:rFonts w:ascii="Arial" w:eastAsia="Arial Unicode MS" w:hAnsi="Arial" w:cs="Arial"/>
          <w:bCs/>
          <w:sz w:val="24"/>
          <w:szCs w:val="24"/>
          <w:lang w:val="en-GB"/>
        </w:rPr>
        <w:t>the Respondent State</w:t>
      </w:r>
      <w:r w:rsidR="004A7816">
        <w:rPr>
          <w:rFonts w:ascii="Arial" w:eastAsia="Arial Unicode MS" w:hAnsi="Arial" w:cs="Arial"/>
          <w:bCs/>
          <w:sz w:val="24"/>
          <w:szCs w:val="24"/>
          <w:lang w:val="en-GB"/>
        </w:rPr>
        <w:t xml:space="preserve"> to submit to the Court a report on the status of implementation of point (vii) of this Operative Part</w:t>
      </w:r>
      <w:r w:rsidR="003A50DA" w:rsidRPr="00DB27FC">
        <w:rPr>
          <w:rFonts w:ascii="Arial" w:eastAsia="Arial Unicode MS" w:hAnsi="Arial" w:cs="Arial"/>
          <w:bCs/>
          <w:sz w:val="24"/>
          <w:szCs w:val="24"/>
          <w:lang w:val="en-GB"/>
        </w:rPr>
        <w:t xml:space="preserve"> </w:t>
      </w:r>
      <w:r w:rsidR="00C83183" w:rsidRPr="00DB27FC">
        <w:rPr>
          <w:rFonts w:ascii="Arial" w:eastAsia="Arial Unicode MS" w:hAnsi="Arial" w:cs="Arial"/>
          <w:bCs/>
          <w:sz w:val="24"/>
          <w:szCs w:val="24"/>
          <w:lang w:val="en-GB"/>
        </w:rPr>
        <w:t xml:space="preserve">within </w:t>
      </w:r>
      <w:r w:rsidR="006F364D" w:rsidRPr="00DB27FC">
        <w:rPr>
          <w:rFonts w:ascii="Arial" w:eastAsia="Arial Unicode MS" w:hAnsi="Arial" w:cs="Arial"/>
          <w:bCs/>
          <w:sz w:val="24"/>
          <w:szCs w:val="24"/>
          <w:lang w:val="en-GB"/>
        </w:rPr>
        <w:t>a period of one (1) year from the date of service of this Judgment</w:t>
      </w:r>
      <w:r w:rsidR="004A7816">
        <w:rPr>
          <w:rFonts w:ascii="Arial" w:eastAsia="Arial Unicode MS" w:hAnsi="Arial" w:cs="Arial"/>
          <w:bCs/>
          <w:sz w:val="24"/>
          <w:szCs w:val="24"/>
          <w:lang w:val="en-GB"/>
        </w:rPr>
        <w:t>;</w:t>
      </w:r>
    </w:p>
    <w:p w14:paraId="19802034" w14:textId="77777777" w:rsidR="00D33BCD" w:rsidRPr="00DB27FC" w:rsidRDefault="00D33BCD" w:rsidP="00477DBB">
      <w:pPr>
        <w:spacing w:after="0" w:line="360" w:lineRule="auto"/>
        <w:ind w:left="810"/>
        <w:contextualSpacing/>
        <w:jc w:val="both"/>
        <w:rPr>
          <w:rFonts w:ascii="Arial" w:eastAsia="Arial Unicode MS" w:hAnsi="Arial" w:cs="Arial"/>
          <w:sz w:val="24"/>
          <w:szCs w:val="24"/>
          <w:lang w:val="en-GB"/>
        </w:rPr>
      </w:pPr>
    </w:p>
    <w:p w14:paraId="636028DB" w14:textId="253D1A6B" w:rsidR="006F364D" w:rsidRPr="00DB27FC" w:rsidRDefault="006F364D" w:rsidP="006209C5">
      <w:pPr>
        <w:numPr>
          <w:ilvl w:val="0"/>
          <w:numId w:val="9"/>
        </w:numPr>
        <w:spacing w:after="0" w:line="360" w:lineRule="auto"/>
        <w:contextualSpacing/>
        <w:jc w:val="both"/>
        <w:rPr>
          <w:rFonts w:ascii="Arial" w:eastAsia="Calibri" w:hAnsi="Arial" w:cs="Arial"/>
          <w:sz w:val="24"/>
          <w:u w:color="000000"/>
          <w:lang w:val="en-GB"/>
        </w:rPr>
      </w:pPr>
      <w:r w:rsidRPr="00DB27FC">
        <w:rPr>
          <w:rFonts w:ascii="Arial" w:eastAsia="Arial Unicode MS" w:hAnsi="Arial" w:cs="Arial"/>
          <w:i/>
          <w:sz w:val="24"/>
          <w:szCs w:val="24"/>
          <w:lang w:val="en-GB"/>
        </w:rPr>
        <w:t>Orders</w:t>
      </w:r>
      <w:r w:rsidRPr="00DB27FC">
        <w:rPr>
          <w:rFonts w:ascii="Arial" w:eastAsia="Arial Unicode MS" w:hAnsi="Arial" w:cs="Arial"/>
          <w:sz w:val="24"/>
          <w:szCs w:val="24"/>
          <w:lang w:val="en-GB"/>
        </w:rPr>
        <w:t xml:space="preserve"> the Respondent State to submit to the Court</w:t>
      </w:r>
      <w:r w:rsidR="006209C5">
        <w:rPr>
          <w:rFonts w:ascii="Arial" w:eastAsia="Arial Unicode MS" w:hAnsi="Arial" w:cs="Arial"/>
          <w:sz w:val="24"/>
          <w:szCs w:val="24"/>
          <w:lang w:val="en-GB"/>
        </w:rPr>
        <w:t xml:space="preserve"> </w:t>
      </w:r>
      <w:r w:rsidRPr="00DB27FC">
        <w:rPr>
          <w:rFonts w:ascii="Arial" w:eastAsia="Arial Unicode MS" w:hAnsi="Arial" w:cs="Arial"/>
          <w:sz w:val="24"/>
          <w:szCs w:val="24"/>
          <w:lang w:val="en-GB"/>
        </w:rPr>
        <w:t xml:space="preserve">a report on the status of implementation of </w:t>
      </w:r>
      <w:r w:rsidRPr="00DB27FC">
        <w:rPr>
          <w:rFonts w:ascii="Arial" w:eastAsia="Calibri" w:hAnsi="Arial" w:cs="Arial"/>
          <w:sz w:val="24"/>
          <w:u w:color="000000"/>
          <w:lang w:val="en-GB"/>
        </w:rPr>
        <w:t>the decisions t</w:t>
      </w:r>
      <w:r w:rsidR="006209C5">
        <w:rPr>
          <w:rFonts w:ascii="Arial" w:eastAsia="Calibri" w:hAnsi="Arial" w:cs="Arial"/>
          <w:sz w:val="24"/>
          <w:u w:color="000000"/>
          <w:lang w:val="en-GB"/>
        </w:rPr>
        <w:t>aken in this Judgment in respect of</w:t>
      </w:r>
      <w:r w:rsidR="00267449" w:rsidRPr="00DB27FC">
        <w:rPr>
          <w:rFonts w:ascii="Arial" w:eastAsia="Calibri" w:hAnsi="Arial" w:cs="Arial"/>
          <w:sz w:val="24"/>
          <w:u w:color="000000"/>
          <w:lang w:val="en-GB"/>
        </w:rPr>
        <w:t xml:space="preserve"> sub-</w:t>
      </w:r>
      <w:r w:rsidR="00EE579E" w:rsidRPr="00DB27FC">
        <w:rPr>
          <w:rFonts w:ascii="Arial" w:eastAsia="Calibri" w:hAnsi="Arial" w:cs="Arial"/>
          <w:sz w:val="24"/>
          <w:u w:color="000000"/>
          <w:lang w:val="en-GB"/>
        </w:rPr>
        <w:t>paragraphs</w:t>
      </w:r>
      <w:r w:rsidRPr="00DB27FC">
        <w:rPr>
          <w:rFonts w:ascii="Arial" w:eastAsia="Calibri" w:hAnsi="Arial" w:cs="Arial"/>
          <w:sz w:val="24"/>
          <w:u w:color="000000"/>
          <w:lang w:val="en-GB"/>
        </w:rPr>
        <w:t xml:space="preserve"> iii, </w:t>
      </w:r>
      <w:proofErr w:type="gramStart"/>
      <w:r w:rsidRPr="00DB27FC">
        <w:rPr>
          <w:rFonts w:ascii="Arial" w:eastAsia="Calibri" w:hAnsi="Arial" w:cs="Arial"/>
          <w:sz w:val="24"/>
          <w:u w:color="000000"/>
          <w:lang w:val="en-GB"/>
        </w:rPr>
        <w:t>iv</w:t>
      </w:r>
      <w:proofErr w:type="gramEnd"/>
      <w:r w:rsidRPr="00DB27FC">
        <w:rPr>
          <w:rFonts w:ascii="Arial" w:eastAsia="Calibri" w:hAnsi="Arial" w:cs="Arial"/>
          <w:sz w:val="24"/>
          <w:u w:color="000000"/>
          <w:lang w:val="en-GB"/>
        </w:rPr>
        <w:t xml:space="preserve"> and vi.</w:t>
      </w:r>
      <w:r w:rsidR="006209C5">
        <w:rPr>
          <w:rFonts w:ascii="Arial" w:eastAsia="Calibri" w:hAnsi="Arial" w:cs="Arial"/>
          <w:sz w:val="24"/>
          <w:u w:color="000000"/>
          <w:lang w:val="en-GB"/>
        </w:rPr>
        <w:t xml:space="preserve">1 and 2 of this Operative Part, </w:t>
      </w:r>
      <w:r w:rsidR="006209C5" w:rsidRPr="00DB27FC">
        <w:rPr>
          <w:rFonts w:ascii="Arial" w:eastAsia="Arial Unicode MS" w:hAnsi="Arial" w:cs="Arial"/>
          <w:sz w:val="24"/>
          <w:szCs w:val="24"/>
          <w:lang w:val="en-GB"/>
        </w:rPr>
        <w:t>within six (6) months fro</w:t>
      </w:r>
      <w:r w:rsidR="006209C5">
        <w:rPr>
          <w:rFonts w:ascii="Arial" w:eastAsia="Arial Unicode MS" w:hAnsi="Arial" w:cs="Arial"/>
          <w:sz w:val="24"/>
          <w:szCs w:val="24"/>
          <w:lang w:val="en-GB"/>
        </w:rPr>
        <w:t>m the service of this Judgment.</w:t>
      </w:r>
    </w:p>
    <w:p w14:paraId="7B0C3BB6" w14:textId="77777777" w:rsidR="006F364D" w:rsidRPr="00DB27FC" w:rsidRDefault="006F364D" w:rsidP="00477DBB">
      <w:pPr>
        <w:spacing w:after="0" w:line="360" w:lineRule="auto"/>
        <w:contextualSpacing/>
        <w:jc w:val="both"/>
        <w:rPr>
          <w:rFonts w:ascii="Arial" w:eastAsia="Calibri" w:hAnsi="Arial" w:cs="Arial"/>
          <w:sz w:val="24"/>
          <w:szCs w:val="24"/>
          <w:lang w:val="en-GB"/>
        </w:rPr>
      </w:pPr>
    </w:p>
    <w:p w14:paraId="1F5BB360" w14:textId="77777777" w:rsidR="006F364D" w:rsidRPr="00DB27FC" w:rsidRDefault="006F364D" w:rsidP="00477DBB">
      <w:pPr>
        <w:spacing w:after="0" w:line="360" w:lineRule="auto"/>
        <w:contextualSpacing/>
        <w:jc w:val="both"/>
        <w:rPr>
          <w:rFonts w:ascii="Arial" w:eastAsia="Calibri" w:hAnsi="Arial" w:cs="Arial"/>
          <w:sz w:val="24"/>
          <w:szCs w:val="24"/>
          <w:lang w:val="en-GB"/>
        </w:rPr>
      </w:pPr>
    </w:p>
    <w:p w14:paraId="1BFD1FE7" w14:textId="77777777" w:rsidR="006F364D" w:rsidRPr="00DB27FC" w:rsidRDefault="006F364D" w:rsidP="00477DBB">
      <w:pPr>
        <w:spacing w:after="0" w:line="360" w:lineRule="auto"/>
        <w:contextualSpacing/>
        <w:jc w:val="both"/>
        <w:rPr>
          <w:rFonts w:ascii="Arial" w:eastAsia="Calibri" w:hAnsi="Arial" w:cs="Arial"/>
          <w:sz w:val="24"/>
          <w:szCs w:val="24"/>
          <w:lang w:val="en-GB"/>
        </w:rPr>
      </w:pPr>
      <w:r w:rsidRPr="00DB27FC">
        <w:rPr>
          <w:rFonts w:ascii="Arial" w:eastAsia="Calibri" w:hAnsi="Arial" w:cs="Arial"/>
          <w:sz w:val="24"/>
          <w:szCs w:val="24"/>
          <w:lang w:val="en-GB"/>
        </w:rPr>
        <w:t>Signed:</w:t>
      </w:r>
    </w:p>
    <w:p w14:paraId="58BD92F8" w14:textId="77777777" w:rsidR="006F364D" w:rsidRPr="00352E08" w:rsidRDefault="006F364D" w:rsidP="00477DBB">
      <w:pPr>
        <w:spacing w:after="0" w:line="360" w:lineRule="auto"/>
        <w:contextualSpacing/>
        <w:jc w:val="both"/>
        <w:rPr>
          <w:rFonts w:ascii="Arial" w:eastAsia="Calibri" w:hAnsi="Arial" w:cs="Arial"/>
          <w:sz w:val="24"/>
          <w:szCs w:val="24"/>
          <w:lang w:val="en-GB"/>
        </w:rPr>
      </w:pPr>
    </w:p>
    <w:p w14:paraId="7BBC1AD1" w14:textId="77777777" w:rsidR="006F364D" w:rsidRPr="00352E08" w:rsidRDefault="006F364D" w:rsidP="00477DBB">
      <w:pPr>
        <w:spacing w:after="0" w:line="360" w:lineRule="auto"/>
        <w:contextualSpacing/>
        <w:jc w:val="both"/>
        <w:rPr>
          <w:rFonts w:ascii="Arial" w:eastAsia="Calibri" w:hAnsi="Arial" w:cs="Arial"/>
          <w:sz w:val="24"/>
          <w:szCs w:val="24"/>
          <w:lang w:val="en-GB"/>
        </w:rPr>
      </w:pPr>
      <w:r w:rsidRPr="00352E08">
        <w:rPr>
          <w:rFonts w:ascii="Arial" w:eastAsia="Calibri" w:hAnsi="Arial" w:cs="Arial"/>
          <w:sz w:val="24"/>
          <w:szCs w:val="24"/>
          <w:lang w:val="en-GB"/>
        </w:rPr>
        <w:t>Sylvain ORÉ, President;</w:t>
      </w:r>
    </w:p>
    <w:p w14:paraId="7A5DC540" w14:textId="77777777" w:rsidR="006F364D" w:rsidRPr="00352E08" w:rsidRDefault="006F364D" w:rsidP="00477DBB">
      <w:pPr>
        <w:spacing w:after="0" w:line="360" w:lineRule="auto"/>
        <w:contextualSpacing/>
        <w:jc w:val="both"/>
        <w:rPr>
          <w:rFonts w:ascii="Arial" w:eastAsia="Calibri" w:hAnsi="Arial" w:cs="Arial"/>
          <w:sz w:val="24"/>
          <w:szCs w:val="24"/>
          <w:lang w:val="en-GB"/>
        </w:rPr>
      </w:pPr>
    </w:p>
    <w:p w14:paraId="7A6515DE" w14:textId="77777777" w:rsidR="006F364D" w:rsidRPr="00352E08" w:rsidRDefault="006F364D" w:rsidP="00477DBB">
      <w:pPr>
        <w:spacing w:after="0" w:line="360" w:lineRule="auto"/>
        <w:contextualSpacing/>
        <w:jc w:val="both"/>
        <w:rPr>
          <w:rFonts w:ascii="Arial" w:eastAsia="Calibri" w:hAnsi="Arial" w:cs="Arial"/>
          <w:sz w:val="24"/>
          <w:szCs w:val="24"/>
          <w:lang w:val="en-GB"/>
        </w:rPr>
      </w:pPr>
      <w:r w:rsidRPr="00352E08">
        <w:rPr>
          <w:rFonts w:ascii="Arial" w:eastAsia="Calibri" w:hAnsi="Arial" w:cs="Arial"/>
          <w:sz w:val="24"/>
          <w:szCs w:val="24"/>
          <w:lang w:val="en-GB"/>
        </w:rPr>
        <w:t>Ben KIOKO, Vice President;</w:t>
      </w:r>
    </w:p>
    <w:p w14:paraId="1304DBF7" w14:textId="77777777" w:rsidR="006F364D" w:rsidRPr="00352E08" w:rsidRDefault="006F364D" w:rsidP="00477DBB">
      <w:pPr>
        <w:spacing w:after="0" w:line="360" w:lineRule="auto"/>
        <w:contextualSpacing/>
        <w:jc w:val="both"/>
        <w:rPr>
          <w:rFonts w:ascii="Arial" w:eastAsia="Calibri" w:hAnsi="Arial" w:cs="Arial"/>
          <w:sz w:val="24"/>
          <w:szCs w:val="24"/>
          <w:lang w:val="en-GB"/>
        </w:rPr>
      </w:pPr>
    </w:p>
    <w:p w14:paraId="3C773F03" w14:textId="77777777" w:rsidR="006F364D" w:rsidRPr="00352E08" w:rsidRDefault="006F364D" w:rsidP="00477DBB">
      <w:pPr>
        <w:spacing w:after="0" w:line="360" w:lineRule="auto"/>
        <w:contextualSpacing/>
        <w:jc w:val="both"/>
        <w:rPr>
          <w:rFonts w:ascii="Arial" w:eastAsia="Arial Unicode MS" w:hAnsi="Arial" w:cs="Arial"/>
          <w:sz w:val="24"/>
          <w:szCs w:val="24"/>
          <w:lang w:val="en-GB"/>
        </w:rPr>
      </w:pPr>
      <w:r w:rsidRPr="00352E08">
        <w:rPr>
          <w:rFonts w:ascii="Arial" w:eastAsia="Arial Unicode MS" w:hAnsi="Arial" w:cs="Arial"/>
          <w:sz w:val="24"/>
          <w:szCs w:val="24"/>
          <w:lang w:val="en-GB"/>
        </w:rPr>
        <w:t>Gérard NIYUNGEKO, Judge;</w:t>
      </w:r>
    </w:p>
    <w:p w14:paraId="45B93D57" w14:textId="77777777" w:rsidR="006F364D" w:rsidRPr="00352E08" w:rsidRDefault="006F364D" w:rsidP="00477DBB">
      <w:pPr>
        <w:spacing w:after="0" w:line="360" w:lineRule="auto"/>
        <w:contextualSpacing/>
        <w:jc w:val="both"/>
        <w:rPr>
          <w:rFonts w:ascii="Arial" w:eastAsia="Arial Unicode MS" w:hAnsi="Arial" w:cs="Arial"/>
          <w:sz w:val="24"/>
          <w:szCs w:val="24"/>
          <w:lang w:val="en-GB"/>
        </w:rPr>
      </w:pPr>
    </w:p>
    <w:p w14:paraId="6E7317FB" w14:textId="77777777" w:rsidR="006F364D" w:rsidRPr="00352E08" w:rsidRDefault="006F364D" w:rsidP="00477DBB">
      <w:pPr>
        <w:spacing w:after="0" w:line="360" w:lineRule="auto"/>
        <w:contextualSpacing/>
        <w:jc w:val="both"/>
        <w:rPr>
          <w:rFonts w:ascii="Arial" w:eastAsia="Arial Unicode MS" w:hAnsi="Arial" w:cs="Arial"/>
          <w:sz w:val="24"/>
          <w:szCs w:val="24"/>
          <w:lang w:val="en-GB"/>
        </w:rPr>
      </w:pPr>
      <w:r w:rsidRPr="00352E08">
        <w:rPr>
          <w:rFonts w:ascii="Arial" w:eastAsia="Arial Unicode MS" w:hAnsi="Arial" w:cs="Arial"/>
          <w:sz w:val="24"/>
          <w:szCs w:val="24"/>
          <w:lang w:val="en-GB"/>
        </w:rPr>
        <w:t xml:space="preserve">El </w:t>
      </w:r>
      <w:proofErr w:type="spellStart"/>
      <w:r w:rsidRPr="00352E08">
        <w:rPr>
          <w:rFonts w:ascii="Arial" w:eastAsia="Arial Unicode MS" w:hAnsi="Arial" w:cs="Arial"/>
          <w:sz w:val="24"/>
          <w:szCs w:val="24"/>
          <w:lang w:val="en-GB"/>
        </w:rPr>
        <w:t>Hadji</w:t>
      </w:r>
      <w:proofErr w:type="spellEnd"/>
      <w:r w:rsidRPr="00352E08">
        <w:rPr>
          <w:rFonts w:ascii="Arial" w:eastAsia="Arial Unicode MS" w:hAnsi="Arial" w:cs="Arial"/>
          <w:sz w:val="24"/>
          <w:szCs w:val="24"/>
          <w:lang w:val="en-GB"/>
        </w:rPr>
        <w:t xml:space="preserve"> GUISSÉ, Judge;</w:t>
      </w:r>
    </w:p>
    <w:p w14:paraId="506BEF2B" w14:textId="77777777" w:rsidR="006F364D" w:rsidRPr="00352E08" w:rsidRDefault="006F364D" w:rsidP="00477DBB">
      <w:pPr>
        <w:spacing w:after="0" w:line="360" w:lineRule="auto"/>
        <w:contextualSpacing/>
        <w:jc w:val="both"/>
        <w:rPr>
          <w:rFonts w:ascii="Arial" w:eastAsia="Calibri" w:hAnsi="Arial" w:cs="Arial"/>
          <w:sz w:val="24"/>
          <w:szCs w:val="24"/>
          <w:lang w:val="en-GB"/>
        </w:rPr>
      </w:pPr>
    </w:p>
    <w:p w14:paraId="57C32F8B" w14:textId="77777777" w:rsidR="006F364D" w:rsidRPr="00352E08" w:rsidRDefault="006F364D" w:rsidP="00477DBB">
      <w:pPr>
        <w:spacing w:after="0" w:line="360" w:lineRule="auto"/>
        <w:contextualSpacing/>
        <w:jc w:val="both"/>
        <w:rPr>
          <w:rFonts w:ascii="Arial" w:eastAsia="Calibri" w:hAnsi="Arial" w:cs="Arial"/>
          <w:sz w:val="24"/>
          <w:szCs w:val="24"/>
          <w:lang w:val="en-GB"/>
        </w:rPr>
      </w:pPr>
      <w:proofErr w:type="spellStart"/>
      <w:r w:rsidRPr="00352E08">
        <w:rPr>
          <w:rFonts w:ascii="Arial" w:eastAsia="Calibri" w:hAnsi="Arial" w:cs="Arial"/>
          <w:sz w:val="24"/>
          <w:szCs w:val="24"/>
          <w:lang w:val="en-GB"/>
        </w:rPr>
        <w:t>Rafaâ</w:t>
      </w:r>
      <w:proofErr w:type="spellEnd"/>
      <w:r w:rsidRPr="00352E08">
        <w:rPr>
          <w:rFonts w:ascii="Arial" w:eastAsia="Calibri" w:hAnsi="Arial" w:cs="Arial"/>
          <w:sz w:val="24"/>
          <w:szCs w:val="24"/>
          <w:lang w:val="en-GB"/>
        </w:rPr>
        <w:t xml:space="preserve"> Ben ACHOUR, Judge;</w:t>
      </w:r>
    </w:p>
    <w:p w14:paraId="7603C90D" w14:textId="77777777" w:rsidR="006F364D" w:rsidRPr="00352E08" w:rsidRDefault="006F364D" w:rsidP="00477DBB">
      <w:pPr>
        <w:spacing w:after="0" w:line="360" w:lineRule="auto"/>
        <w:contextualSpacing/>
        <w:jc w:val="both"/>
        <w:rPr>
          <w:rFonts w:ascii="Arial" w:eastAsia="Calibri" w:hAnsi="Arial" w:cs="Arial"/>
          <w:sz w:val="24"/>
          <w:szCs w:val="24"/>
          <w:lang w:val="en-GB"/>
        </w:rPr>
      </w:pPr>
    </w:p>
    <w:p w14:paraId="0A44E499" w14:textId="77777777" w:rsidR="006F364D" w:rsidRPr="00352E08" w:rsidRDefault="006F364D" w:rsidP="00477DBB">
      <w:pPr>
        <w:spacing w:after="0" w:line="360" w:lineRule="auto"/>
        <w:contextualSpacing/>
        <w:jc w:val="both"/>
        <w:rPr>
          <w:rFonts w:ascii="Arial" w:eastAsia="Calibri" w:hAnsi="Arial" w:cs="Arial"/>
          <w:sz w:val="24"/>
          <w:szCs w:val="24"/>
          <w:lang w:val="en-GB"/>
        </w:rPr>
      </w:pPr>
      <w:proofErr w:type="spellStart"/>
      <w:r w:rsidRPr="00352E08">
        <w:rPr>
          <w:rFonts w:ascii="Arial" w:eastAsia="Calibri" w:hAnsi="Arial" w:cs="Arial"/>
          <w:sz w:val="24"/>
          <w:szCs w:val="24"/>
          <w:lang w:val="en-GB"/>
        </w:rPr>
        <w:t>Ângelo</w:t>
      </w:r>
      <w:proofErr w:type="spellEnd"/>
      <w:r w:rsidRPr="00352E08">
        <w:rPr>
          <w:rFonts w:ascii="Arial" w:eastAsia="Calibri" w:hAnsi="Arial" w:cs="Arial"/>
          <w:sz w:val="24"/>
          <w:szCs w:val="24"/>
          <w:lang w:val="en-GB"/>
        </w:rPr>
        <w:t xml:space="preserve"> V. MATUSSE, Judge;</w:t>
      </w:r>
    </w:p>
    <w:p w14:paraId="10027237" w14:textId="77777777" w:rsidR="006F364D" w:rsidRPr="00352E08" w:rsidRDefault="006F364D" w:rsidP="00477DBB">
      <w:pPr>
        <w:spacing w:after="0" w:line="360" w:lineRule="auto"/>
        <w:contextualSpacing/>
        <w:jc w:val="both"/>
        <w:rPr>
          <w:rFonts w:ascii="Arial" w:eastAsia="MS Mincho" w:hAnsi="Arial" w:cs="Arial"/>
          <w:sz w:val="24"/>
          <w:szCs w:val="24"/>
          <w:lang w:val="en-GB"/>
        </w:rPr>
      </w:pPr>
    </w:p>
    <w:p w14:paraId="48E45709" w14:textId="77777777" w:rsidR="006F364D" w:rsidRPr="00352E08" w:rsidRDefault="006F364D" w:rsidP="00477DBB">
      <w:pPr>
        <w:spacing w:after="0" w:line="360" w:lineRule="auto"/>
        <w:contextualSpacing/>
        <w:jc w:val="both"/>
        <w:rPr>
          <w:rFonts w:ascii="Arial" w:eastAsia="MS Mincho" w:hAnsi="Arial" w:cs="Arial"/>
          <w:sz w:val="24"/>
          <w:szCs w:val="24"/>
          <w:lang w:val="en-GB"/>
        </w:rPr>
      </w:pPr>
      <w:r w:rsidRPr="00352E08">
        <w:rPr>
          <w:rFonts w:ascii="Arial" w:eastAsia="MS Mincho" w:hAnsi="Arial" w:cs="Arial"/>
          <w:sz w:val="24"/>
          <w:szCs w:val="24"/>
          <w:lang w:val="en-GB"/>
        </w:rPr>
        <w:t>Suzanne MENGUE, Judge;</w:t>
      </w:r>
    </w:p>
    <w:p w14:paraId="7AEBD0CD" w14:textId="77777777" w:rsidR="006F364D" w:rsidRPr="00352E08" w:rsidRDefault="006F364D" w:rsidP="00477DBB">
      <w:pPr>
        <w:spacing w:after="0" w:line="360" w:lineRule="auto"/>
        <w:contextualSpacing/>
        <w:jc w:val="both"/>
        <w:rPr>
          <w:rFonts w:ascii="Arial" w:eastAsia="MS Mincho" w:hAnsi="Arial" w:cs="Arial"/>
          <w:sz w:val="24"/>
          <w:szCs w:val="24"/>
          <w:lang w:val="en-GB"/>
        </w:rPr>
      </w:pPr>
    </w:p>
    <w:p w14:paraId="43B65530" w14:textId="77777777" w:rsidR="006F364D" w:rsidRPr="00352E08" w:rsidRDefault="006F364D" w:rsidP="00477DBB">
      <w:pPr>
        <w:spacing w:after="0" w:line="360" w:lineRule="auto"/>
        <w:contextualSpacing/>
        <w:jc w:val="both"/>
        <w:rPr>
          <w:rFonts w:ascii="Arial" w:eastAsia="MS Mincho" w:hAnsi="Arial" w:cs="Arial"/>
          <w:sz w:val="24"/>
          <w:szCs w:val="24"/>
          <w:lang w:val="en-GB"/>
        </w:rPr>
      </w:pPr>
      <w:r w:rsidRPr="00352E08">
        <w:rPr>
          <w:rFonts w:ascii="Arial" w:eastAsia="MS Mincho" w:hAnsi="Arial" w:cs="Arial"/>
          <w:sz w:val="24"/>
          <w:szCs w:val="24"/>
          <w:lang w:val="en-GB"/>
        </w:rPr>
        <w:t>M-</w:t>
      </w:r>
      <w:proofErr w:type="spellStart"/>
      <w:r w:rsidRPr="00352E08">
        <w:rPr>
          <w:rFonts w:ascii="Arial" w:eastAsia="MS Mincho" w:hAnsi="Arial" w:cs="Arial"/>
          <w:sz w:val="24"/>
          <w:szCs w:val="24"/>
          <w:lang w:val="en-GB"/>
        </w:rPr>
        <w:t>Thérèse</w:t>
      </w:r>
      <w:proofErr w:type="spellEnd"/>
      <w:r w:rsidRPr="00352E08">
        <w:rPr>
          <w:rFonts w:ascii="Arial" w:eastAsia="MS Mincho" w:hAnsi="Arial" w:cs="Arial"/>
          <w:sz w:val="24"/>
          <w:szCs w:val="24"/>
          <w:lang w:val="en-GB"/>
        </w:rPr>
        <w:t xml:space="preserve"> MUKAMULISA, Judge;</w:t>
      </w:r>
    </w:p>
    <w:p w14:paraId="44EEF112" w14:textId="77777777" w:rsidR="006F364D" w:rsidRPr="00352E08" w:rsidRDefault="006F364D" w:rsidP="00477DBB">
      <w:pPr>
        <w:spacing w:after="0" w:line="360" w:lineRule="auto"/>
        <w:contextualSpacing/>
        <w:jc w:val="both"/>
        <w:rPr>
          <w:rFonts w:ascii="Arial" w:eastAsia="MS Mincho" w:hAnsi="Arial" w:cs="Arial"/>
          <w:sz w:val="24"/>
          <w:szCs w:val="24"/>
          <w:lang w:val="en-GB"/>
        </w:rPr>
      </w:pPr>
    </w:p>
    <w:p w14:paraId="1DA32931" w14:textId="77777777" w:rsidR="006F364D" w:rsidRPr="00352E08" w:rsidRDefault="006F364D" w:rsidP="00477DBB">
      <w:pPr>
        <w:spacing w:after="0" w:line="360" w:lineRule="auto"/>
        <w:contextualSpacing/>
        <w:jc w:val="both"/>
        <w:rPr>
          <w:rFonts w:ascii="Arial" w:eastAsia="MS Mincho" w:hAnsi="Arial" w:cs="Arial"/>
          <w:sz w:val="24"/>
          <w:szCs w:val="24"/>
          <w:lang w:val="en-GB"/>
        </w:rPr>
      </w:pPr>
      <w:proofErr w:type="spellStart"/>
      <w:r w:rsidRPr="00352E08">
        <w:rPr>
          <w:rFonts w:ascii="Arial" w:eastAsia="MS Mincho" w:hAnsi="Arial" w:cs="Arial"/>
          <w:sz w:val="24"/>
          <w:szCs w:val="24"/>
          <w:lang w:val="en-GB"/>
        </w:rPr>
        <w:lastRenderedPageBreak/>
        <w:t>Tujilane</w:t>
      </w:r>
      <w:proofErr w:type="spellEnd"/>
      <w:r w:rsidRPr="00352E08">
        <w:rPr>
          <w:rFonts w:ascii="Arial" w:eastAsia="MS Mincho" w:hAnsi="Arial" w:cs="Arial"/>
          <w:sz w:val="24"/>
          <w:szCs w:val="24"/>
          <w:lang w:val="en-GB"/>
        </w:rPr>
        <w:t xml:space="preserve"> R. CHIZUMILA, Judge;</w:t>
      </w:r>
    </w:p>
    <w:p w14:paraId="176FF4A0" w14:textId="77777777" w:rsidR="006F364D" w:rsidRPr="00352E08" w:rsidRDefault="006F364D" w:rsidP="00477DBB">
      <w:pPr>
        <w:spacing w:after="0" w:line="360" w:lineRule="auto"/>
        <w:contextualSpacing/>
        <w:jc w:val="both"/>
        <w:rPr>
          <w:rFonts w:ascii="Arial" w:eastAsia="MS Mincho" w:hAnsi="Arial" w:cs="Arial"/>
          <w:sz w:val="24"/>
          <w:szCs w:val="24"/>
          <w:lang w:val="en-GB"/>
        </w:rPr>
      </w:pPr>
    </w:p>
    <w:p w14:paraId="3D085DF7" w14:textId="77777777" w:rsidR="006F364D" w:rsidRPr="00352E08" w:rsidRDefault="006F364D" w:rsidP="00477DBB">
      <w:pPr>
        <w:spacing w:after="0" w:line="360" w:lineRule="auto"/>
        <w:contextualSpacing/>
        <w:jc w:val="both"/>
        <w:rPr>
          <w:rFonts w:ascii="Arial" w:eastAsia="MS Mincho" w:hAnsi="Arial" w:cs="Arial"/>
          <w:sz w:val="24"/>
          <w:szCs w:val="24"/>
          <w:lang w:val="en-GB"/>
        </w:rPr>
      </w:pPr>
      <w:proofErr w:type="spellStart"/>
      <w:r w:rsidRPr="00352E08">
        <w:rPr>
          <w:rFonts w:ascii="Arial" w:eastAsia="MS Mincho" w:hAnsi="Arial" w:cs="Arial"/>
          <w:sz w:val="24"/>
          <w:szCs w:val="24"/>
          <w:lang w:val="en-GB"/>
        </w:rPr>
        <w:t>Chafika</w:t>
      </w:r>
      <w:proofErr w:type="spellEnd"/>
      <w:r w:rsidRPr="00352E08">
        <w:rPr>
          <w:rFonts w:ascii="Arial" w:eastAsia="MS Mincho" w:hAnsi="Arial" w:cs="Arial"/>
          <w:sz w:val="24"/>
          <w:szCs w:val="24"/>
          <w:lang w:val="en-GB"/>
        </w:rPr>
        <w:t xml:space="preserve"> BENSAOULA, Judge; </w:t>
      </w:r>
    </w:p>
    <w:p w14:paraId="05099D48" w14:textId="77777777" w:rsidR="006F364D" w:rsidRPr="00352E08" w:rsidRDefault="006F364D" w:rsidP="00477DBB">
      <w:pPr>
        <w:spacing w:after="0" w:line="360" w:lineRule="auto"/>
        <w:contextualSpacing/>
        <w:jc w:val="both"/>
        <w:rPr>
          <w:rFonts w:ascii="Arial" w:eastAsia="MS Mincho" w:hAnsi="Arial" w:cs="Arial"/>
          <w:sz w:val="24"/>
          <w:szCs w:val="24"/>
          <w:lang w:val="en-GB"/>
        </w:rPr>
      </w:pPr>
    </w:p>
    <w:p w14:paraId="5CE390BF" w14:textId="77777777" w:rsidR="006F364D" w:rsidRPr="00352E08" w:rsidRDefault="006F364D" w:rsidP="00477DBB">
      <w:pPr>
        <w:spacing w:after="0" w:line="360" w:lineRule="auto"/>
        <w:contextualSpacing/>
        <w:jc w:val="both"/>
        <w:rPr>
          <w:rFonts w:ascii="Arial" w:eastAsia="MS Mincho" w:hAnsi="Arial" w:cs="Arial"/>
          <w:sz w:val="24"/>
          <w:szCs w:val="24"/>
          <w:lang w:val="en-GB"/>
        </w:rPr>
      </w:pPr>
      <w:proofErr w:type="gramStart"/>
      <w:r w:rsidRPr="00352E08">
        <w:rPr>
          <w:rFonts w:ascii="Arial" w:eastAsia="MS Mincho" w:hAnsi="Arial" w:cs="Arial"/>
          <w:sz w:val="24"/>
          <w:szCs w:val="24"/>
          <w:lang w:val="en-GB"/>
        </w:rPr>
        <w:t>and</w:t>
      </w:r>
      <w:proofErr w:type="gramEnd"/>
    </w:p>
    <w:p w14:paraId="2134D511" w14:textId="77777777" w:rsidR="006F364D" w:rsidRPr="00352E08" w:rsidRDefault="006F364D" w:rsidP="00477DBB">
      <w:pPr>
        <w:spacing w:after="0" w:line="360" w:lineRule="auto"/>
        <w:contextualSpacing/>
        <w:jc w:val="both"/>
        <w:rPr>
          <w:rFonts w:ascii="Arial" w:eastAsia="MS Mincho" w:hAnsi="Arial" w:cs="Arial"/>
          <w:sz w:val="24"/>
          <w:szCs w:val="24"/>
          <w:lang w:val="en-GB"/>
        </w:rPr>
      </w:pPr>
    </w:p>
    <w:p w14:paraId="02DEB350" w14:textId="77777777" w:rsidR="006F364D" w:rsidRPr="00352E08" w:rsidRDefault="006F364D" w:rsidP="00477DBB">
      <w:pPr>
        <w:spacing w:after="0" w:line="360" w:lineRule="auto"/>
        <w:contextualSpacing/>
        <w:jc w:val="both"/>
        <w:rPr>
          <w:rFonts w:ascii="Arial" w:eastAsia="MS Mincho" w:hAnsi="Arial" w:cs="Arial"/>
          <w:sz w:val="24"/>
          <w:szCs w:val="24"/>
          <w:lang w:val="en-GB"/>
        </w:rPr>
      </w:pPr>
      <w:r w:rsidRPr="00352E08">
        <w:rPr>
          <w:rFonts w:ascii="Arial" w:eastAsia="MS Mincho" w:hAnsi="Arial" w:cs="Arial"/>
          <w:sz w:val="24"/>
          <w:szCs w:val="24"/>
          <w:lang w:val="en-GB"/>
        </w:rPr>
        <w:t xml:space="preserve">Robert </w:t>
      </w:r>
      <w:proofErr w:type="spellStart"/>
      <w:r w:rsidRPr="00352E08">
        <w:rPr>
          <w:rFonts w:ascii="Arial" w:eastAsia="MS Mincho" w:hAnsi="Arial" w:cs="Arial"/>
          <w:sz w:val="24"/>
          <w:szCs w:val="24"/>
          <w:lang w:val="en-GB"/>
        </w:rPr>
        <w:t>Eno</w:t>
      </w:r>
      <w:proofErr w:type="spellEnd"/>
      <w:r w:rsidRPr="00352E08">
        <w:rPr>
          <w:rFonts w:ascii="Arial" w:eastAsia="MS Mincho" w:hAnsi="Arial" w:cs="Arial"/>
          <w:sz w:val="24"/>
          <w:szCs w:val="24"/>
          <w:lang w:val="en-GB"/>
        </w:rPr>
        <w:t>, Registrar.</w:t>
      </w:r>
    </w:p>
    <w:p w14:paraId="3491B824" w14:textId="77777777" w:rsidR="006F364D" w:rsidRPr="00352E08" w:rsidRDefault="006F364D" w:rsidP="00477DBB">
      <w:pPr>
        <w:spacing w:after="0" w:line="360" w:lineRule="auto"/>
        <w:contextualSpacing/>
        <w:jc w:val="both"/>
        <w:rPr>
          <w:rFonts w:ascii="Arial" w:eastAsia="Calibri" w:hAnsi="Arial" w:cs="Arial"/>
          <w:sz w:val="24"/>
          <w:szCs w:val="24"/>
          <w:lang w:val="en-GB"/>
        </w:rPr>
      </w:pPr>
    </w:p>
    <w:p w14:paraId="5D709F29" w14:textId="77777777" w:rsidR="00A54F6D" w:rsidRDefault="00A54F6D" w:rsidP="00477DBB">
      <w:pPr>
        <w:spacing w:after="0" w:line="360" w:lineRule="auto"/>
        <w:contextualSpacing/>
        <w:jc w:val="both"/>
        <w:rPr>
          <w:rFonts w:ascii="Arial" w:eastAsia="Calibri" w:hAnsi="Arial" w:cs="Arial"/>
          <w:sz w:val="24"/>
          <w:szCs w:val="24"/>
          <w:lang w:val="en-GB"/>
        </w:rPr>
      </w:pPr>
    </w:p>
    <w:p w14:paraId="5551F9C5" w14:textId="70D8EEC1" w:rsidR="006F364D" w:rsidRPr="00352E08" w:rsidRDefault="006F364D" w:rsidP="00477DBB">
      <w:pPr>
        <w:spacing w:after="0" w:line="360" w:lineRule="auto"/>
        <w:contextualSpacing/>
        <w:jc w:val="both"/>
        <w:rPr>
          <w:rFonts w:ascii="Arial" w:eastAsia="Calibri" w:hAnsi="Arial" w:cs="Arial"/>
          <w:sz w:val="24"/>
          <w:szCs w:val="24"/>
          <w:lang w:val="en-GB"/>
        </w:rPr>
      </w:pPr>
      <w:r w:rsidRPr="00352E08">
        <w:rPr>
          <w:rFonts w:ascii="Arial" w:eastAsia="Calibri" w:hAnsi="Arial" w:cs="Arial"/>
          <w:sz w:val="24"/>
          <w:szCs w:val="24"/>
          <w:lang w:val="en-GB"/>
        </w:rPr>
        <w:t xml:space="preserve">Done at </w:t>
      </w:r>
      <w:r w:rsidR="00D33BCD" w:rsidRPr="00352E08">
        <w:rPr>
          <w:rFonts w:ascii="Arial" w:eastAsia="Calibri" w:hAnsi="Arial" w:cs="Arial"/>
          <w:sz w:val="24"/>
          <w:szCs w:val="24"/>
          <w:lang w:val="en-GB"/>
        </w:rPr>
        <w:t>Zanzibar</w:t>
      </w:r>
      <w:r w:rsidRPr="00352E08">
        <w:rPr>
          <w:rFonts w:ascii="Arial" w:eastAsia="Calibri" w:hAnsi="Arial" w:cs="Arial"/>
          <w:sz w:val="24"/>
          <w:szCs w:val="24"/>
          <w:lang w:val="en-GB"/>
        </w:rPr>
        <w:t>, this</w:t>
      </w:r>
      <w:r w:rsidR="00D33BCD" w:rsidRPr="00352E08">
        <w:rPr>
          <w:rFonts w:ascii="Arial" w:eastAsia="Calibri" w:hAnsi="Arial" w:cs="Arial"/>
          <w:sz w:val="24"/>
          <w:szCs w:val="24"/>
          <w:lang w:val="en-GB"/>
        </w:rPr>
        <w:t xml:space="preserve"> 28</w:t>
      </w:r>
      <w:r w:rsidR="003A50DA" w:rsidRPr="00552C87">
        <w:rPr>
          <w:rFonts w:ascii="Arial" w:eastAsia="Calibri" w:hAnsi="Arial" w:cs="Arial"/>
          <w:sz w:val="24"/>
          <w:szCs w:val="24"/>
          <w:lang w:val="en-GB"/>
        </w:rPr>
        <w:t>th</w:t>
      </w:r>
      <w:r w:rsidR="003A50DA">
        <w:rPr>
          <w:rFonts w:ascii="Arial" w:eastAsia="Calibri" w:hAnsi="Arial" w:cs="Arial"/>
          <w:sz w:val="24"/>
          <w:szCs w:val="24"/>
          <w:lang w:val="en-GB"/>
        </w:rPr>
        <w:t xml:space="preserve"> </w:t>
      </w:r>
      <w:r w:rsidRPr="00352E08">
        <w:rPr>
          <w:rFonts w:ascii="Arial" w:eastAsia="Calibri" w:hAnsi="Arial" w:cs="Arial"/>
          <w:sz w:val="24"/>
          <w:szCs w:val="24"/>
          <w:lang w:val="en-GB"/>
        </w:rPr>
        <w:t xml:space="preserve">Day of </w:t>
      </w:r>
      <w:r w:rsidR="00D33BCD" w:rsidRPr="00352E08">
        <w:rPr>
          <w:rFonts w:ascii="Arial" w:eastAsia="Calibri" w:hAnsi="Arial" w:cs="Arial"/>
          <w:sz w:val="24"/>
          <w:szCs w:val="24"/>
          <w:lang w:val="en-GB"/>
        </w:rPr>
        <w:t>November</w:t>
      </w:r>
      <w:r w:rsidRPr="00352E08">
        <w:rPr>
          <w:rFonts w:ascii="Arial" w:eastAsia="Calibri" w:hAnsi="Arial" w:cs="Arial"/>
          <w:sz w:val="24"/>
          <w:szCs w:val="24"/>
          <w:lang w:val="en-GB"/>
        </w:rPr>
        <w:t xml:space="preserve"> in the Year Two Thousand and Nineteen, in English and French, the </w:t>
      </w:r>
      <w:r w:rsidR="00FD0B0F" w:rsidRPr="00352E08">
        <w:rPr>
          <w:rFonts w:ascii="Arial" w:eastAsia="Calibri" w:hAnsi="Arial" w:cs="Arial"/>
          <w:sz w:val="24"/>
          <w:szCs w:val="24"/>
          <w:lang w:val="en-GB"/>
        </w:rPr>
        <w:t>French text being authoritative</w:t>
      </w:r>
      <w:r w:rsidR="00553B3E" w:rsidRPr="00352E08">
        <w:rPr>
          <w:rFonts w:ascii="Arial" w:eastAsia="Calibri" w:hAnsi="Arial" w:cs="Arial"/>
          <w:sz w:val="24"/>
          <w:szCs w:val="24"/>
          <w:lang w:val="en-GB"/>
        </w:rPr>
        <w:t>.</w:t>
      </w:r>
    </w:p>
    <w:p w14:paraId="44E7F05B" w14:textId="77777777" w:rsidR="00E209C6" w:rsidRPr="00352E08" w:rsidRDefault="00E209C6" w:rsidP="00477DBB">
      <w:pPr>
        <w:spacing w:after="0" w:line="360" w:lineRule="auto"/>
        <w:contextualSpacing/>
      </w:pPr>
    </w:p>
    <w:sectPr w:rsidR="00E209C6" w:rsidRPr="00352E08" w:rsidSect="00005C0C">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C230F" w16cid:durableId="21892A79"/>
  <w16cid:commentId w16cid:paraId="58626AA7" w16cid:durableId="21892ECC"/>
  <w16cid:commentId w16cid:paraId="4C7C4A0F" w16cid:durableId="21892C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C02E" w14:textId="77777777" w:rsidR="004513CA" w:rsidRDefault="004513CA" w:rsidP="006F364D">
      <w:pPr>
        <w:spacing w:after="0" w:line="240" w:lineRule="auto"/>
      </w:pPr>
      <w:r>
        <w:separator/>
      </w:r>
    </w:p>
  </w:endnote>
  <w:endnote w:type="continuationSeparator" w:id="0">
    <w:p w14:paraId="71B4BC2F" w14:textId="77777777" w:rsidR="004513CA" w:rsidRDefault="004513CA" w:rsidP="006F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3264"/>
      <w:docPartObj>
        <w:docPartGallery w:val="Page Numbers (Bottom of Page)"/>
        <w:docPartUnique/>
      </w:docPartObj>
    </w:sdtPr>
    <w:sdtEndPr>
      <w:rPr>
        <w:noProof/>
      </w:rPr>
    </w:sdtEndPr>
    <w:sdtContent>
      <w:p w14:paraId="23E0A83C" w14:textId="77777777" w:rsidR="007A6B13" w:rsidRDefault="007A6B13">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7CA2DDD6" w14:textId="77777777" w:rsidR="007A6B13" w:rsidRDefault="007A6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212193"/>
      <w:docPartObj>
        <w:docPartGallery w:val="Page Numbers (Bottom of Page)"/>
        <w:docPartUnique/>
      </w:docPartObj>
    </w:sdtPr>
    <w:sdtEndPr>
      <w:rPr>
        <w:noProof/>
      </w:rPr>
    </w:sdtEndPr>
    <w:sdtContent>
      <w:p w14:paraId="393A934D" w14:textId="6D5AF26E" w:rsidR="007A6B13" w:rsidRDefault="007A6B13">
        <w:pPr>
          <w:pStyle w:val="Footer"/>
          <w:jc w:val="center"/>
        </w:pPr>
        <w:r>
          <w:fldChar w:fldCharType="begin"/>
        </w:r>
        <w:r>
          <w:instrText xml:space="preserve"> PAGE   \* MERGEFORMAT </w:instrText>
        </w:r>
        <w:r>
          <w:fldChar w:fldCharType="separate"/>
        </w:r>
        <w:r w:rsidR="00FC3DEC">
          <w:rPr>
            <w:noProof/>
          </w:rPr>
          <w:t>38</w:t>
        </w:r>
        <w:r>
          <w:rPr>
            <w:noProof/>
          </w:rPr>
          <w:fldChar w:fldCharType="end"/>
        </w:r>
      </w:p>
    </w:sdtContent>
  </w:sdt>
  <w:p w14:paraId="2C4A2CA9" w14:textId="77777777" w:rsidR="007A6B13" w:rsidRDefault="007A6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501971"/>
      <w:docPartObj>
        <w:docPartGallery w:val="Page Numbers (Bottom of Page)"/>
        <w:docPartUnique/>
      </w:docPartObj>
    </w:sdtPr>
    <w:sdtEndPr>
      <w:rPr>
        <w:rFonts w:ascii="Arial" w:hAnsi="Arial" w:cs="Arial"/>
        <w:noProof/>
      </w:rPr>
    </w:sdtEndPr>
    <w:sdtContent>
      <w:p w14:paraId="37D1317D" w14:textId="7BF1F41E" w:rsidR="007A6B13" w:rsidRPr="00005C0C" w:rsidRDefault="004513CA">
        <w:pPr>
          <w:pStyle w:val="Footer"/>
          <w:jc w:val="center"/>
          <w:rPr>
            <w:rFonts w:ascii="Arial" w:hAnsi="Arial" w:cs="Arial"/>
          </w:rPr>
        </w:pPr>
      </w:p>
    </w:sdtContent>
  </w:sdt>
  <w:p w14:paraId="446DFA32" w14:textId="77777777" w:rsidR="007A6B13" w:rsidRDefault="007A6B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277698"/>
      <w:docPartObj>
        <w:docPartGallery w:val="Page Numbers (Bottom of Page)"/>
        <w:docPartUnique/>
      </w:docPartObj>
    </w:sdtPr>
    <w:sdtEndPr>
      <w:rPr>
        <w:rFonts w:ascii="Arial" w:hAnsi="Arial" w:cs="Arial"/>
        <w:noProof/>
      </w:rPr>
    </w:sdtEndPr>
    <w:sdtContent>
      <w:p w14:paraId="264F6174" w14:textId="77777777" w:rsidR="007A6B13" w:rsidRPr="00005C0C" w:rsidRDefault="007A6B13">
        <w:pPr>
          <w:pStyle w:val="Footer"/>
          <w:jc w:val="center"/>
          <w:rPr>
            <w:rFonts w:ascii="Arial" w:hAnsi="Arial" w:cs="Arial"/>
          </w:rPr>
        </w:pPr>
        <w:r w:rsidRPr="00005C0C">
          <w:rPr>
            <w:rFonts w:ascii="Arial" w:hAnsi="Arial" w:cs="Arial"/>
          </w:rPr>
          <w:fldChar w:fldCharType="begin"/>
        </w:r>
        <w:r w:rsidRPr="00005C0C">
          <w:rPr>
            <w:rFonts w:ascii="Arial" w:hAnsi="Arial" w:cs="Arial"/>
          </w:rPr>
          <w:instrText xml:space="preserve"> PAGE   \* MERGEFORMAT </w:instrText>
        </w:r>
        <w:r w:rsidRPr="00005C0C">
          <w:rPr>
            <w:rFonts w:ascii="Arial" w:hAnsi="Arial" w:cs="Arial"/>
          </w:rPr>
          <w:fldChar w:fldCharType="separate"/>
        </w:r>
        <w:r w:rsidR="00FC3DEC">
          <w:rPr>
            <w:rFonts w:ascii="Arial" w:hAnsi="Arial" w:cs="Arial"/>
            <w:noProof/>
          </w:rPr>
          <w:t>1</w:t>
        </w:r>
        <w:r w:rsidRPr="00005C0C">
          <w:rPr>
            <w:rFonts w:ascii="Arial" w:hAnsi="Arial" w:cs="Arial"/>
            <w:noProof/>
          </w:rPr>
          <w:fldChar w:fldCharType="end"/>
        </w:r>
      </w:p>
    </w:sdtContent>
  </w:sdt>
  <w:p w14:paraId="4E5A5EC1" w14:textId="77777777" w:rsidR="007A6B13" w:rsidRDefault="007A6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361E9" w14:textId="77777777" w:rsidR="004513CA" w:rsidRDefault="004513CA" w:rsidP="006F364D">
      <w:pPr>
        <w:spacing w:after="0" w:line="240" w:lineRule="auto"/>
      </w:pPr>
      <w:r>
        <w:separator/>
      </w:r>
    </w:p>
  </w:footnote>
  <w:footnote w:type="continuationSeparator" w:id="0">
    <w:p w14:paraId="30AD8588" w14:textId="77777777" w:rsidR="004513CA" w:rsidRDefault="004513CA" w:rsidP="006F364D">
      <w:pPr>
        <w:spacing w:after="0" w:line="240" w:lineRule="auto"/>
      </w:pPr>
      <w:r>
        <w:continuationSeparator/>
      </w:r>
    </w:p>
  </w:footnote>
  <w:footnote w:id="1">
    <w:p w14:paraId="0779E799" w14:textId="77777777" w:rsidR="007A6B13" w:rsidRDefault="007A6B13" w:rsidP="006F364D">
      <w:pPr>
        <w:pStyle w:val="FootnoteText"/>
        <w:jc w:val="both"/>
        <w:rPr>
          <w:rFonts w:ascii="Arial" w:hAnsi="Arial" w:cs="Arial"/>
        </w:rPr>
      </w:pPr>
      <w:r>
        <w:rPr>
          <w:rStyle w:val="FootnoteReference"/>
          <w:rFonts w:ascii="Arial" w:hAnsi="Arial" w:cs="Arial"/>
        </w:rPr>
        <w:footnoteRef/>
      </w:r>
      <w:r>
        <w:rPr>
          <w:rFonts w:ascii="Arial" w:hAnsi="Arial" w:cs="Arial"/>
        </w:rPr>
        <w:t xml:space="preserve"> See Application No. 013/2017. Judgment of 29/3/2019 (Merits), </w:t>
      </w:r>
      <w:proofErr w:type="spellStart"/>
      <w:r>
        <w:rPr>
          <w:rFonts w:ascii="Arial" w:hAnsi="Arial" w:cs="Arial"/>
          <w:i/>
        </w:rPr>
        <w:t>Sébastien</w:t>
      </w:r>
      <w:proofErr w:type="spellEnd"/>
      <w:r>
        <w:rPr>
          <w:rFonts w:ascii="Arial" w:hAnsi="Arial" w:cs="Arial"/>
          <w:i/>
        </w:rPr>
        <w:t xml:space="preserve"> </w:t>
      </w:r>
      <w:proofErr w:type="spellStart"/>
      <w:r>
        <w:rPr>
          <w:rFonts w:ascii="Arial" w:hAnsi="Arial" w:cs="Arial"/>
          <w:i/>
        </w:rPr>
        <w:t>Germain</w:t>
      </w:r>
      <w:proofErr w:type="spellEnd"/>
      <w:r>
        <w:rPr>
          <w:rFonts w:ascii="Arial" w:hAnsi="Arial" w:cs="Arial"/>
          <w:i/>
        </w:rPr>
        <w:t xml:space="preserve"> </w:t>
      </w:r>
      <w:proofErr w:type="spellStart"/>
      <w:r>
        <w:rPr>
          <w:rFonts w:ascii="Arial" w:hAnsi="Arial" w:cs="Arial"/>
          <w:i/>
        </w:rPr>
        <w:t>Ajavon</w:t>
      </w:r>
      <w:proofErr w:type="spellEnd"/>
      <w:r>
        <w:rPr>
          <w:rFonts w:ascii="Arial" w:hAnsi="Arial" w:cs="Arial"/>
          <w:i/>
        </w:rPr>
        <w:t xml:space="preserve"> v. Republic of Benin </w:t>
      </w:r>
      <w:r>
        <w:rPr>
          <w:rFonts w:ascii="Arial" w:hAnsi="Arial" w:cs="Arial"/>
        </w:rPr>
        <w:t>(hereinafter referred to as “</w:t>
      </w:r>
      <w:proofErr w:type="spellStart"/>
      <w:r>
        <w:rPr>
          <w:rFonts w:ascii="Arial" w:hAnsi="Arial" w:cs="Arial"/>
          <w:i/>
        </w:rPr>
        <w:t>Sébastien</w:t>
      </w:r>
      <w:proofErr w:type="spellEnd"/>
      <w:r>
        <w:rPr>
          <w:rFonts w:ascii="Arial" w:hAnsi="Arial" w:cs="Arial"/>
          <w:i/>
        </w:rPr>
        <w:t xml:space="preserve"> </w:t>
      </w:r>
      <w:proofErr w:type="spellStart"/>
      <w:r>
        <w:rPr>
          <w:rFonts w:ascii="Arial" w:hAnsi="Arial" w:cs="Arial"/>
          <w:i/>
        </w:rPr>
        <w:t>Germain</w:t>
      </w:r>
      <w:proofErr w:type="spellEnd"/>
      <w:r>
        <w:rPr>
          <w:rFonts w:ascii="Arial" w:hAnsi="Arial" w:cs="Arial"/>
          <w:i/>
        </w:rPr>
        <w:t xml:space="preserve"> </w:t>
      </w:r>
      <w:proofErr w:type="spellStart"/>
      <w:r>
        <w:rPr>
          <w:rFonts w:ascii="Arial" w:hAnsi="Arial" w:cs="Arial"/>
          <w:i/>
        </w:rPr>
        <w:t>Ajavon</w:t>
      </w:r>
      <w:proofErr w:type="spellEnd"/>
      <w:r>
        <w:rPr>
          <w:rFonts w:ascii="Arial" w:hAnsi="Arial" w:cs="Arial"/>
          <w:i/>
        </w:rPr>
        <w:t xml:space="preserve"> v. Republic of Benin </w:t>
      </w:r>
      <w:r>
        <w:rPr>
          <w:rFonts w:ascii="Arial" w:hAnsi="Arial" w:cs="Arial"/>
        </w:rPr>
        <w:t>(Merits”), §§ 287 and 291.</w:t>
      </w:r>
    </w:p>
  </w:footnote>
  <w:footnote w:id="2">
    <w:p w14:paraId="6AB68157" w14:textId="77777777" w:rsidR="007A6B13" w:rsidRPr="0028037E" w:rsidRDefault="007A6B13" w:rsidP="002B6A3E">
      <w:pPr>
        <w:pStyle w:val="FootnoteText"/>
        <w:jc w:val="both"/>
        <w:rPr>
          <w:rFonts w:ascii="Arial" w:hAnsi="Arial" w:cs="Arial"/>
        </w:rPr>
      </w:pPr>
      <w:r w:rsidRPr="0028037E">
        <w:rPr>
          <w:rStyle w:val="FootnoteReference"/>
          <w:rFonts w:ascii="Arial" w:hAnsi="Arial" w:cs="Arial"/>
          <w:i/>
        </w:rPr>
        <w:footnoteRef/>
      </w:r>
      <w:r w:rsidRPr="0028037E">
        <w:rPr>
          <w:rFonts w:ascii="Arial" w:hAnsi="Arial" w:cs="Arial"/>
          <w:i/>
        </w:rPr>
        <w:t xml:space="preserve"> Beneficiaries of late Norbert </w:t>
      </w:r>
      <w:proofErr w:type="spellStart"/>
      <w:r w:rsidRPr="0028037E">
        <w:rPr>
          <w:rFonts w:ascii="Arial" w:hAnsi="Arial" w:cs="Arial"/>
          <w:i/>
        </w:rPr>
        <w:t>Zongo</w:t>
      </w:r>
      <w:proofErr w:type="spellEnd"/>
      <w:r w:rsidRPr="0028037E">
        <w:rPr>
          <w:rFonts w:ascii="Arial" w:hAnsi="Arial" w:cs="Arial"/>
          <w:i/>
        </w:rPr>
        <w:t xml:space="preserve">, </w:t>
      </w:r>
      <w:proofErr w:type="spellStart"/>
      <w:r w:rsidRPr="0028037E">
        <w:rPr>
          <w:rFonts w:ascii="Arial" w:hAnsi="Arial" w:cs="Arial"/>
          <w:i/>
        </w:rPr>
        <w:t>Abdoulaye</w:t>
      </w:r>
      <w:proofErr w:type="spellEnd"/>
      <w:r w:rsidRPr="0028037E">
        <w:rPr>
          <w:rFonts w:ascii="Arial" w:hAnsi="Arial" w:cs="Arial"/>
          <w:i/>
        </w:rPr>
        <w:t xml:space="preserve"> </w:t>
      </w:r>
      <w:proofErr w:type="spellStart"/>
      <w:r w:rsidRPr="0028037E">
        <w:rPr>
          <w:rFonts w:ascii="Arial" w:hAnsi="Arial" w:cs="Arial"/>
          <w:i/>
        </w:rPr>
        <w:t>Nikiema</w:t>
      </w:r>
      <w:proofErr w:type="spellEnd"/>
      <w:r w:rsidRPr="0028037E">
        <w:rPr>
          <w:rFonts w:ascii="Arial" w:hAnsi="Arial" w:cs="Arial"/>
          <w:i/>
        </w:rPr>
        <w:t xml:space="preserve"> alias </w:t>
      </w:r>
      <w:proofErr w:type="spellStart"/>
      <w:r w:rsidRPr="0028037E">
        <w:rPr>
          <w:rFonts w:ascii="Arial" w:hAnsi="Arial" w:cs="Arial"/>
          <w:i/>
        </w:rPr>
        <w:t>Ablassé</w:t>
      </w:r>
      <w:proofErr w:type="spellEnd"/>
      <w:r w:rsidRPr="0028037E">
        <w:rPr>
          <w:rFonts w:ascii="Arial" w:hAnsi="Arial" w:cs="Arial"/>
          <w:i/>
        </w:rPr>
        <w:t xml:space="preserve">, Ernest </w:t>
      </w:r>
      <w:proofErr w:type="spellStart"/>
      <w:r w:rsidRPr="0028037E">
        <w:rPr>
          <w:rFonts w:ascii="Arial" w:hAnsi="Arial" w:cs="Arial"/>
          <w:i/>
        </w:rPr>
        <w:t>Zongo</w:t>
      </w:r>
      <w:proofErr w:type="spellEnd"/>
      <w:r w:rsidRPr="0028037E">
        <w:rPr>
          <w:rFonts w:ascii="Arial" w:hAnsi="Arial" w:cs="Arial"/>
          <w:i/>
        </w:rPr>
        <w:t xml:space="preserve">, Blaise </w:t>
      </w:r>
      <w:proofErr w:type="spellStart"/>
      <w:r w:rsidRPr="0028037E">
        <w:rPr>
          <w:rFonts w:ascii="Arial" w:hAnsi="Arial" w:cs="Arial"/>
          <w:i/>
        </w:rPr>
        <w:t>Ilboudo</w:t>
      </w:r>
      <w:proofErr w:type="spellEnd"/>
      <w:r w:rsidRPr="0028037E">
        <w:rPr>
          <w:rFonts w:ascii="Arial" w:hAnsi="Arial" w:cs="Arial"/>
          <w:i/>
        </w:rPr>
        <w:t xml:space="preserve"> and </w:t>
      </w:r>
      <w:proofErr w:type="spellStart"/>
      <w:r w:rsidRPr="0028037E">
        <w:rPr>
          <w:rFonts w:ascii="Arial" w:hAnsi="Arial" w:cs="Arial"/>
          <w:i/>
        </w:rPr>
        <w:t>Mouvement</w:t>
      </w:r>
      <w:proofErr w:type="spellEnd"/>
      <w:r w:rsidRPr="0028037E">
        <w:rPr>
          <w:rFonts w:ascii="Arial" w:hAnsi="Arial" w:cs="Arial"/>
          <w:i/>
        </w:rPr>
        <w:t xml:space="preserve"> </w:t>
      </w:r>
      <w:proofErr w:type="spellStart"/>
      <w:r w:rsidRPr="0028037E">
        <w:rPr>
          <w:rFonts w:ascii="Arial" w:hAnsi="Arial" w:cs="Arial"/>
          <w:i/>
        </w:rPr>
        <w:t>Burkinabè</w:t>
      </w:r>
      <w:proofErr w:type="spellEnd"/>
      <w:r w:rsidRPr="0028037E">
        <w:rPr>
          <w:rFonts w:ascii="Arial" w:hAnsi="Arial" w:cs="Arial"/>
          <w:i/>
        </w:rPr>
        <w:t xml:space="preserve"> des Droits de </w:t>
      </w:r>
      <w:proofErr w:type="spellStart"/>
      <w:r w:rsidRPr="0028037E">
        <w:rPr>
          <w:rFonts w:ascii="Arial" w:hAnsi="Arial" w:cs="Arial"/>
          <w:i/>
        </w:rPr>
        <w:t>l’Homme</w:t>
      </w:r>
      <w:proofErr w:type="spellEnd"/>
      <w:r w:rsidRPr="0028037E">
        <w:rPr>
          <w:rFonts w:ascii="Arial" w:hAnsi="Arial" w:cs="Arial"/>
          <w:i/>
        </w:rPr>
        <w:t xml:space="preserve"> et des </w:t>
      </w:r>
      <w:proofErr w:type="spellStart"/>
      <w:r w:rsidRPr="0028037E">
        <w:rPr>
          <w:rFonts w:ascii="Arial" w:hAnsi="Arial" w:cs="Arial"/>
          <w:i/>
        </w:rPr>
        <w:t>Peuples</w:t>
      </w:r>
      <w:proofErr w:type="spellEnd"/>
      <w:r w:rsidRPr="0028037E">
        <w:rPr>
          <w:rFonts w:ascii="Arial" w:hAnsi="Arial" w:cs="Arial"/>
          <w:i/>
        </w:rPr>
        <w:t xml:space="preserve"> v Burkina Faso</w:t>
      </w:r>
      <w:r w:rsidRPr="0028037E">
        <w:rPr>
          <w:rFonts w:ascii="Arial" w:hAnsi="Arial" w:cs="Arial"/>
        </w:rPr>
        <w:t xml:space="preserve"> (Reparation) (2015) 1 </w:t>
      </w:r>
      <w:proofErr w:type="spellStart"/>
      <w:r w:rsidRPr="001634E8">
        <w:rPr>
          <w:rFonts w:ascii="Arial" w:hAnsi="Arial" w:cs="Arial"/>
        </w:rPr>
        <w:t>AfCLR</w:t>
      </w:r>
      <w:proofErr w:type="spellEnd"/>
      <w:r w:rsidRPr="0028037E">
        <w:rPr>
          <w:rFonts w:ascii="Arial" w:hAnsi="Arial" w:cs="Arial"/>
        </w:rPr>
        <w:t xml:space="preserve"> 258§ 20; </w:t>
      </w:r>
      <w:proofErr w:type="spellStart"/>
      <w:r w:rsidRPr="0028037E">
        <w:rPr>
          <w:rFonts w:ascii="Arial" w:hAnsi="Arial" w:cs="Arial"/>
          <w:i/>
        </w:rPr>
        <w:t>Lohé</w:t>
      </w:r>
      <w:proofErr w:type="spellEnd"/>
      <w:r w:rsidRPr="0028037E">
        <w:rPr>
          <w:rFonts w:ascii="Arial" w:hAnsi="Arial" w:cs="Arial"/>
          <w:i/>
        </w:rPr>
        <w:t xml:space="preserve"> </w:t>
      </w:r>
      <w:proofErr w:type="spellStart"/>
      <w:r w:rsidRPr="0028037E">
        <w:rPr>
          <w:rFonts w:ascii="Arial" w:hAnsi="Arial" w:cs="Arial"/>
          <w:i/>
        </w:rPr>
        <w:t>Issa</w:t>
      </w:r>
      <w:proofErr w:type="spellEnd"/>
      <w:r w:rsidRPr="0028037E">
        <w:rPr>
          <w:rFonts w:ascii="Arial" w:hAnsi="Arial" w:cs="Arial"/>
          <w:i/>
        </w:rPr>
        <w:t xml:space="preserve"> </w:t>
      </w:r>
      <w:proofErr w:type="spellStart"/>
      <w:r w:rsidRPr="0028037E">
        <w:rPr>
          <w:rFonts w:ascii="Arial" w:hAnsi="Arial" w:cs="Arial"/>
          <w:i/>
        </w:rPr>
        <w:t>Konaté</w:t>
      </w:r>
      <w:proofErr w:type="spellEnd"/>
      <w:r w:rsidRPr="0028037E">
        <w:rPr>
          <w:rFonts w:ascii="Arial" w:hAnsi="Arial" w:cs="Arial"/>
          <w:i/>
        </w:rPr>
        <w:t xml:space="preserve"> v Burkina Faso</w:t>
      </w:r>
      <w:r w:rsidRPr="0028037E">
        <w:rPr>
          <w:rFonts w:ascii="Arial" w:hAnsi="Arial" w:cs="Arial"/>
        </w:rPr>
        <w:t xml:space="preserve"> (Reparation) (2016) 1 </w:t>
      </w:r>
      <w:proofErr w:type="spellStart"/>
      <w:r w:rsidRPr="001634E8">
        <w:rPr>
          <w:rFonts w:ascii="Arial" w:hAnsi="Arial" w:cs="Arial"/>
        </w:rPr>
        <w:t>AfCLR</w:t>
      </w:r>
      <w:proofErr w:type="spellEnd"/>
      <w:r w:rsidRPr="0028037E">
        <w:rPr>
          <w:rFonts w:ascii="Arial" w:hAnsi="Arial" w:cs="Arial"/>
        </w:rPr>
        <w:t xml:space="preserve"> 346 § 15.</w:t>
      </w:r>
    </w:p>
  </w:footnote>
  <w:footnote w:id="3">
    <w:p w14:paraId="768CDF9D" w14:textId="289DD6C8" w:rsidR="007A6B13" w:rsidRDefault="007A6B13" w:rsidP="00477DBB">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sidRPr="009428E7">
        <w:rPr>
          <w:rFonts w:ascii="Arial" w:hAnsi="Arial" w:cs="Arial"/>
          <w:i/>
        </w:rPr>
        <w:t xml:space="preserve">Reverend Christopher R. </w:t>
      </w:r>
      <w:proofErr w:type="spellStart"/>
      <w:r w:rsidRPr="009428E7">
        <w:rPr>
          <w:rFonts w:ascii="Arial" w:hAnsi="Arial" w:cs="Arial"/>
          <w:i/>
        </w:rPr>
        <w:t>Mtikila</w:t>
      </w:r>
      <w:proofErr w:type="spellEnd"/>
      <w:r w:rsidRPr="009428E7">
        <w:rPr>
          <w:rFonts w:ascii="Arial" w:hAnsi="Arial" w:cs="Arial"/>
          <w:i/>
        </w:rPr>
        <w:t xml:space="preserve"> v Tanzania </w:t>
      </w:r>
      <w:r>
        <w:rPr>
          <w:rFonts w:ascii="Arial" w:hAnsi="Arial" w:cs="Arial"/>
        </w:rPr>
        <w:t>(Reparation</w:t>
      </w:r>
      <w:r w:rsidRPr="009428E7">
        <w:rPr>
          <w:rFonts w:ascii="Arial" w:hAnsi="Arial" w:cs="Arial"/>
        </w:rPr>
        <w:t xml:space="preserve">) (2014) 1 </w:t>
      </w:r>
      <w:proofErr w:type="spellStart"/>
      <w:r w:rsidRPr="009428E7">
        <w:rPr>
          <w:rFonts w:ascii="Arial" w:hAnsi="Arial" w:cs="Arial"/>
        </w:rPr>
        <w:t>AfCLR</w:t>
      </w:r>
      <w:proofErr w:type="spellEnd"/>
      <w:r w:rsidRPr="009428E7">
        <w:rPr>
          <w:rFonts w:ascii="Arial" w:hAnsi="Arial" w:cs="Arial"/>
        </w:rPr>
        <w:t xml:space="preserve"> 72</w:t>
      </w:r>
      <w:r>
        <w:rPr>
          <w:rFonts w:ascii="Arial" w:hAnsi="Arial" w:cs="Arial"/>
        </w:rPr>
        <w:t xml:space="preserve"> § 40. </w:t>
      </w:r>
    </w:p>
  </w:footnote>
  <w:footnote w:id="4">
    <w:p w14:paraId="156B714A" w14:textId="6CCF1683" w:rsidR="007A6B13" w:rsidRDefault="007A6B13" w:rsidP="00477DBB">
      <w:pPr>
        <w:pStyle w:val="FootnoteText"/>
        <w:jc w:val="both"/>
        <w:rPr>
          <w:rFonts w:ascii="Arial" w:hAnsi="Arial" w:cs="Arial"/>
        </w:rPr>
      </w:pPr>
      <w:r>
        <w:rPr>
          <w:rStyle w:val="FootnoteReference"/>
          <w:rFonts w:ascii="Arial" w:hAnsi="Arial" w:cs="Arial"/>
        </w:rPr>
        <w:footnoteRef/>
      </w:r>
      <w:r>
        <w:rPr>
          <w:rFonts w:ascii="Arial" w:hAnsi="Arial" w:cs="Arial"/>
        </w:rPr>
        <w:t xml:space="preserve"> PCIJ</w:t>
      </w:r>
      <w:r w:rsidRPr="00CE08E1">
        <w:rPr>
          <w:rFonts w:ascii="Arial" w:eastAsiaTheme="minorEastAsia" w:hAnsi="Arial" w:cs="Arial"/>
          <w:i/>
        </w:rPr>
        <w:t xml:space="preserve"> Chorzow Factory, Germany </w:t>
      </w:r>
      <w:r>
        <w:rPr>
          <w:rFonts w:ascii="Arial" w:eastAsiaTheme="minorEastAsia" w:hAnsi="Arial" w:cs="Arial"/>
          <w:i/>
        </w:rPr>
        <w:t>v</w:t>
      </w:r>
      <w:r w:rsidRPr="00CE08E1">
        <w:rPr>
          <w:rFonts w:ascii="Arial" w:eastAsiaTheme="minorEastAsia" w:hAnsi="Arial" w:cs="Arial"/>
          <w:i/>
        </w:rPr>
        <w:t>. Poland</w:t>
      </w:r>
      <w:r w:rsidRPr="00CE08E1">
        <w:rPr>
          <w:rFonts w:ascii="Arial" w:hAnsi="Arial" w:cs="Arial"/>
        </w:rPr>
        <w:t>,</w:t>
      </w:r>
      <w:r>
        <w:rPr>
          <w:rFonts w:ascii="Arial" w:hAnsi="Arial" w:cs="Arial"/>
        </w:rPr>
        <w:t xml:space="preserve"> Jurisdiction, Decision on compensation and the merits, 26 July 1927, 16 December 1927 and 13 September 1928, Rec. 1927, § 47.</w:t>
      </w:r>
    </w:p>
  </w:footnote>
  <w:footnote w:id="5">
    <w:p w14:paraId="55E5E30C" w14:textId="77777777" w:rsidR="007A6B13" w:rsidRDefault="007A6B13" w:rsidP="00477DBB">
      <w:pPr>
        <w:pStyle w:val="FootnoteText"/>
        <w:jc w:val="both"/>
        <w:rPr>
          <w:rFonts w:ascii="Arial" w:hAnsi="Arial" w:cs="Arial"/>
        </w:rPr>
      </w:pPr>
      <w:r>
        <w:rPr>
          <w:rStyle w:val="FootnoteReference"/>
          <w:rFonts w:ascii="Arial" w:hAnsi="Arial" w:cs="Arial"/>
        </w:rPr>
        <w:footnoteRef/>
      </w:r>
      <w:r>
        <w:rPr>
          <w:rFonts w:ascii="Arial" w:hAnsi="Arial" w:cs="Arial"/>
        </w:rPr>
        <w:t xml:space="preserve"> Application No. 003/2014. Judgment of 7 December 2018 (Reparations) </w:t>
      </w:r>
      <w:proofErr w:type="spellStart"/>
      <w:r>
        <w:rPr>
          <w:rFonts w:ascii="Arial" w:hAnsi="Arial" w:cs="Arial"/>
          <w:i/>
        </w:rPr>
        <w:t>Ingabire</w:t>
      </w:r>
      <w:proofErr w:type="spellEnd"/>
      <w:r>
        <w:rPr>
          <w:rFonts w:ascii="Arial" w:hAnsi="Arial" w:cs="Arial"/>
          <w:i/>
        </w:rPr>
        <w:t xml:space="preserve"> </w:t>
      </w:r>
      <w:proofErr w:type="spellStart"/>
      <w:r>
        <w:rPr>
          <w:rFonts w:ascii="Arial" w:hAnsi="Arial" w:cs="Arial"/>
          <w:i/>
        </w:rPr>
        <w:t>Victoire</w:t>
      </w:r>
      <w:proofErr w:type="spellEnd"/>
      <w:r>
        <w:rPr>
          <w:rFonts w:ascii="Arial" w:hAnsi="Arial" w:cs="Arial"/>
          <w:i/>
        </w:rPr>
        <w:t xml:space="preserve"> </w:t>
      </w:r>
      <w:proofErr w:type="spellStart"/>
      <w:r>
        <w:rPr>
          <w:rFonts w:ascii="Arial" w:hAnsi="Arial" w:cs="Arial"/>
          <w:i/>
        </w:rPr>
        <w:t>Umuhoza</w:t>
      </w:r>
      <w:proofErr w:type="spellEnd"/>
      <w:r>
        <w:rPr>
          <w:rFonts w:ascii="Arial" w:hAnsi="Arial" w:cs="Arial"/>
          <w:i/>
        </w:rPr>
        <w:t xml:space="preserve"> v. Republic of Rwanda </w:t>
      </w:r>
      <w:r>
        <w:rPr>
          <w:rFonts w:ascii="Arial" w:hAnsi="Arial" w:cs="Arial"/>
        </w:rPr>
        <w:t xml:space="preserve">(hereinafter referred to as </w:t>
      </w:r>
      <w:r>
        <w:rPr>
          <w:rFonts w:ascii="Arial" w:hAnsi="Arial" w:cs="Arial"/>
          <w:i/>
        </w:rPr>
        <w:t>“</w:t>
      </w:r>
      <w:proofErr w:type="spellStart"/>
      <w:r>
        <w:rPr>
          <w:rFonts w:ascii="Arial" w:hAnsi="Arial" w:cs="Arial"/>
          <w:i/>
        </w:rPr>
        <w:t>Ingabire</w:t>
      </w:r>
      <w:proofErr w:type="spellEnd"/>
      <w:r>
        <w:rPr>
          <w:rFonts w:ascii="Arial" w:hAnsi="Arial" w:cs="Arial"/>
          <w:i/>
        </w:rPr>
        <w:t xml:space="preserve"> </w:t>
      </w:r>
      <w:proofErr w:type="spellStart"/>
      <w:r>
        <w:rPr>
          <w:rFonts w:ascii="Arial" w:hAnsi="Arial" w:cs="Arial"/>
          <w:i/>
        </w:rPr>
        <w:t>Victoire</w:t>
      </w:r>
      <w:proofErr w:type="spellEnd"/>
      <w:r>
        <w:rPr>
          <w:rFonts w:ascii="Arial" w:hAnsi="Arial" w:cs="Arial"/>
          <w:i/>
        </w:rPr>
        <w:t xml:space="preserve"> </w:t>
      </w:r>
      <w:proofErr w:type="spellStart"/>
      <w:r>
        <w:rPr>
          <w:rFonts w:ascii="Arial" w:hAnsi="Arial" w:cs="Arial"/>
          <w:i/>
        </w:rPr>
        <w:t>Umuhoza</w:t>
      </w:r>
      <w:proofErr w:type="spellEnd"/>
      <w:r>
        <w:rPr>
          <w:rFonts w:ascii="Arial" w:hAnsi="Arial" w:cs="Arial"/>
          <w:i/>
        </w:rPr>
        <w:t xml:space="preserve"> v. Rwanda </w:t>
      </w:r>
      <w:r>
        <w:rPr>
          <w:rFonts w:ascii="Arial" w:hAnsi="Arial" w:cs="Arial"/>
        </w:rPr>
        <w:t>(Reparation</w:t>
      </w:r>
      <w:r>
        <w:rPr>
          <w:rFonts w:ascii="Arial" w:hAnsi="Arial" w:cs="Arial"/>
          <w:i/>
        </w:rPr>
        <w:t>)”</w:t>
      </w:r>
      <w:r>
        <w:rPr>
          <w:rFonts w:ascii="Arial" w:hAnsi="Arial" w:cs="Arial"/>
        </w:rPr>
        <w:t xml:space="preserve">, § 20. </w:t>
      </w:r>
    </w:p>
  </w:footnote>
  <w:footnote w:id="6">
    <w:p w14:paraId="6F4421EB" w14:textId="6BFF3247" w:rsidR="007A6B13" w:rsidRDefault="007A6B13" w:rsidP="001634E8">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 </w:t>
      </w:r>
      <w:r w:rsidRPr="009428E7">
        <w:rPr>
          <w:rFonts w:ascii="Arial" w:hAnsi="Arial" w:cs="Arial"/>
          <w:i/>
        </w:rPr>
        <w:t xml:space="preserve">Beneficiaries of late Norbert </w:t>
      </w:r>
      <w:proofErr w:type="spellStart"/>
      <w:r w:rsidRPr="009428E7">
        <w:rPr>
          <w:rFonts w:ascii="Arial" w:hAnsi="Arial" w:cs="Arial"/>
          <w:i/>
        </w:rPr>
        <w:t>Zongo</w:t>
      </w:r>
      <w:proofErr w:type="spellEnd"/>
      <w:r w:rsidRPr="009428E7">
        <w:rPr>
          <w:rFonts w:ascii="Arial" w:hAnsi="Arial" w:cs="Arial"/>
          <w:i/>
        </w:rPr>
        <w:t xml:space="preserve">, </w:t>
      </w:r>
      <w:proofErr w:type="spellStart"/>
      <w:r w:rsidRPr="009428E7">
        <w:rPr>
          <w:rFonts w:ascii="Arial" w:hAnsi="Arial" w:cs="Arial"/>
          <w:i/>
        </w:rPr>
        <w:t>Abdoulaye</w:t>
      </w:r>
      <w:proofErr w:type="spellEnd"/>
      <w:r w:rsidRPr="009428E7">
        <w:rPr>
          <w:rFonts w:ascii="Arial" w:hAnsi="Arial" w:cs="Arial"/>
          <w:i/>
        </w:rPr>
        <w:t xml:space="preserve"> </w:t>
      </w:r>
      <w:proofErr w:type="spellStart"/>
      <w:r w:rsidRPr="009428E7">
        <w:rPr>
          <w:rFonts w:ascii="Arial" w:hAnsi="Arial" w:cs="Arial"/>
          <w:i/>
        </w:rPr>
        <w:t>Nikiema</w:t>
      </w:r>
      <w:proofErr w:type="spellEnd"/>
      <w:r w:rsidRPr="009428E7">
        <w:rPr>
          <w:rFonts w:ascii="Arial" w:hAnsi="Arial" w:cs="Arial"/>
          <w:i/>
        </w:rPr>
        <w:t xml:space="preserve"> alias </w:t>
      </w:r>
      <w:proofErr w:type="spellStart"/>
      <w:r w:rsidRPr="009428E7">
        <w:rPr>
          <w:rFonts w:ascii="Arial" w:hAnsi="Arial" w:cs="Arial"/>
          <w:i/>
        </w:rPr>
        <w:t>Ablass</w:t>
      </w:r>
      <w:r>
        <w:rPr>
          <w:rFonts w:ascii="Arial" w:hAnsi="Arial" w:cs="Arial"/>
          <w:i/>
        </w:rPr>
        <w:t>é</w:t>
      </w:r>
      <w:proofErr w:type="spellEnd"/>
      <w:r w:rsidRPr="009428E7">
        <w:rPr>
          <w:rFonts w:ascii="Arial" w:hAnsi="Arial" w:cs="Arial"/>
          <w:i/>
        </w:rPr>
        <w:t xml:space="preserve">, Ernest </w:t>
      </w:r>
      <w:proofErr w:type="spellStart"/>
      <w:r w:rsidRPr="009428E7">
        <w:rPr>
          <w:rFonts w:ascii="Arial" w:hAnsi="Arial" w:cs="Arial"/>
          <w:i/>
        </w:rPr>
        <w:t>Zongo</w:t>
      </w:r>
      <w:proofErr w:type="spellEnd"/>
      <w:r w:rsidRPr="009428E7">
        <w:rPr>
          <w:rFonts w:ascii="Arial" w:hAnsi="Arial" w:cs="Arial"/>
          <w:i/>
        </w:rPr>
        <w:t xml:space="preserve">, Blaise </w:t>
      </w:r>
      <w:proofErr w:type="spellStart"/>
      <w:r w:rsidRPr="009428E7">
        <w:rPr>
          <w:rFonts w:ascii="Arial" w:hAnsi="Arial" w:cs="Arial"/>
          <w:i/>
        </w:rPr>
        <w:t>Ilboudo</w:t>
      </w:r>
      <w:proofErr w:type="spellEnd"/>
      <w:r w:rsidRPr="009428E7">
        <w:rPr>
          <w:rFonts w:ascii="Arial" w:hAnsi="Arial" w:cs="Arial"/>
          <w:i/>
        </w:rPr>
        <w:t xml:space="preserve"> and </w:t>
      </w:r>
      <w:proofErr w:type="spellStart"/>
      <w:r w:rsidRPr="009428E7">
        <w:rPr>
          <w:rFonts w:ascii="Arial" w:hAnsi="Arial" w:cs="Arial"/>
          <w:i/>
        </w:rPr>
        <w:t>Mouvement</w:t>
      </w:r>
      <w:proofErr w:type="spellEnd"/>
      <w:r w:rsidRPr="009428E7">
        <w:rPr>
          <w:rFonts w:ascii="Arial" w:hAnsi="Arial" w:cs="Arial"/>
          <w:i/>
        </w:rPr>
        <w:t xml:space="preserve"> </w:t>
      </w:r>
      <w:proofErr w:type="spellStart"/>
      <w:r w:rsidRPr="009428E7">
        <w:rPr>
          <w:rFonts w:ascii="Arial" w:hAnsi="Arial" w:cs="Arial"/>
          <w:i/>
        </w:rPr>
        <w:t>Burkinab</w:t>
      </w:r>
      <w:r>
        <w:rPr>
          <w:rFonts w:ascii="Arial" w:hAnsi="Arial" w:cs="Arial"/>
          <w:i/>
        </w:rPr>
        <w:t>è</w:t>
      </w:r>
      <w:proofErr w:type="spellEnd"/>
      <w:r w:rsidRPr="009428E7">
        <w:rPr>
          <w:rFonts w:ascii="Arial" w:hAnsi="Arial" w:cs="Arial"/>
          <w:i/>
        </w:rPr>
        <w:t xml:space="preserve"> des Droits de </w:t>
      </w:r>
      <w:proofErr w:type="spellStart"/>
      <w:r w:rsidRPr="009428E7">
        <w:rPr>
          <w:rFonts w:ascii="Arial" w:hAnsi="Arial" w:cs="Arial"/>
          <w:i/>
        </w:rPr>
        <w:t>l’Homme</w:t>
      </w:r>
      <w:proofErr w:type="spellEnd"/>
      <w:r w:rsidRPr="009428E7">
        <w:rPr>
          <w:rFonts w:ascii="Arial" w:hAnsi="Arial" w:cs="Arial"/>
          <w:i/>
        </w:rPr>
        <w:t xml:space="preserve"> et des </w:t>
      </w:r>
      <w:proofErr w:type="spellStart"/>
      <w:r w:rsidRPr="009428E7">
        <w:rPr>
          <w:rFonts w:ascii="Arial" w:hAnsi="Arial" w:cs="Arial"/>
          <w:i/>
        </w:rPr>
        <w:t>Peuples</w:t>
      </w:r>
      <w:proofErr w:type="spellEnd"/>
      <w:r w:rsidRPr="009428E7">
        <w:rPr>
          <w:rFonts w:ascii="Arial" w:hAnsi="Arial" w:cs="Arial"/>
          <w:i/>
        </w:rPr>
        <w:t xml:space="preserve"> v Burkina Faso</w:t>
      </w:r>
      <w:r>
        <w:rPr>
          <w:rFonts w:ascii="Arial" w:hAnsi="Arial" w:cs="Arial"/>
        </w:rPr>
        <w:t xml:space="preserve"> (Reparation) (2015) </w:t>
      </w:r>
      <w:r w:rsidRPr="001634E8">
        <w:rPr>
          <w:rFonts w:ascii="Arial" w:hAnsi="Arial" w:cs="Arial"/>
        </w:rPr>
        <w:t xml:space="preserve">1 </w:t>
      </w:r>
      <w:proofErr w:type="spellStart"/>
      <w:r w:rsidRPr="001634E8">
        <w:rPr>
          <w:rFonts w:ascii="Arial" w:hAnsi="Arial" w:cs="Arial"/>
        </w:rPr>
        <w:t>AfCLR</w:t>
      </w:r>
      <w:proofErr w:type="spellEnd"/>
      <w:r w:rsidRPr="001634E8">
        <w:rPr>
          <w:rFonts w:ascii="Arial" w:hAnsi="Arial" w:cs="Arial"/>
        </w:rPr>
        <w:t xml:space="preserve"> 258,</w:t>
      </w:r>
      <w:r w:rsidRPr="00024326">
        <w:rPr>
          <w:rFonts w:ascii="Arial" w:hAnsi="Arial" w:cs="Arial"/>
        </w:rPr>
        <w:t xml:space="preserve"> </w:t>
      </w:r>
      <w:r>
        <w:rPr>
          <w:rFonts w:ascii="Arial" w:hAnsi="Arial" w:cs="Arial"/>
        </w:rPr>
        <w:t xml:space="preserve">§ 20; </w:t>
      </w:r>
      <w:proofErr w:type="spellStart"/>
      <w:r w:rsidRPr="002C13E4">
        <w:rPr>
          <w:rFonts w:ascii="Arial" w:hAnsi="Arial" w:cs="Arial"/>
          <w:i/>
        </w:rPr>
        <w:t>Lohé</w:t>
      </w:r>
      <w:proofErr w:type="spellEnd"/>
      <w:r w:rsidRPr="002C13E4">
        <w:rPr>
          <w:rFonts w:ascii="Arial" w:hAnsi="Arial" w:cs="Arial"/>
          <w:i/>
        </w:rPr>
        <w:t xml:space="preserve"> </w:t>
      </w:r>
      <w:proofErr w:type="spellStart"/>
      <w:r w:rsidRPr="002C13E4">
        <w:rPr>
          <w:rFonts w:ascii="Arial" w:hAnsi="Arial" w:cs="Arial"/>
          <w:i/>
        </w:rPr>
        <w:t>Issa</w:t>
      </w:r>
      <w:proofErr w:type="spellEnd"/>
      <w:r w:rsidRPr="002C13E4">
        <w:rPr>
          <w:rFonts w:ascii="Arial" w:hAnsi="Arial" w:cs="Arial"/>
          <w:i/>
        </w:rPr>
        <w:t xml:space="preserve"> </w:t>
      </w:r>
      <w:proofErr w:type="spellStart"/>
      <w:r w:rsidRPr="002C13E4">
        <w:rPr>
          <w:rFonts w:ascii="Arial" w:hAnsi="Arial" w:cs="Arial"/>
          <w:i/>
        </w:rPr>
        <w:t>Konaté</w:t>
      </w:r>
      <w:proofErr w:type="spellEnd"/>
      <w:r w:rsidRPr="002C13E4">
        <w:rPr>
          <w:rFonts w:ascii="Arial" w:hAnsi="Arial" w:cs="Arial"/>
          <w:i/>
        </w:rPr>
        <w:t xml:space="preserve"> c. Burkina Faso</w:t>
      </w:r>
      <w:r>
        <w:rPr>
          <w:rFonts w:ascii="Arial" w:hAnsi="Arial" w:cs="Arial"/>
        </w:rPr>
        <w:t xml:space="preserve"> (Reparation</w:t>
      </w:r>
      <w:r w:rsidRPr="002C13E4">
        <w:rPr>
          <w:rFonts w:ascii="Arial" w:hAnsi="Arial" w:cs="Arial"/>
        </w:rPr>
        <w:t>) (2016) 1</w:t>
      </w:r>
      <w:r w:rsidRPr="001634E8">
        <w:rPr>
          <w:rFonts w:ascii="Arial" w:hAnsi="Arial" w:cs="Arial"/>
        </w:rPr>
        <w:t xml:space="preserve"> </w:t>
      </w:r>
      <w:proofErr w:type="spellStart"/>
      <w:r w:rsidRPr="001634E8">
        <w:rPr>
          <w:rFonts w:ascii="Arial" w:hAnsi="Arial" w:cs="Arial"/>
        </w:rPr>
        <w:t>AfCLR</w:t>
      </w:r>
      <w:proofErr w:type="spellEnd"/>
      <w:r>
        <w:rPr>
          <w:rFonts w:ascii="Arial" w:hAnsi="Arial" w:cs="Arial"/>
        </w:rPr>
        <w:t xml:space="preserve"> 346</w:t>
      </w:r>
      <w:r w:rsidRPr="002C13E4">
        <w:rPr>
          <w:rFonts w:ascii="Arial" w:hAnsi="Arial" w:cs="Arial"/>
        </w:rPr>
        <w:t xml:space="preserve"> op. cit. </w:t>
      </w:r>
      <w:r>
        <w:rPr>
          <w:rFonts w:ascii="Arial" w:hAnsi="Arial" w:cs="Arial"/>
        </w:rPr>
        <w:t>op. cit. § 49.</w:t>
      </w:r>
    </w:p>
  </w:footnote>
  <w:footnote w:id="7">
    <w:p w14:paraId="2A1BCC21" w14:textId="4D4C44CB" w:rsidR="007A6B13" w:rsidRPr="00B308F7" w:rsidRDefault="007A6B13" w:rsidP="00F65DFE">
      <w:pPr>
        <w:pStyle w:val="FootnoteText"/>
        <w:jc w:val="both"/>
        <w:rPr>
          <w:rFonts w:ascii="Arial" w:hAnsi="Arial" w:cs="Arial"/>
          <w:bCs/>
        </w:rPr>
      </w:pPr>
      <w:r w:rsidRPr="00B308F7">
        <w:rPr>
          <w:rStyle w:val="FootnoteReference"/>
          <w:rFonts w:ascii="Arial" w:hAnsi="Arial" w:cs="Arial"/>
        </w:rPr>
        <w:footnoteRef/>
      </w:r>
      <w:r w:rsidRPr="00B308F7">
        <w:rPr>
          <w:rFonts w:ascii="Arial" w:hAnsi="Arial" w:cs="Arial"/>
        </w:rPr>
        <w:t xml:space="preserve"> </w:t>
      </w:r>
      <w:r w:rsidRPr="00B308F7">
        <w:rPr>
          <w:rFonts w:ascii="Arial" w:hAnsi="Arial" w:cs="Arial"/>
          <w:bCs/>
        </w:rPr>
        <w:t xml:space="preserve">ECHR, </w:t>
      </w:r>
      <w:proofErr w:type="spellStart"/>
      <w:r w:rsidRPr="00B308F7">
        <w:rPr>
          <w:rFonts w:ascii="Arial" w:eastAsia="Arial" w:hAnsi="Arial" w:cs="Arial"/>
          <w:bCs/>
          <w:i/>
          <w:iCs/>
        </w:rPr>
        <w:t>Sovtransavto</w:t>
      </w:r>
      <w:proofErr w:type="spellEnd"/>
      <w:r w:rsidRPr="00B308F7">
        <w:rPr>
          <w:rFonts w:ascii="Arial" w:eastAsia="Arial" w:hAnsi="Arial" w:cs="Arial"/>
          <w:bCs/>
          <w:i/>
          <w:iCs/>
        </w:rPr>
        <w:t xml:space="preserve"> Holding v. Ukraine</w:t>
      </w:r>
      <w:r w:rsidRPr="00B308F7">
        <w:rPr>
          <w:rFonts w:ascii="Arial" w:eastAsia="Arial" w:hAnsi="Arial" w:cs="Arial"/>
          <w:bCs/>
        </w:rPr>
        <w:t>, Application No. 48553/99. Judgment of 02/10/2003, §§ 55 and 57.</w:t>
      </w:r>
      <w:r w:rsidRPr="00B308F7">
        <w:rPr>
          <w:rStyle w:val="tlid-translation"/>
          <w:rFonts w:ascii="Arial" w:hAnsi="Arial" w:cs="Arial"/>
          <w:bCs/>
          <w:lang w:val="en"/>
        </w:rPr>
        <w:t xml:space="preserve"> In that case, the European Court had taken into account the interventions of the President of Ukraine in the judicial proceedings and other procedural violations in determining the amount of compensation.</w:t>
      </w:r>
    </w:p>
    <w:p w14:paraId="3B8C5F0D" w14:textId="6583203A" w:rsidR="007A6B13" w:rsidRPr="00996CFD" w:rsidRDefault="007A6B13" w:rsidP="00F65DFE">
      <w:pPr>
        <w:pStyle w:val="FootnoteText"/>
        <w:jc w:val="both"/>
      </w:pPr>
    </w:p>
  </w:footnote>
  <w:footnote w:id="8">
    <w:p w14:paraId="7E25423D" w14:textId="77777777" w:rsidR="007A6B13" w:rsidRPr="008C5E90" w:rsidRDefault="007A6B13" w:rsidP="006F364D">
      <w:pPr>
        <w:pStyle w:val="FootnoteText"/>
        <w:rPr>
          <w:rFonts w:ascii="Arial" w:hAnsi="Arial" w:cs="Arial"/>
          <w:bCs/>
        </w:rPr>
      </w:pPr>
      <w:r w:rsidRPr="008C5E90">
        <w:rPr>
          <w:rStyle w:val="FootnoteReference"/>
          <w:rFonts w:ascii="Arial" w:hAnsi="Arial" w:cs="Arial"/>
          <w:bCs/>
        </w:rPr>
        <w:footnoteRef/>
      </w:r>
      <w:r w:rsidRPr="008C5E90">
        <w:rPr>
          <w:rFonts w:ascii="Arial" w:hAnsi="Arial" w:cs="Arial"/>
          <w:bCs/>
        </w:rPr>
        <w:t xml:space="preserve"> BENIN OIL ENERGY SA was constituted on 9 August 2016 by the Applicant who holds the entire share capital of 300 million CFA F.</w:t>
      </w:r>
    </w:p>
  </w:footnote>
  <w:footnote w:id="9">
    <w:p w14:paraId="766B1478" w14:textId="56B9B915" w:rsidR="007A6B13" w:rsidRPr="008C5E90" w:rsidRDefault="007A6B13" w:rsidP="006F364D">
      <w:pPr>
        <w:pStyle w:val="FootnoteText"/>
        <w:rPr>
          <w:bCs/>
        </w:rPr>
      </w:pPr>
      <w:r w:rsidRPr="008C5E90">
        <w:rPr>
          <w:rStyle w:val="FootnoteReference"/>
          <w:rFonts w:ascii="Arial" w:hAnsi="Arial" w:cs="Arial"/>
          <w:bCs/>
        </w:rPr>
        <w:footnoteRef/>
      </w:r>
      <w:r w:rsidRPr="008C5E90">
        <w:rPr>
          <w:rFonts w:ascii="Arial" w:hAnsi="Arial" w:cs="Arial"/>
          <w:bCs/>
        </w:rPr>
        <w:t xml:space="preserve"> WAF ENERGY SA was constituted on 3 August 2016 by the PHILIA GROUP LTD which holds all the shares.</w:t>
      </w:r>
    </w:p>
  </w:footnote>
  <w:footnote w:id="10">
    <w:p w14:paraId="04FD389B" w14:textId="56BFD494" w:rsidR="007A6B13" w:rsidRPr="0055507F" w:rsidRDefault="007A6B13" w:rsidP="006F364D">
      <w:pPr>
        <w:pStyle w:val="FootnoteText"/>
        <w:rPr>
          <w:rFonts w:ascii="Arial" w:hAnsi="Arial" w:cs="Arial"/>
        </w:rPr>
      </w:pPr>
      <w:r>
        <w:rPr>
          <w:rStyle w:val="FootnoteReference"/>
        </w:rPr>
        <w:footnoteRef/>
      </w:r>
      <w:r w:rsidRPr="00F7193A">
        <w:t xml:space="preserve"> </w:t>
      </w:r>
      <w:r w:rsidRPr="0055507F">
        <w:rPr>
          <w:rFonts w:ascii="Arial" w:hAnsi="Arial" w:cs="Arial"/>
        </w:rPr>
        <w:t xml:space="preserve">ECHR, Application No. 25444/94. Judgment of 25/3/1999, </w:t>
      </w:r>
      <w:proofErr w:type="spellStart"/>
      <w:r w:rsidRPr="0055507F">
        <w:rPr>
          <w:rFonts w:ascii="Arial" w:hAnsi="Arial" w:cs="Arial"/>
          <w:i/>
          <w:iCs/>
        </w:rPr>
        <w:t>Pélissier</w:t>
      </w:r>
      <w:proofErr w:type="spellEnd"/>
      <w:r w:rsidRPr="0055507F">
        <w:rPr>
          <w:rFonts w:ascii="Arial" w:hAnsi="Arial" w:cs="Arial"/>
          <w:i/>
          <w:iCs/>
        </w:rPr>
        <w:t xml:space="preserve"> and </w:t>
      </w:r>
      <w:proofErr w:type="spellStart"/>
      <w:r w:rsidRPr="0055507F">
        <w:rPr>
          <w:rFonts w:ascii="Arial" w:hAnsi="Arial" w:cs="Arial"/>
          <w:i/>
          <w:iCs/>
        </w:rPr>
        <w:t>Sassi</w:t>
      </w:r>
      <w:proofErr w:type="spellEnd"/>
      <w:r w:rsidRPr="0055507F">
        <w:rPr>
          <w:rFonts w:ascii="Arial" w:hAnsi="Arial" w:cs="Arial"/>
          <w:i/>
          <w:iCs/>
        </w:rPr>
        <w:t xml:space="preserve"> v. France,</w:t>
      </w:r>
      <w:r w:rsidRPr="0055507F">
        <w:rPr>
          <w:rFonts w:ascii="Arial" w:hAnsi="Arial" w:cs="Arial"/>
        </w:rPr>
        <w:t xml:space="preserve"> §§ 77 and 80.</w:t>
      </w:r>
    </w:p>
  </w:footnote>
  <w:footnote w:id="11">
    <w:p w14:paraId="01715347" w14:textId="5CC59DCC" w:rsidR="007A6B13" w:rsidRPr="0055507F" w:rsidRDefault="007A6B13" w:rsidP="006F364D">
      <w:pPr>
        <w:pStyle w:val="FootnoteText"/>
        <w:rPr>
          <w:rFonts w:ascii="Arial" w:hAnsi="Arial" w:cs="Arial"/>
          <w:bCs/>
        </w:rPr>
      </w:pPr>
      <w:r w:rsidRPr="0055507F">
        <w:rPr>
          <w:rStyle w:val="FootnoteReference"/>
          <w:rFonts w:ascii="Arial" w:hAnsi="Arial" w:cs="Arial"/>
        </w:rPr>
        <w:footnoteRef/>
      </w:r>
      <w:r w:rsidRPr="0055507F">
        <w:rPr>
          <w:rFonts w:ascii="Arial" w:hAnsi="Arial" w:cs="Arial"/>
        </w:rPr>
        <w:t xml:space="preserve"> Civil Chamber of the Court of Cassation in France, </w:t>
      </w:r>
      <w:r w:rsidRPr="0055507F">
        <w:rPr>
          <w:rFonts w:ascii="Arial" w:hAnsi="Arial" w:cs="Arial"/>
          <w:bCs/>
        </w:rPr>
        <w:t xml:space="preserve">Judgment of 7/4/2016. Appeals No. 15-14.888 and No. 15-11.342. </w:t>
      </w:r>
    </w:p>
  </w:footnote>
  <w:footnote w:id="12">
    <w:p w14:paraId="7D61CDD6" w14:textId="01F80222" w:rsidR="007A6B13" w:rsidRPr="0055507F" w:rsidRDefault="007A6B13">
      <w:pPr>
        <w:pStyle w:val="FootnoteText"/>
        <w:rPr>
          <w:rFonts w:ascii="Arial" w:hAnsi="Arial" w:cs="Arial"/>
        </w:rPr>
      </w:pPr>
      <w:r w:rsidRPr="0055507F">
        <w:rPr>
          <w:rStyle w:val="FootnoteReference"/>
          <w:rFonts w:ascii="Arial" w:hAnsi="Arial" w:cs="Arial"/>
        </w:rPr>
        <w:footnoteRef/>
      </w:r>
      <w:r w:rsidRPr="0055507F">
        <w:rPr>
          <w:rFonts w:ascii="Arial" w:hAnsi="Arial" w:cs="Arial"/>
        </w:rPr>
        <w:t xml:space="preserve"> </w:t>
      </w:r>
      <w:r w:rsidRPr="0055507F">
        <w:rPr>
          <w:rFonts w:ascii="Arial" w:hAnsi="Arial" w:cs="Arial"/>
          <w:bCs/>
        </w:rPr>
        <w:t>Supreme Court of Portugal, Judgment 9/7/2015, Appeal No. 5105/12.2TBXL.L1. S1 with references to several countries’ jurisprudence.</w:t>
      </w:r>
    </w:p>
  </w:footnote>
  <w:footnote w:id="13">
    <w:p w14:paraId="73946A69" w14:textId="77777777" w:rsidR="007A6B13" w:rsidRPr="0055507F" w:rsidRDefault="007A6B13" w:rsidP="006F364D">
      <w:pPr>
        <w:pStyle w:val="FootnoteText"/>
        <w:rPr>
          <w:rFonts w:ascii="Arial" w:hAnsi="Arial" w:cs="Arial"/>
          <w:lang w:val="en-US"/>
        </w:rPr>
      </w:pPr>
      <w:r w:rsidRPr="0055507F">
        <w:rPr>
          <w:rStyle w:val="FootnoteReference"/>
          <w:rFonts w:ascii="Arial" w:hAnsi="Arial" w:cs="Arial"/>
        </w:rPr>
        <w:footnoteRef/>
      </w:r>
      <w:r w:rsidRPr="0055507F">
        <w:rPr>
          <w:rFonts w:ascii="Arial" w:hAnsi="Arial" w:cs="Arial"/>
          <w:lang w:val="en-US"/>
        </w:rPr>
        <w:t xml:space="preserve"> Organization for the Harmonization of Business Law in Africa</w:t>
      </w:r>
    </w:p>
  </w:footnote>
  <w:footnote w:id="14">
    <w:p w14:paraId="1FC33103" w14:textId="77777777" w:rsidR="007A6B13" w:rsidRPr="0055507F" w:rsidRDefault="007A6B13" w:rsidP="006F364D">
      <w:pPr>
        <w:pStyle w:val="FootnoteText"/>
        <w:jc w:val="both"/>
        <w:rPr>
          <w:rFonts w:ascii="Arial" w:hAnsi="Arial" w:cs="Arial"/>
        </w:rPr>
      </w:pPr>
      <w:r w:rsidRPr="0055507F">
        <w:rPr>
          <w:rStyle w:val="FootnoteReference"/>
          <w:rFonts w:ascii="Arial" w:hAnsi="Arial" w:cs="Arial"/>
        </w:rPr>
        <w:footnoteRef/>
      </w:r>
      <w:r w:rsidRPr="0055507F">
        <w:rPr>
          <w:rFonts w:ascii="Arial" w:hAnsi="Arial" w:cs="Arial"/>
        </w:rPr>
        <w:t xml:space="preserve"> Arbitral Award of 13 May 2014.</w:t>
      </w:r>
    </w:p>
  </w:footnote>
  <w:footnote w:id="15">
    <w:p w14:paraId="1E3C10A4" w14:textId="675811CB" w:rsidR="007A6B13" w:rsidRPr="008A531B" w:rsidRDefault="007A6B13" w:rsidP="00D728FE">
      <w:pPr>
        <w:pStyle w:val="NoSpacing"/>
        <w:jc w:val="both"/>
        <w:rPr>
          <w:rFonts w:ascii="Arial" w:hAnsi="Arial" w:cs="Arial"/>
          <w:sz w:val="20"/>
          <w:szCs w:val="20"/>
        </w:rPr>
      </w:pPr>
      <w:r w:rsidRPr="008A531B">
        <w:rPr>
          <w:rStyle w:val="FootnoteReference"/>
          <w:rFonts w:ascii="Arial" w:hAnsi="Arial" w:cs="Arial"/>
          <w:sz w:val="20"/>
          <w:szCs w:val="20"/>
        </w:rPr>
        <w:footnoteRef/>
      </w:r>
      <w:r w:rsidRPr="008A531B">
        <w:rPr>
          <w:rFonts w:ascii="Arial" w:hAnsi="Arial" w:cs="Arial"/>
          <w:sz w:val="20"/>
          <w:szCs w:val="20"/>
          <w:lang w:val="en-GB"/>
        </w:rPr>
        <w:t xml:space="preserve"> The European Court had also stated that “the loss of real prospects justifies the award of fair satisfaction”….”at times evaluated in pecuniary compensation”: ECHR, Matter of </w:t>
      </w:r>
      <w:proofErr w:type="spellStart"/>
      <w:r w:rsidRPr="008A531B">
        <w:rPr>
          <w:rFonts w:ascii="Arial" w:eastAsia="Arial" w:hAnsi="Arial" w:cs="Arial"/>
          <w:i/>
          <w:sz w:val="20"/>
          <w:szCs w:val="20"/>
          <w:lang w:val="en-GB"/>
        </w:rPr>
        <w:t>Sovtransavto</w:t>
      </w:r>
      <w:proofErr w:type="spellEnd"/>
      <w:r w:rsidRPr="008A531B">
        <w:rPr>
          <w:rFonts w:ascii="Arial" w:eastAsia="Arial" w:hAnsi="Arial" w:cs="Arial"/>
          <w:i/>
          <w:sz w:val="20"/>
          <w:szCs w:val="20"/>
          <w:lang w:val="en-GB"/>
        </w:rPr>
        <w:t xml:space="preserve"> Holding v. Ukraine</w:t>
      </w:r>
      <w:r w:rsidRPr="008A531B">
        <w:rPr>
          <w:rFonts w:ascii="Arial" w:eastAsia="Arial" w:hAnsi="Arial" w:cs="Arial"/>
          <w:sz w:val="20"/>
          <w:szCs w:val="20"/>
          <w:lang w:val="en-GB"/>
        </w:rPr>
        <w:t xml:space="preserve">, op. cit. § 51; </w:t>
      </w:r>
      <w:r w:rsidRPr="008A531B">
        <w:rPr>
          <w:rFonts w:ascii="Arial" w:hAnsi="Arial" w:cs="Arial"/>
          <w:sz w:val="20"/>
          <w:szCs w:val="20"/>
          <w:lang w:val="en-GB"/>
        </w:rPr>
        <w:t xml:space="preserve">ECHR, Application No. 42317/98. </w:t>
      </w:r>
      <w:r w:rsidRPr="008A531B">
        <w:rPr>
          <w:rFonts w:ascii="Arial" w:hAnsi="Arial" w:cs="Arial"/>
          <w:sz w:val="20"/>
          <w:szCs w:val="20"/>
        </w:rPr>
        <w:t xml:space="preserve">Judgment of 16/11/2004, </w:t>
      </w:r>
      <w:r w:rsidRPr="008A531B">
        <w:rPr>
          <w:rFonts w:ascii="Arial" w:hAnsi="Arial" w:cs="Arial"/>
          <w:i/>
          <w:sz w:val="20"/>
          <w:szCs w:val="20"/>
        </w:rPr>
        <w:t>Hooper v. United Kingdom</w:t>
      </w:r>
      <w:r w:rsidRPr="008A531B">
        <w:rPr>
          <w:rFonts w:ascii="Arial" w:hAnsi="Arial" w:cs="Arial"/>
          <w:sz w:val="20"/>
          <w:szCs w:val="20"/>
        </w:rPr>
        <w:t xml:space="preserve">, § 31; Application No.45725/99. Judgment of 14/3/2002, </w:t>
      </w:r>
      <w:proofErr w:type="spellStart"/>
      <w:r w:rsidRPr="008A531B">
        <w:rPr>
          <w:rFonts w:ascii="Arial" w:hAnsi="Arial" w:cs="Arial"/>
          <w:i/>
          <w:sz w:val="20"/>
          <w:szCs w:val="20"/>
        </w:rPr>
        <w:t>Malveiro</w:t>
      </w:r>
      <w:proofErr w:type="spellEnd"/>
      <w:r w:rsidRPr="008A531B">
        <w:rPr>
          <w:rFonts w:ascii="Arial" w:hAnsi="Arial" w:cs="Arial"/>
          <w:i/>
          <w:sz w:val="20"/>
          <w:szCs w:val="20"/>
        </w:rPr>
        <w:t xml:space="preserve"> v. Portugal</w:t>
      </w:r>
      <w:r w:rsidRPr="008A531B">
        <w:rPr>
          <w:rFonts w:ascii="Arial" w:hAnsi="Arial" w:cs="Arial"/>
          <w:sz w:val="20"/>
          <w:szCs w:val="20"/>
        </w:rPr>
        <w:t>, § 30.</w:t>
      </w:r>
    </w:p>
    <w:p w14:paraId="0157212C" w14:textId="77777777" w:rsidR="007A6B13" w:rsidRPr="008A531B" w:rsidRDefault="007A6B13">
      <w:pPr>
        <w:pStyle w:val="FootnoteText"/>
        <w:rPr>
          <w:rFonts w:ascii="Arial" w:hAnsi="Arial" w:cs="Arial"/>
          <w:lang w:val="en-US"/>
        </w:rPr>
      </w:pPr>
    </w:p>
  </w:footnote>
  <w:footnote w:id="16">
    <w:p w14:paraId="06A0544D" w14:textId="58F2BE69" w:rsidR="007A6B13" w:rsidRPr="00477DBB" w:rsidRDefault="007A6B13" w:rsidP="00477DBB">
      <w:pPr>
        <w:pStyle w:val="FootnoteText"/>
        <w:jc w:val="both"/>
        <w:rPr>
          <w:rFonts w:ascii="Arial" w:hAnsi="Arial" w:cs="Arial"/>
        </w:rPr>
      </w:pPr>
      <w:r w:rsidRPr="00477DBB">
        <w:rPr>
          <w:rStyle w:val="FootnoteReference"/>
          <w:rFonts w:ascii="Arial" w:hAnsi="Arial" w:cs="Arial"/>
        </w:rPr>
        <w:footnoteRef/>
      </w:r>
      <w:r w:rsidRPr="00477DBB">
        <w:rPr>
          <w:rFonts w:ascii="Arial" w:hAnsi="Arial" w:cs="Arial"/>
        </w:rPr>
        <w:t xml:space="preserve"> </w:t>
      </w:r>
      <w:r>
        <w:rPr>
          <w:rStyle w:val="tlid-translation"/>
          <w:rFonts w:ascii="Arial" w:hAnsi="Arial" w:cs="Arial"/>
          <w:lang w:val="en"/>
        </w:rPr>
        <w:t xml:space="preserve">Application </w:t>
      </w:r>
      <w:r w:rsidRPr="00477DBB">
        <w:rPr>
          <w:rStyle w:val="tlid-translation"/>
          <w:rFonts w:ascii="Arial" w:hAnsi="Arial" w:cs="Arial"/>
          <w:lang w:val="en"/>
        </w:rPr>
        <w:t xml:space="preserve">No. 003/2014.  Judgment of 7/12/2018 (Reparation), </w:t>
      </w:r>
      <w:proofErr w:type="spellStart"/>
      <w:r w:rsidRPr="00477DBB">
        <w:rPr>
          <w:rStyle w:val="tlid-translation"/>
          <w:rFonts w:ascii="Arial" w:hAnsi="Arial" w:cs="Arial"/>
          <w:i/>
          <w:iCs/>
          <w:lang w:val="en"/>
        </w:rPr>
        <w:t>Ingabire</w:t>
      </w:r>
      <w:proofErr w:type="spellEnd"/>
      <w:r w:rsidRPr="00477DBB">
        <w:rPr>
          <w:rStyle w:val="tlid-translation"/>
          <w:rFonts w:ascii="Arial" w:hAnsi="Arial" w:cs="Arial"/>
          <w:i/>
          <w:iCs/>
          <w:lang w:val="en"/>
        </w:rPr>
        <w:t xml:space="preserve"> </w:t>
      </w:r>
      <w:proofErr w:type="spellStart"/>
      <w:r w:rsidRPr="00477DBB">
        <w:rPr>
          <w:rStyle w:val="tlid-translation"/>
          <w:rFonts w:ascii="Arial" w:hAnsi="Arial" w:cs="Arial"/>
          <w:i/>
          <w:iCs/>
          <w:lang w:val="en"/>
        </w:rPr>
        <w:t>Victoire</w:t>
      </w:r>
      <w:proofErr w:type="spellEnd"/>
      <w:r w:rsidRPr="00477DBB">
        <w:rPr>
          <w:rStyle w:val="tlid-translation"/>
          <w:rFonts w:ascii="Arial" w:hAnsi="Arial" w:cs="Arial"/>
          <w:i/>
          <w:iCs/>
          <w:lang w:val="en"/>
        </w:rPr>
        <w:t xml:space="preserve"> </w:t>
      </w:r>
      <w:proofErr w:type="spellStart"/>
      <w:proofErr w:type="gramStart"/>
      <w:r w:rsidRPr="00477DBB">
        <w:rPr>
          <w:rStyle w:val="tlid-translation"/>
          <w:rFonts w:ascii="Arial" w:hAnsi="Arial" w:cs="Arial"/>
          <w:i/>
          <w:iCs/>
          <w:lang w:val="en"/>
        </w:rPr>
        <w:t>Umuhoza</w:t>
      </w:r>
      <w:proofErr w:type="spellEnd"/>
      <w:r w:rsidRPr="00477DBB">
        <w:rPr>
          <w:rStyle w:val="tlid-translation"/>
          <w:rFonts w:ascii="Arial" w:hAnsi="Arial" w:cs="Arial"/>
          <w:i/>
          <w:iCs/>
          <w:lang w:val="en"/>
        </w:rPr>
        <w:t xml:space="preserve">  v</w:t>
      </w:r>
      <w:proofErr w:type="gramEnd"/>
      <w:r w:rsidRPr="00477DBB">
        <w:rPr>
          <w:rStyle w:val="tlid-translation"/>
          <w:rFonts w:ascii="Arial" w:hAnsi="Arial" w:cs="Arial"/>
          <w:i/>
          <w:iCs/>
          <w:lang w:val="en"/>
        </w:rPr>
        <w:t>. Republic of Rwanda</w:t>
      </w:r>
      <w:r w:rsidRPr="00477DBB">
        <w:rPr>
          <w:rStyle w:val="tlid-translation"/>
          <w:rFonts w:ascii="Arial" w:hAnsi="Arial" w:cs="Arial"/>
          <w:lang w:val="en"/>
        </w:rPr>
        <w:t xml:space="preserve"> (hereinafter referred to as </w:t>
      </w:r>
      <w:r w:rsidRPr="00477DBB">
        <w:rPr>
          <w:rStyle w:val="tlid-translation"/>
          <w:rFonts w:ascii="Arial" w:hAnsi="Arial" w:cs="Arial"/>
          <w:i/>
          <w:iCs/>
          <w:lang w:val="en"/>
        </w:rPr>
        <w:t>"</w:t>
      </w:r>
      <w:proofErr w:type="spellStart"/>
      <w:r w:rsidRPr="00477DBB">
        <w:rPr>
          <w:rStyle w:val="tlid-translation"/>
          <w:rFonts w:ascii="Arial" w:hAnsi="Arial" w:cs="Arial"/>
          <w:i/>
          <w:iCs/>
          <w:lang w:val="en"/>
        </w:rPr>
        <w:t>Ingabire</w:t>
      </w:r>
      <w:proofErr w:type="spellEnd"/>
      <w:r w:rsidRPr="00477DBB">
        <w:rPr>
          <w:rStyle w:val="tlid-translation"/>
          <w:rFonts w:ascii="Arial" w:hAnsi="Arial" w:cs="Arial"/>
          <w:i/>
          <w:iCs/>
          <w:lang w:val="en"/>
        </w:rPr>
        <w:t xml:space="preserve"> </w:t>
      </w:r>
      <w:proofErr w:type="spellStart"/>
      <w:r w:rsidRPr="00477DBB">
        <w:rPr>
          <w:rStyle w:val="tlid-translation"/>
          <w:rFonts w:ascii="Arial" w:hAnsi="Arial" w:cs="Arial"/>
          <w:i/>
          <w:iCs/>
          <w:lang w:val="en"/>
        </w:rPr>
        <w:t>Victoire</w:t>
      </w:r>
      <w:proofErr w:type="spellEnd"/>
      <w:r w:rsidRPr="00477DBB">
        <w:rPr>
          <w:rStyle w:val="tlid-translation"/>
          <w:rFonts w:ascii="Arial" w:hAnsi="Arial" w:cs="Arial"/>
          <w:i/>
          <w:iCs/>
          <w:lang w:val="en"/>
        </w:rPr>
        <w:t xml:space="preserve"> </w:t>
      </w:r>
      <w:proofErr w:type="spellStart"/>
      <w:r w:rsidRPr="00477DBB">
        <w:rPr>
          <w:rStyle w:val="tlid-translation"/>
          <w:rFonts w:ascii="Arial" w:hAnsi="Arial" w:cs="Arial"/>
          <w:i/>
          <w:iCs/>
          <w:lang w:val="en"/>
        </w:rPr>
        <w:t>Umuhoza</w:t>
      </w:r>
      <w:proofErr w:type="spellEnd"/>
      <w:r w:rsidRPr="00477DBB">
        <w:rPr>
          <w:rStyle w:val="tlid-translation"/>
          <w:rFonts w:ascii="Arial" w:hAnsi="Arial" w:cs="Arial"/>
          <w:i/>
          <w:iCs/>
          <w:lang w:val="en"/>
        </w:rPr>
        <w:t xml:space="preserve">  v. Rwanda (Reparation</w:t>
      </w:r>
      <w:r w:rsidRPr="00477DBB">
        <w:rPr>
          <w:rStyle w:val="tlid-translation"/>
          <w:rFonts w:ascii="Arial" w:hAnsi="Arial" w:cs="Arial"/>
          <w:lang w:val="en"/>
        </w:rPr>
        <w:t>)", § 72.</w:t>
      </w:r>
      <w:r w:rsidRPr="00477DBB">
        <w:rPr>
          <w:rFonts w:ascii="Arial" w:hAnsi="Arial" w:cs="Arial"/>
          <w:lang w:val="en"/>
        </w:rPr>
        <w:br/>
      </w:r>
      <w:r w:rsidRPr="00477DBB">
        <w:rPr>
          <w:rStyle w:val="tlid-translation"/>
          <w:rFonts w:ascii="Arial" w:hAnsi="Arial" w:cs="Arial"/>
          <w:lang w:val="en"/>
        </w:rPr>
        <w:t xml:space="preserve">See also ECHR: Application No. 40167/06. </w:t>
      </w:r>
      <w:proofErr w:type="spellStart"/>
      <w:r w:rsidRPr="00477DBB">
        <w:rPr>
          <w:rStyle w:val="tlid-translation"/>
          <w:rFonts w:ascii="Arial" w:hAnsi="Arial" w:cs="Arial"/>
          <w:i/>
          <w:iCs/>
          <w:lang w:val="en"/>
        </w:rPr>
        <w:t>Sargsyan</w:t>
      </w:r>
      <w:proofErr w:type="spellEnd"/>
      <w:r w:rsidRPr="00477DBB">
        <w:rPr>
          <w:rStyle w:val="tlid-translation"/>
          <w:rFonts w:ascii="Arial" w:hAnsi="Arial" w:cs="Arial"/>
          <w:i/>
          <w:iCs/>
          <w:lang w:val="en"/>
        </w:rPr>
        <w:t xml:space="preserve"> v. Azerbaijan</w:t>
      </w:r>
      <w:r>
        <w:rPr>
          <w:rStyle w:val="tlid-translation"/>
          <w:rFonts w:ascii="Arial" w:hAnsi="Arial" w:cs="Arial"/>
          <w:lang w:val="en"/>
        </w:rPr>
        <w:t xml:space="preserve"> and Application </w:t>
      </w:r>
      <w:r w:rsidRPr="00477DBB">
        <w:rPr>
          <w:rStyle w:val="tlid-translation"/>
          <w:rFonts w:ascii="Arial" w:hAnsi="Arial" w:cs="Arial"/>
          <w:lang w:val="en"/>
        </w:rPr>
        <w:t xml:space="preserve">No. 13216/05.  </w:t>
      </w:r>
      <w:proofErr w:type="spellStart"/>
      <w:r w:rsidRPr="00477DBB">
        <w:rPr>
          <w:rStyle w:val="tlid-translation"/>
          <w:rFonts w:ascii="Arial" w:hAnsi="Arial" w:cs="Arial"/>
          <w:i/>
          <w:iCs/>
          <w:lang w:val="en"/>
        </w:rPr>
        <w:t>Chiragov</w:t>
      </w:r>
      <w:proofErr w:type="spellEnd"/>
      <w:r w:rsidRPr="00477DBB">
        <w:rPr>
          <w:rStyle w:val="tlid-translation"/>
          <w:rFonts w:ascii="Arial" w:hAnsi="Arial" w:cs="Arial"/>
          <w:i/>
          <w:iCs/>
          <w:lang w:val="en"/>
        </w:rPr>
        <w:t xml:space="preserve"> and Others v.  Armenia</w:t>
      </w:r>
      <w:r w:rsidRPr="00477DBB">
        <w:rPr>
          <w:rStyle w:val="tlid-translation"/>
          <w:rFonts w:ascii="Arial" w:hAnsi="Arial" w:cs="Arial"/>
          <w:lang w:val="en"/>
        </w:rPr>
        <w:t>. Judgment on just satisfaction, Grand Chamber, 12/12/2017. In this jurisprudence, the European Court states that "it is guided by the principle of equity, which above all implies a degree of flexibility and an objective examination of what is fair, equitable and reasonable in light of all the circumstances of the case, that is, not only of the situation of the applicant but also of the general context in which the violation was committed.</w:t>
      </w:r>
    </w:p>
  </w:footnote>
  <w:footnote w:id="17">
    <w:p w14:paraId="4FCED41B" w14:textId="2276726C" w:rsidR="007A6B13" w:rsidRPr="00E22776" w:rsidRDefault="007A6B13" w:rsidP="00D077AF">
      <w:pPr>
        <w:pStyle w:val="FootnoteText"/>
        <w:jc w:val="both"/>
        <w:rPr>
          <w:rFonts w:ascii="Arial" w:hAnsi="Arial" w:cs="Arial"/>
        </w:rPr>
      </w:pPr>
      <w:r>
        <w:rPr>
          <w:rStyle w:val="FootnoteReference"/>
          <w:rFonts w:ascii="Arial" w:hAnsi="Arial" w:cs="Arial"/>
        </w:rPr>
        <w:footnoteRef/>
      </w:r>
      <w:r w:rsidRPr="00033D9A">
        <w:rPr>
          <w:rFonts w:ascii="Arial" w:hAnsi="Arial" w:cs="Arial"/>
          <w:lang w:val="fr-FR"/>
        </w:rPr>
        <w:t xml:space="preserve"> </w:t>
      </w:r>
      <w:r w:rsidRPr="00033D9A">
        <w:rPr>
          <w:rFonts w:ascii="Arial" w:hAnsi="Arial" w:cs="Arial"/>
          <w:i/>
          <w:lang w:val="fr-FR"/>
        </w:rPr>
        <w:t xml:space="preserve"> </w:t>
      </w:r>
      <w:proofErr w:type="spellStart"/>
      <w:r w:rsidRPr="00033D9A">
        <w:rPr>
          <w:rFonts w:ascii="Arial" w:hAnsi="Arial" w:cs="Arial"/>
          <w:i/>
          <w:lang w:val="fr-FR"/>
        </w:rPr>
        <w:t>Ingabire</w:t>
      </w:r>
      <w:proofErr w:type="spellEnd"/>
      <w:r w:rsidRPr="00033D9A">
        <w:rPr>
          <w:rFonts w:ascii="Arial" w:hAnsi="Arial" w:cs="Arial"/>
          <w:i/>
          <w:lang w:val="fr-FR"/>
        </w:rPr>
        <w:t xml:space="preserve"> Victoire </w:t>
      </w:r>
      <w:r>
        <w:rPr>
          <w:rFonts w:ascii="Arial" w:hAnsi="Arial" w:cs="Arial"/>
          <w:i/>
          <w:lang w:val="fr-FR"/>
        </w:rPr>
        <w:t>v. Rwanda</w:t>
      </w:r>
      <w:r w:rsidRPr="00033D9A">
        <w:rPr>
          <w:rFonts w:ascii="Arial" w:hAnsi="Arial" w:cs="Arial"/>
          <w:lang w:val="fr-FR"/>
        </w:rPr>
        <w:t xml:space="preserve">, op </w:t>
      </w:r>
      <w:proofErr w:type="spellStart"/>
      <w:r w:rsidRPr="00033D9A">
        <w:rPr>
          <w:rFonts w:ascii="Arial" w:hAnsi="Arial" w:cs="Arial"/>
          <w:lang w:val="fr-FR"/>
        </w:rPr>
        <w:t>cit</w:t>
      </w:r>
      <w:proofErr w:type="spellEnd"/>
      <w:r w:rsidRPr="00033D9A">
        <w:rPr>
          <w:rFonts w:ascii="Arial" w:hAnsi="Arial" w:cs="Arial"/>
          <w:lang w:val="fr-FR"/>
        </w:rPr>
        <w:t xml:space="preserve">. </w:t>
      </w:r>
      <w:r w:rsidRPr="009428E7">
        <w:rPr>
          <w:rFonts w:ascii="Arial" w:hAnsi="Arial" w:cs="Arial"/>
          <w:lang w:val="fr-FR"/>
        </w:rPr>
        <w:t xml:space="preserve">§ 59 ; </w:t>
      </w:r>
      <w:proofErr w:type="spellStart"/>
      <w:r w:rsidRPr="009428E7">
        <w:rPr>
          <w:rFonts w:ascii="Arial" w:hAnsi="Arial" w:cs="Arial"/>
          <w:i/>
          <w:lang w:val="fr-FR"/>
        </w:rPr>
        <w:t>Beneficiaries</w:t>
      </w:r>
      <w:proofErr w:type="spellEnd"/>
      <w:r w:rsidRPr="009428E7">
        <w:rPr>
          <w:rFonts w:ascii="Arial" w:hAnsi="Arial" w:cs="Arial"/>
          <w:i/>
          <w:lang w:val="fr-FR"/>
        </w:rPr>
        <w:t xml:space="preserve"> of </w:t>
      </w:r>
      <w:proofErr w:type="spellStart"/>
      <w:r w:rsidRPr="009428E7">
        <w:rPr>
          <w:rFonts w:ascii="Arial" w:hAnsi="Arial" w:cs="Arial"/>
          <w:i/>
          <w:lang w:val="fr-FR"/>
        </w:rPr>
        <w:t>late</w:t>
      </w:r>
      <w:proofErr w:type="spellEnd"/>
      <w:r w:rsidRPr="009428E7">
        <w:rPr>
          <w:rFonts w:ascii="Arial" w:hAnsi="Arial" w:cs="Arial"/>
          <w:i/>
          <w:lang w:val="fr-FR"/>
        </w:rPr>
        <w:t xml:space="preserve"> Norbert </w:t>
      </w:r>
      <w:proofErr w:type="spellStart"/>
      <w:r w:rsidRPr="009428E7">
        <w:rPr>
          <w:rFonts w:ascii="Arial" w:hAnsi="Arial" w:cs="Arial"/>
          <w:i/>
          <w:lang w:val="fr-FR"/>
        </w:rPr>
        <w:t>Zongo</w:t>
      </w:r>
      <w:proofErr w:type="spellEnd"/>
      <w:r w:rsidRPr="009428E7">
        <w:rPr>
          <w:rFonts w:ascii="Arial" w:hAnsi="Arial" w:cs="Arial"/>
          <w:i/>
          <w:lang w:val="fr-FR"/>
        </w:rPr>
        <w:t xml:space="preserve">, Abdoulaye </w:t>
      </w:r>
      <w:proofErr w:type="spellStart"/>
      <w:r w:rsidRPr="009428E7">
        <w:rPr>
          <w:rFonts w:ascii="Arial" w:hAnsi="Arial" w:cs="Arial"/>
          <w:i/>
          <w:lang w:val="fr-FR"/>
        </w:rPr>
        <w:t>Nikiema</w:t>
      </w:r>
      <w:proofErr w:type="spellEnd"/>
      <w:r w:rsidRPr="009428E7">
        <w:rPr>
          <w:rFonts w:ascii="Arial" w:hAnsi="Arial" w:cs="Arial"/>
          <w:i/>
          <w:lang w:val="fr-FR"/>
        </w:rPr>
        <w:t xml:space="preserve"> alias </w:t>
      </w:r>
      <w:proofErr w:type="spellStart"/>
      <w:r w:rsidRPr="009428E7">
        <w:rPr>
          <w:rFonts w:ascii="Arial" w:hAnsi="Arial" w:cs="Arial"/>
          <w:i/>
          <w:lang w:val="fr-FR"/>
        </w:rPr>
        <w:t>Ablass</w:t>
      </w:r>
      <w:r>
        <w:rPr>
          <w:rFonts w:ascii="Arial" w:hAnsi="Arial" w:cs="Arial"/>
          <w:i/>
          <w:lang w:val="fr-FR"/>
        </w:rPr>
        <w:t>é</w:t>
      </w:r>
      <w:proofErr w:type="spellEnd"/>
      <w:r w:rsidRPr="009428E7">
        <w:rPr>
          <w:rFonts w:ascii="Arial" w:hAnsi="Arial" w:cs="Arial"/>
          <w:i/>
          <w:lang w:val="fr-FR"/>
        </w:rPr>
        <w:t xml:space="preserve">, Ernest </w:t>
      </w:r>
      <w:proofErr w:type="spellStart"/>
      <w:r w:rsidRPr="009428E7">
        <w:rPr>
          <w:rFonts w:ascii="Arial" w:hAnsi="Arial" w:cs="Arial"/>
          <w:i/>
          <w:lang w:val="fr-FR"/>
        </w:rPr>
        <w:t>Zongo</w:t>
      </w:r>
      <w:proofErr w:type="spellEnd"/>
      <w:r w:rsidRPr="009428E7">
        <w:rPr>
          <w:rFonts w:ascii="Arial" w:hAnsi="Arial" w:cs="Arial"/>
          <w:i/>
          <w:lang w:val="fr-FR"/>
        </w:rPr>
        <w:t xml:space="preserve">, Blaise </w:t>
      </w:r>
      <w:proofErr w:type="spellStart"/>
      <w:r w:rsidRPr="009428E7">
        <w:rPr>
          <w:rFonts w:ascii="Arial" w:hAnsi="Arial" w:cs="Arial"/>
          <w:i/>
          <w:lang w:val="fr-FR"/>
        </w:rPr>
        <w:t>Ilboudo</w:t>
      </w:r>
      <w:proofErr w:type="spellEnd"/>
      <w:r w:rsidRPr="009428E7">
        <w:rPr>
          <w:rFonts w:ascii="Arial" w:hAnsi="Arial" w:cs="Arial"/>
          <w:i/>
          <w:lang w:val="fr-FR"/>
        </w:rPr>
        <w:t xml:space="preserve"> and Mouvement Burkinab</w:t>
      </w:r>
      <w:r>
        <w:rPr>
          <w:rFonts w:ascii="Arial" w:hAnsi="Arial" w:cs="Arial"/>
          <w:i/>
          <w:lang w:val="fr-FR"/>
        </w:rPr>
        <w:t>è</w:t>
      </w:r>
      <w:r w:rsidRPr="009428E7">
        <w:rPr>
          <w:rFonts w:ascii="Arial" w:hAnsi="Arial" w:cs="Arial"/>
          <w:i/>
          <w:lang w:val="fr-FR"/>
        </w:rPr>
        <w:t xml:space="preserve"> des Droits de l’Homme et des Peuples v</w:t>
      </w:r>
      <w:r>
        <w:rPr>
          <w:rFonts w:ascii="Arial" w:hAnsi="Arial" w:cs="Arial"/>
          <w:i/>
          <w:lang w:val="fr-FR"/>
        </w:rPr>
        <w:t>.</w:t>
      </w:r>
      <w:r w:rsidRPr="009428E7">
        <w:rPr>
          <w:rFonts w:ascii="Arial" w:hAnsi="Arial" w:cs="Arial"/>
          <w:i/>
          <w:lang w:val="fr-FR"/>
        </w:rPr>
        <w:t xml:space="preserve"> Burkina Faso</w:t>
      </w:r>
      <w:r>
        <w:rPr>
          <w:rFonts w:ascii="Arial" w:hAnsi="Arial" w:cs="Arial"/>
          <w:lang w:val="fr-FR"/>
        </w:rPr>
        <w:t xml:space="preserve"> (</w:t>
      </w:r>
      <w:proofErr w:type="spellStart"/>
      <w:r>
        <w:rPr>
          <w:rFonts w:ascii="Arial" w:hAnsi="Arial" w:cs="Arial"/>
          <w:lang w:val="fr-FR"/>
        </w:rPr>
        <w:t>Reparation</w:t>
      </w:r>
      <w:proofErr w:type="spellEnd"/>
      <w:r w:rsidRPr="009428E7">
        <w:rPr>
          <w:rFonts w:ascii="Arial" w:hAnsi="Arial" w:cs="Arial"/>
          <w:lang w:val="fr-FR"/>
        </w:rPr>
        <w:t xml:space="preserve">) (2015) </w:t>
      </w:r>
      <w:r w:rsidRPr="00BD3A65">
        <w:rPr>
          <w:rFonts w:ascii="Arial" w:hAnsi="Arial" w:cs="Arial"/>
          <w:lang w:val="fr-FR"/>
        </w:rPr>
        <w:t xml:space="preserve">1 </w:t>
      </w:r>
      <w:proofErr w:type="spellStart"/>
      <w:r w:rsidRPr="00BD3A65">
        <w:rPr>
          <w:rFonts w:ascii="Arial" w:hAnsi="Arial" w:cs="Arial"/>
          <w:lang w:val="fr-FR"/>
        </w:rPr>
        <w:t>AfCLR</w:t>
      </w:r>
      <w:proofErr w:type="spellEnd"/>
      <w:r w:rsidRPr="009428E7">
        <w:rPr>
          <w:rFonts w:ascii="Arial" w:hAnsi="Arial" w:cs="Arial"/>
          <w:lang w:val="fr-FR"/>
        </w:rPr>
        <w:t xml:space="preserve"> 258, op </w:t>
      </w:r>
      <w:proofErr w:type="spellStart"/>
      <w:r w:rsidRPr="009428E7">
        <w:rPr>
          <w:rFonts w:ascii="Arial" w:hAnsi="Arial" w:cs="Arial"/>
          <w:lang w:val="fr-FR"/>
        </w:rPr>
        <w:t>cit</w:t>
      </w:r>
      <w:proofErr w:type="spellEnd"/>
      <w:r w:rsidRPr="009428E7">
        <w:rPr>
          <w:rFonts w:ascii="Arial" w:hAnsi="Arial" w:cs="Arial"/>
          <w:lang w:val="fr-FR"/>
        </w:rPr>
        <w:t xml:space="preserve">. </w:t>
      </w:r>
      <w:r w:rsidRPr="00E22776">
        <w:rPr>
          <w:rFonts w:ascii="Arial" w:hAnsi="Arial" w:cs="Arial"/>
        </w:rPr>
        <w:t>§ 10.</w:t>
      </w:r>
      <w:r>
        <w:rPr>
          <w:rFonts w:ascii="Arial" w:hAnsi="Arial" w:cs="Arial"/>
        </w:rPr>
        <w:t xml:space="preserve"> </w:t>
      </w:r>
      <w:proofErr w:type="spellStart"/>
      <w:r w:rsidRPr="002C13E4">
        <w:rPr>
          <w:rFonts w:ascii="Arial" w:hAnsi="Arial" w:cs="Arial"/>
          <w:i/>
        </w:rPr>
        <w:t>Lohé</w:t>
      </w:r>
      <w:proofErr w:type="spellEnd"/>
      <w:r w:rsidRPr="002C13E4">
        <w:rPr>
          <w:rFonts w:ascii="Arial" w:hAnsi="Arial" w:cs="Arial"/>
          <w:i/>
        </w:rPr>
        <w:t xml:space="preserve"> </w:t>
      </w:r>
      <w:proofErr w:type="spellStart"/>
      <w:r w:rsidRPr="002C13E4">
        <w:rPr>
          <w:rFonts w:ascii="Arial" w:hAnsi="Arial" w:cs="Arial"/>
          <w:i/>
        </w:rPr>
        <w:t>Issa</w:t>
      </w:r>
      <w:proofErr w:type="spellEnd"/>
      <w:r w:rsidRPr="002C13E4">
        <w:rPr>
          <w:rFonts w:ascii="Arial" w:hAnsi="Arial" w:cs="Arial"/>
          <w:i/>
        </w:rPr>
        <w:t xml:space="preserve"> </w:t>
      </w:r>
      <w:proofErr w:type="spellStart"/>
      <w:r w:rsidRPr="002C13E4">
        <w:rPr>
          <w:rFonts w:ascii="Arial" w:hAnsi="Arial" w:cs="Arial"/>
          <w:i/>
        </w:rPr>
        <w:t>Konaté</w:t>
      </w:r>
      <w:proofErr w:type="spellEnd"/>
      <w:r w:rsidRPr="002C13E4">
        <w:rPr>
          <w:rFonts w:ascii="Arial" w:hAnsi="Arial" w:cs="Arial"/>
          <w:i/>
        </w:rPr>
        <w:t xml:space="preserve"> c. Burkina Faso</w:t>
      </w:r>
      <w:r>
        <w:rPr>
          <w:rFonts w:ascii="Arial" w:hAnsi="Arial" w:cs="Arial"/>
        </w:rPr>
        <w:t xml:space="preserve"> (Reparation) (2016) 1 </w:t>
      </w:r>
      <w:proofErr w:type="spellStart"/>
      <w:r>
        <w:rPr>
          <w:rFonts w:ascii="Arial" w:hAnsi="Arial" w:cs="Arial"/>
        </w:rPr>
        <w:t>AfCLR</w:t>
      </w:r>
      <w:proofErr w:type="spellEnd"/>
      <w:r>
        <w:rPr>
          <w:rFonts w:ascii="Arial" w:hAnsi="Arial" w:cs="Arial"/>
        </w:rPr>
        <w:t xml:space="preserve"> 346</w:t>
      </w:r>
      <w:r w:rsidRPr="002C13E4">
        <w:rPr>
          <w:rFonts w:ascii="Arial" w:hAnsi="Arial" w:cs="Arial"/>
        </w:rPr>
        <w:t>, op cit. § 61.</w:t>
      </w:r>
    </w:p>
  </w:footnote>
  <w:footnote w:id="18">
    <w:p w14:paraId="4CABF5BE" w14:textId="77777777" w:rsidR="007A6B13" w:rsidRDefault="007A6B13" w:rsidP="006F364D">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sidRPr="00450251">
        <w:rPr>
          <w:rFonts w:ascii="Arial" w:hAnsi="Arial" w:cs="Arial"/>
          <w:i/>
        </w:rPr>
        <w:t>Ibid</w:t>
      </w:r>
      <w:r>
        <w:rPr>
          <w:rFonts w:ascii="Arial" w:hAnsi="Arial" w:cs="Arial"/>
        </w:rPr>
        <w:t xml:space="preserve">, </w:t>
      </w:r>
      <w:r w:rsidRPr="00450251">
        <w:rPr>
          <w:rFonts w:ascii="Arial" w:hAnsi="Arial" w:cs="Arial"/>
        </w:rPr>
        <w:t>Judgment</w:t>
      </w:r>
      <w:r>
        <w:rPr>
          <w:rFonts w:ascii="Arial" w:hAnsi="Arial" w:cs="Arial"/>
          <w:i/>
        </w:rPr>
        <w:t xml:space="preserve"> Beneficiaries of late Norbert Zongo v. Burkina Faso </w:t>
      </w:r>
      <w:r>
        <w:rPr>
          <w:rFonts w:ascii="Arial" w:hAnsi="Arial" w:cs="Arial"/>
        </w:rPr>
        <w:t>(Reparation) § 61</w:t>
      </w:r>
    </w:p>
  </w:footnote>
  <w:footnote w:id="19">
    <w:p w14:paraId="7BFF641E" w14:textId="7415047F" w:rsidR="007A6B13" w:rsidRPr="00133020" w:rsidRDefault="007A6B13" w:rsidP="006F364D">
      <w:pPr>
        <w:pStyle w:val="FootnoteText"/>
        <w:rPr>
          <w:rFonts w:ascii="Arial" w:hAnsi="Arial" w:cs="Arial"/>
        </w:rPr>
      </w:pPr>
      <w:r w:rsidRPr="00133020">
        <w:rPr>
          <w:rStyle w:val="FootnoteReference"/>
          <w:rFonts w:ascii="Arial" w:hAnsi="Arial" w:cs="Arial"/>
        </w:rPr>
        <w:footnoteRef/>
      </w:r>
      <w:r>
        <w:rPr>
          <w:rFonts w:ascii="Arial" w:hAnsi="Arial" w:cs="Arial"/>
        </w:rPr>
        <w:t xml:space="preserve"> Arbitral Award of 13/5/</w:t>
      </w:r>
      <w:r w:rsidRPr="00133020">
        <w:rPr>
          <w:rFonts w:ascii="Arial" w:hAnsi="Arial" w:cs="Arial"/>
        </w:rPr>
        <w:t xml:space="preserve"> 20</w:t>
      </w:r>
      <w:r>
        <w:rPr>
          <w:rFonts w:ascii="Arial" w:hAnsi="Arial" w:cs="Arial"/>
        </w:rPr>
        <w:t>14 op. cit.</w:t>
      </w:r>
    </w:p>
  </w:footnote>
  <w:footnote w:id="20">
    <w:p w14:paraId="0FB0DAE6" w14:textId="77777777" w:rsidR="007A6B13" w:rsidRPr="00133020" w:rsidRDefault="007A6B13" w:rsidP="006F364D">
      <w:pPr>
        <w:pStyle w:val="FootnoteText"/>
        <w:rPr>
          <w:rFonts w:ascii="Arial" w:hAnsi="Arial" w:cs="Arial"/>
        </w:rPr>
      </w:pPr>
      <w:r w:rsidRPr="00133020">
        <w:rPr>
          <w:rStyle w:val="FootnoteReference"/>
          <w:rFonts w:ascii="Arial" w:hAnsi="Arial" w:cs="Arial"/>
        </w:rPr>
        <w:footnoteRef/>
      </w:r>
      <w:r w:rsidRPr="00133020">
        <w:rPr>
          <w:rFonts w:ascii="Arial" w:hAnsi="Arial" w:cs="Arial"/>
        </w:rPr>
        <w:t xml:space="preserve"> Organization for the</w:t>
      </w:r>
      <w:r>
        <w:rPr>
          <w:rFonts w:ascii="Arial" w:hAnsi="Arial" w:cs="Arial"/>
        </w:rPr>
        <w:t xml:space="preserve"> Harmonization of Business Law in Africa</w:t>
      </w:r>
    </w:p>
  </w:footnote>
  <w:footnote w:id="21">
    <w:p w14:paraId="0ECA50BF" w14:textId="76D26FA5" w:rsidR="007A6B13" w:rsidRDefault="007A6B13" w:rsidP="00BD3A65">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sidRPr="009428E7">
        <w:rPr>
          <w:rFonts w:ascii="Arial" w:hAnsi="Arial" w:cs="Arial"/>
          <w:i/>
        </w:rPr>
        <w:t xml:space="preserve">Beneficiaries of late Norbert </w:t>
      </w:r>
      <w:proofErr w:type="spellStart"/>
      <w:r w:rsidRPr="009428E7">
        <w:rPr>
          <w:rFonts w:ascii="Arial" w:hAnsi="Arial" w:cs="Arial"/>
          <w:i/>
        </w:rPr>
        <w:t>Zongo</w:t>
      </w:r>
      <w:proofErr w:type="spellEnd"/>
      <w:r w:rsidRPr="009428E7">
        <w:rPr>
          <w:rFonts w:ascii="Arial" w:hAnsi="Arial" w:cs="Arial"/>
          <w:i/>
        </w:rPr>
        <w:t xml:space="preserve">, </w:t>
      </w:r>
      <w:proofErr w:type="spellStart"/>
      <w:r w:rsidRPr="009428E7">
        <w:rPr>
          <w:rFonts w:ascii="Arial" w:hAnsi="Arial" w:cs="Arial"/>
          <w:i/>
        </w:rPr>
        <w:t>Abdoulaye</w:t>
      </w:r>
      <w:proofErr w:type="spellEnd"/>
      <w:r w:rsidRPr="009428E7">
        <w:rPr>
          <w:rFonts w:ascii="Arial" w:hAnsi="Arial" w:cs="Arial"/>
          <w:i/>
        </w:rPr>
        <w:t xml:space="preserve"> </w:t>
      </w:r>
      <w:proofErr w:type="spellStart"/>
      <w:r w:rsidRPr="009428E7">
        <w:rPr>
          <w:rFonts w:ascii="Arial" w:hAnsi="Arial" w:cs="Arial"/>
          <w:i/>
        </w:rPr>
        <w:t>Nikiema</w:t>
      </w:r>
      <w:proofErr w:type="spellEnd"/>
      <w:r w:rsidRPr="009428E7">
        <w:rPr>
          <w:rFonts w:ascii="Arial" w:hAnsi="Arial" w:cs="Arial"/>
          <w:i/>
        </w:rPr>
        <w:t xml:space="preserve"> alias </w:t>
      </w:r>
      <w:proofErr w:type="spellStart"/>
      <w:r w:rsidRPr="009428E7">
        <w:rPr>
          <w:rFonts w:ascii="Arial" w:hAnsi="Arial" w:cs="Arial"/>
          <w:i/>
        </w:rPr>
        <w:t>Ablasse</w:t>
      </w:r>
      <w:proofErr w:type="spellEnd"/>
      <w:r w:rsidRPr="009428E7">
        <w:rPr>
          <w:rFonts w:ascii="Arial" w:hAnsi="Arial" w:cs="Arial"/>
          <w:i/>
        </w:rPr>
        <w:t xml:space="preserve">, Ernest </w:t>
      </w:r>
      <w:proofErr w:type="spellStart"/>
      <w:r w:rsidRPr="009428E7">
        <w:rPr>
          <w:rFonts w:ascii="Arial" w:hAnsi="Arial" w:cs="Arial"/>
          <w:i/>
        </w:rPr>
        <w:t>Zongo</w:t>
      </w:r>
      <w:proofErr w:type="spellEnd"/>
      <w:r w:rsidRPr="009428E7">
        <w:rPr>
          <w:rFonts w:ascii="Arial" w:hAnsi="Arial" w:cs="Arial"/>
          <w:i/>
        </w:rPr>
        <w:t xml:space="preserve">, Blaise </w:t>
      </w:r>
      <w:proofErr w:type="spellStart"/>
      <w:r w:rsidRPr="009428E7">
        <w:rPr>
          <w:rFonts w:ascii="Arial" w:hAnsi="Arial" w:cs="Arial"/>
          <w:i/>
        </w:rPr>
        <w:t>Ilboudo</w:t>
      </w:r>
      <w:proofErr w:type="spellEnd"/>
      <w:r w:rsidRPr="009428E7">
        <w:rPr>
          <w:rFonts w:ascii="Arial" w:hAnsi="Arial" w:cs="Arial"/>
          <w:i/>
        </w:rPr>
        <w:t xml:space="preserve"> and </w:t>
      </w:r>
      <w:proofErr w:type="spellStart"/>
      <w:r w:rsidRPr="009428E7">
        <w:rPr>
          <w:rFonts w:ascii="Arial" w:hAnsi="Arial" w:cs="Arial"/>
          <w:i/>
        </w:rPr>
        <w:t>Mouvement</w:t>
      </w:r>
      <w:proofErr w:type="spellEnd"/>
      <w:r w:rsidRPr="009428E7">
        <w:rPr>
          <w:rFonts w:ascii="Arial" w:hAnsi="Arial" w:cs="Arial"/>
          <w:i/>
        </w:rPr>
        <w:t xml:space="preserve"> </w:t>
      </w:r>
      <w:proofErr w:type="spellStart"/>
      <w:r w:rsidRPr="009428E7">
        <w:rPr>
          <w:rFonts w:ascii="Arial" w:hAnsi="Arial" w:cs="Arial"/>
          <w:i/>
        </w:rPr>
        <w:t>Burkinab</w:t>
      </w:r>
      <w:r>
        <w:rPr>
          <w:rFonts w:ascii="Arial" w:hAnsi="Arial" w:cs="Arial"/>
          <w:i/>
        </w:rPr>
        <w:t>è</w:t>
      </w:r>
      <w:proofErr w:type="spellEnd"/>
      <w:r w:rsidRPr="009428E7">
        <w:rPr>
          <w:rFonts w:ascii="Arial" w:hAnsi="Arial" w:cs="Arial"/>
          <w:i/>
        </w:rPr>
        <w:t xml:space="preserve"> des Droits de </w:t>
      </w:r>
      <w:proofErr w:type="spellStart"/>
      <w:r w:rsidRPr="009428E7">
        <w:rPr>
          <w:rFonts w:ascii="Arial" w:hAnsi="Arial" w:cs="Arial"/>
          <w:i/>
        </w:rPr>
        <w:t>l’Homme</w:t>
      </w:r>
      <w:proofErr w:type="spellEnd"/>
      <w:r w:rsidRPr="009428E7">
        <w:rPr>
          <w:rFonts w:ascii="Arial" w:hAnsi="Arial" w:cs="Arial"/>
          <w:i/>
        </w:rPr>
        <w:t xml:space="preserve"> et des </w:t>
      </w:r>
      <w:proofErr w:type="spellStart"/>
      <w:r w:rsidRPr="009428E7">
        <w:rPr>
          <w:rFonts w:ascii="Arial" w:hAnsi="Arial" w:cs="Arial"/>
          <w:i/>
        </w:rPr>
        <w:t>Peuples</w:t>
      </w:r>
      <w:proofErr w:type="spellEnd"/>
      <w:r w:rsidRPr="009428E7">
        <w:rPr>
          <w:rFonts w:ascii="Arial" w:hAnsi="Arial" w:cs="Arial"/>
          <w:i/>
        </w:rPr>
        <w:t xml:space="preserve"> v Burkina Faso</w:t>
      </w:r>
      <w:r>
        <w:rPr>
          <w:rFonts w:ascii="Arial" w:hAnsi="Arial" w:cs="Arial"/>
        </w:rPr>
        <w:t xml:space="preserve"> (Reparations) (2015) 1 </w:t>
      </w:r>
      <w:proofErr w:type="spellStart"/>
      <w:r>
        <w:rPr>
          <w:rFonts w:ascii="Arial" w:hAnsi="Arial" w:cs="Arial"/>
        </w:rPr>
        <w:t>AfCLR</w:t>
      </w:r>
      <w:proofErr w:type="spellEnd"/>
      <w:r>
        <w:rPr>
          <w:rFonts w:ascii="Arial" w:hAnsi="Arial" w:cs="Arial"/>
        </w:rPr>
        <w:t xml:space="preserve"> 258, §20; </w:t>
      </w:r>
      <w:proofErr w:type="spellStart"/>
      <w:r w:rsidRPr="00D47F96">
        <w:rPr>
          <w:rFonts w:ascii="Arial" w:hAnsi="Arial" w:cs="Arial"/>
          <w:i/>
          <w:iCs/>
        </w:rPr>
        <w:t>Lohé</w:t>
      </w:r>
      <w:proofErr w:type="spellEnd"/>
      <w:r w:rsidRPr="00D47F96">
        <w:rPr>
          <w:rFonts w:ascii="Arial" w:hAnsi="Arial" w:cs="Arial"/>
          <w:i/>
          <w:iCs/>
        </w:rPr>
        <w:t xml:space="preserve"> </w:t>
      </w:r>
      <w:proofErr w:type="spellStart"/>
      <w:r w:rsidRPr="00D47F96">
        <w:rPr>
          <w:rFonts w:ascii="Arial" w:hAnsi="Arial" w:cs="Arial"/>
          <w:i/>
          <w:iCs/>
        </w:rPr>
        <w:t>Issa</w:t>
      </w:r>
      <w:proofErr w:type="spellEnd"/>
      <w:r w:rsidRPr="00D47F96">
        <w:rPr>
          <w:rFonts w:ascii="Arial" w:hAnsi="Arial" w:cs="Arial"/>
          <w:i/>
          <w:iCs/>
        </w:rPr>
        <w:t xml:space="preserve"> </w:t>
      </w:r>
      <w:proofErr w:type="spellStart"/>
      <w:r w:rsidRPr="00D47F96">
        <w:rPr>
          <w:rFonts w:ascii="Arial" w:hAnsi="Arial" w:cs="Arial"/>
          <w:i/>
          <w:iCs/>
        </w:rPr>
        <w:t>Konaté</w:t>
      </w:r>
      <w:proofErr w:type="spellEnd"/>
      <w:r w:rsidRPr="00D47F96">
        <w:rPr>
          <w:rFonts w:ascii="Arial" w:hAnsi="Arial" w:cs="Arial"/>
          <w:i/>
          <w:iCs/>
        </w:rPr>
        <w:t xml:space="preserve"> v. Burkina Faso</w:t>
      </w:r>
      <w:r>
        <w:rPr>
          <w:rFonts w:ascii="Arial" w:hAnsi="Arial" w:cs="Arial"/>
        </w:rPr>
        <w:t xml:space="preserve"> (Reparation) (2016) </w:t>
      </w:r>
      <w:r w:rsidRPr="00BD3A65">
        <w:rPr>
          <w:rFonts w:ascii="Arial" w:hAnsi="Arial" w:cs="Arial"/>
        </w:rPr>
        <w:t xml:space="preserve">1 </w:t>
      </w:r>
      <w:proofErr w:type="spellStart"/>
      <w:r w:rsidRPr="00BD3A65">
        <w:rPr>
          <w:rFonts w:ascii="Arial" w:hAnsi="Arial" w:cs="Arial"/>
        </w:rPr>
        <w:t>AfCLR</w:t>
      </w:r>
      <w:proofErr w:type="spellEnd"/>
      <w:r>
        <w:rPr>
          <w:rFonts w:ascii="Arial" w:hAnsi="Arial" w:cs="Arial"/>
        </w:rPr>
        <w:t xml:space="preserve"> 346, op. </w:t>
      </w:r>
      <w:proofErr w:type="spellStart"/>
      <w:r>
        <w:rPr>
          <w:rFonts w:ascii="Arial" w:hAnsi="Arial" w:cs="Arial"/>
        </w:rPr>
        <w:t>cit</w:t>
      </w:r>
      <w:proofErr w:type="spellEnd"/>
      <w:r>
        <w:rPr>
          <w:rFonts w:ascii="Arial" w:hAnsi="Arial" w:cs="Arial"/>
        </w:rPr>
        <w:t>, § 47.</w:t>
      </w:r>
    </w:p>
  </w:footnote>
  <w:footnote w:id="22">
    <w:p w14:paraId="028862CB" w14:textId="77777777" w:rsidR="007A6B13" w:rsidRPr="00581736" w:rsidRDefault="007A6B13" w:rsidP="006F364D">
      <w:pPr>
        <w:pStyle w:val="FootnoteText"/>
        <w:rPr>
          <w:rFonts w:ascii="Arial" w:hAnsi="Arial" w:cs="Arial"/>
        </w:rPr>
      </w:pPr>
      <w:r>
        <w:rPr>
          <w:rStyle w:val="FootnoteReference"/>
        </w:rPr>
        <w:footnoteRef/>
      </w:r>
      <w:r w:rsidRPr="00B26AE0">
        <w:t xml:space="preserve"> </w:t>
      </w:r>
      <w:r w:rsidRPr="00581736">
        <w:rPr>
          <w:rFonts w:ascii="Arial" w:hAnsi="Arial" w:cs="Arial"/>
        </w:rPr>
        <w:t xml:space="preserve">IACHR: </w:t>
      </w:r>
      <w:proofErr w:type="spellStart"/>
      <w:r>
        <w:rPr>
          <w:rFonts w:ascii="Arial" w:hAnsi="Arial" w:cs="Arial"/>
          <w:i/>
        </w:rPr>
        <w:t>Cantoral</w:t>
      </w:r>
      <w:proofErr w:type="spellEnd"/>
      <w:r>
        <w:rPr>
          <w:rFonts w:ascii="Arial" w:hAnsi="Arial" w:cs="Arial"/>
          <w:i/>
        </w:rPr>
        <w:t xml:space="preserve"> Benavides v. Per</w:t>
      </w:r>
      <w:r w:rsidRPr="00581736">
        <w:rPr>
          <w:rFonts w:ascii="Arial" w:hAnsi="Arial" w:cs="Arial"/>
          <w:i/>
        </w:rPr>
        <w:t>u</w:t>
      </w:r>
      <w:r>
        <w:rPr>
          <w:rFonts w:ascii="Arial" w:hAnsi="Arial" w:cs="Arial"/>
        </w:rPr>
        <w:t xml:space="preserve"> (Reparation) Judgment of 3/12/</w:t>
      </w:r>
      <w:r w:rsidRPr="00581736">
        <w:rPr>
          <w:rFonts w:ascii="Arial" w:hAnsi="Arial" w:cs="Arial"/>
        </w:rPr>
        <w:t>2001, Series C. No. 88, §§ 77 and 78.</w:t>
      </w:r>
    </w:p>
    <w:p w14:paraId="4542AA16" w14:textId="77777777" w:rsidR="007A6B13" w:rsidRPr="00B26AE0" w:rsidRDefault="007A6B13" w:rsidP="006F364D">
      <w:pPr>
        <w:pStyle w:val="FootnoteText"/>
      </w:pPr>
    </w:p>
  </w:footnote>
  <w:footnote w:id="23">
    <w:p w14:paraId="2983EB82" w14:textId="3AC2E09F" w:rsidR="007A6B13" w:rsidRDefault="007A6B13" w:rsidP="006F364D">
      <w:pPr>
        <w:pStyle w:val="FootnoteText"/>
        <w:spacing w:line="276" w:lineRule="auto"/>
        <w:jc w:val="both"/>
        <w:rPr>
          <w:rFonts w:ascii="Arial" w:hAnsi="Arial" w:cs="Arial"/>
        </w:rPr>
      </w:pPr>
      <w:r>
        <w:rPr>
          <w:rStyle w:val="FootnoteReference"/>
          <w:rFonts w:ascii="Arial" w:hAnsi="Arial" w:cs="Arial"/>
        </w:rPr>
        <w:footnoteRef/>
      </w:r>
      <w:r>
        <w:rPr>
          <w:rFonts w:ascii="Arial" w:hAnsi="Arial" w:cs="Arial"/>
        </w:rPr>
        <w:t xml:space="preserve"> See ACHPR, Communication No. 231/99. </w:t>
      </w:r>
      <w:r>
        <w:rPr>
          <w:rFonts w:ascii="Arial" w:hAnsi="Arial" w:cs="Arial"/>
          <w:i/>
        </w:rPr>
        <w:t>Lawyers without Borders v. Burundi</w:t>
      </w:r>
      <w:r>
        <w:rPr>
          <w:rFonts w:ascii="Arial" w:hAnsi="Arial" w:cs="Arial"/>
        </w:rPr>
        <w:t>, November 2000 (28</w:t>
      </w:r>
      <w:r w:rsidRPr="00342D71">
        <w:rPr>
          <w:rFonts w:ascii="Arial" w:hAnsi="Arial" w:cs="Arial"/>
        </w:rPr>
        <w:t xml:space="preserve">th </w:t>
      </w:r>
      <w:r>
        <w:rPr>
          <w:rFonts w:ascii="Arial" w:hAnsi="Arial" w:cs="Arial"/>
        </w:rPr>
        <w:t xml:space="preserve">Session); Communication No. 218/98. </w:t>
      </w:r>
      <w:r>
        <w:rPr>
          <w:rFonts w:ascii="Arial" w:hAnsi="Arial" w:cs="Arial"/>
          <w:i/>
        </w:rPr>
        <w:t>Civil Liberties Organization, Legal Defense Centre, Legal Defense and Assistance Project v. Nigeria</w:t>
      </w:r>
      <w:r>
        <w:rPr>
          <w:rFonts w:ascii="Arial" w:hAnsi="Arial" w:cs="Arial"/>
        </w:rPr>
        <w:t>, May 2001 (29</w:t>
      </w:r>
      <w:r w:rsidRPr="00342D71">
        <w:t>th</w:t>
      </w:r>
      <w:r>
        <w:rPr>
          <w:rFonts w:ascii="Arial" w:hAnsi="Arial" w:cs="Arial"/>
          <w:vertAlign w:val="superscript"/>
        </w:rPr>
        <w:t xml:space="preserve"> </w:t>
      </w:r>
      <w:r>
        <w:rPr>
          <w:rFonts w:ascii="Arial" w:hAnsi="Arial" w:cs="Arial"/>
        </w:rPr>
        <w:t>Session).</w:t>
      </w:r>
    </w:p>
    <w:p w14:paraId="44EE98B7" w14:textId="77777777" w:rsidR="007A6B13" w:rsidRPr="00396117" w:rsidRDefault="007A6B13" w:rsidP="006F364D">
      <w:pPr>
        <w:autoSpaceDE w:val="0"/>
        <w:autoSpaceDN w:val="0"/>
        <w:adjustRightInd w:val="0"/>
        <w:spacing w:line="276" w:lineRule="auto"/>
        <w:jc w:val="both"/>
        <w:rPr>
          <w:rFonts w:ascii="Arial" w:hAnsi="Arial" w:cs="Arial"/>
          <w:sz w:val="20"/>
          <w:lang w:val="pt-PT"/>
        </w:rPr>
      </w:pPr>
      <w:r>
        <w:rPr>
          <w:rFonts w:ascii="Arial" w:hAnsi="Arial" w:cs="Arial"/>
          <w:sz w:val="20"/>
        </w:rPr>
        <w:t xml:space="preserve"> </w:t>
      </w:r>
      <w:r w:rsidRPr="00396117">
        <w:rPr>
          <w:rFonts w:ascii="Arial" w:hAnsi="Arial" w:cs="Arial"/>
          <w:sz w:val="20"/>
          <w:lang w:val="pt-PT"/>
        </w:rPr>
        <w:t xml:space="preserve">See also HRC, </w:t>
      </w:r>
      <w:r w:rsidRPr="00396117">
        <w:rPr>
          <w:rFonts w:ascii="Arial" w:hAnsi="Arial" w:cs="Arial"/>
          <w:i/>
          <w:iCs/>
          <w:sz w:val="20"/>
          <w:lang w:val="pt-PT"/>
        </w:rPr>
        <w:t>Suárez de Guerrero v. Colombia</w:t>
      </w:r>
      <w:r>
        <w:rPr>
          <w:rFonts w:ascii="Arial" w:hAnsi="Arial" w:cs="Arial"/>
          <w:sz w:val="20"/>
          <w:lang w:val="pt-PT"/>
        </w:rPr>
        <w:t>, 30/3/</w:t>
      </w:r>
      <w:r w:rsidRPr="00396117">
        <w:rPr>
          <w:rFonts w:ascii="Arial" w:hAnsi="Arial" w:cs="Arial"/>
          <w:sz w:val="20"/>
          <w:lang w:val="pt-PT"/>
        </w:rPr>
        <w:t xml:space="preserve">1982, CCPR/C/15/D/45/1979, § 15; </w:t>
      </w:r>
      <w:r w:rsidRPr="00396117">
        <w:rPr>
          <w:rFonts w:ascii="Arial" w:hAnsi="Arial" w:cs="Arial"/>
          <w:i/>
          <w:iCs/>
          <w:sz w:val="20"/>
          <w:lang w:val="pt-PT"/>
        </w:rPr>
        <w:t>Cesario Gómez Vázquez v. Spain</w:t>
      </w:r>
      <w:r>
        <w:rPr>
          <w:rFonts w:ascii="Arial" w:hAnsi="Arial" w:cs="Arial"/>
          <w:sz w:val="20"/>
          <w:lang w:val="pt-PT"/>
        </w:rPr>
        <w:t>, 11/8/</w:t>
      </w:r>
      <w:r w:rsidRPr="00396117">
        <w:rPr>
          <w:rFonts w:ascii="Arial" w:hAnsi="Arial" w:cs="Arial"/>
          <w:sz w:val="20"/>
          <w:lang w:val="pt-PT"/>
        </w:rPr>
        <w:t xml:space="preserve">2000, CCPR/C/69/D/701/1996, § 13. </w:t>
      </w:r>
    </w:p>
    <w:p w14:paraId="1065910E" w14:textId="77777777" w:rsidR="007A6B13" w:rsidRPr="00396117" w:rsidRDefault="007A6B13" w:rsidP="006F364D">
      <w:pPr>
        <w:pStyle w:val="FootnoteText"/>
        <w:rPr>
          <w:rFonts w:ascii="Arial" w:hAnsi="Arial" w:cs="Arial"/>
          <w:lang w:val="pt-PT"/>
        </w:rPr>
      </w:pPr>
    </w:p>
  </w:footnote>
  <w:footnote w:id="24">
    <w:p w14:paraId="237A8122" w14:textId="77777777" w:rsidR="007A6B13" w:rsidRPr="003814FC" w:rsidRDefault="007A6B13" w:rsidP="006F364D">
      <w:pPr>
        <w:pStyle w:val="FootnoteText"/>
        <w:rPr>
          <w:rFonts w:ascii="Arial" w:hAnsi="Arial" w:cs="Arial"/>
          <w:lang w:val="fr-FR"/>
        </w:rPr>
      </w:pPr>
      <w:r>
        <w:rPr>
          <w:rStyle w:val="FootnoteReference"/>
        </w:rPr>
        <w:footnoteRef/>
      </w:r>
      <w:r w:rsidRPr="003814FC">
        <w:rPr>
          <w:lang w:val="fr-FR"/>
        </w:rPr>
        <w:t xml:space="preserve"> </w:t>
      </w:r>
      <w:proofErr w:type="spellStart"/>
      <w:r w:rsidRPr="003814FC">
        <w:rPr>
          <w:rFonts w:ascii="Arial" w:hAnsi="Arial" w:cs="Arial"/>
          <w:lang w:val="fr-FR"/>
        </w:rPr>
        <w:t>Judgment</w:t>
      </w:r>
      <w:proofErr w:type="spellEnd"/>
      <w:r w:rsidRPr="003814FC">
        <w:rPr>
          <w:rFonts w:ascii="Arial" w:hAnsi="Arial" w:cs="Arial"/>
          <w:i/>
          <w:lang w:val="fr-FR"/>
        </w:rPr>
        <w:t xml:space="preserve"> </w:t>
      </w:r>
      <w:proofErr w:type="spellStart"/>
      <w:r w:rsidRPr="003814FC">
        <w:rPr>
          <w:rFonts w:ascii="Arial" w:hAnsi="Arial" w:cs="Arial"/>
          <w:i/>
          <w:lang w:val="fr-FR"/>
        </w:rPr>
        <w:t>Ingabire</w:t>
      </w:r>
      <w:proofErr w:type="spellEnd"/>
      <w:r w:rsidRPr="003814FC">
        <w:rPr>
          <w:rFonts w:ascii="Arial" w:hAnsi="Arial" w:cs="Arial"/>
          <w:i/>
          <w:lang w:val="fr-FR"/>
        </w:rPr>
        <w:t xml:space="preserve"> Victoire </w:t>
      </w:r>
      <w:proofErr w:type="spellStart"/>
      <w:r w:rsidRPr="003814FC">
        <w:rPr>
          <w:rFonts w:ascii="Arial" w:hAnsi="Arial" w:cs="Arial"/>
          <w:i/>
          <w:lang w:val="fr-FR"/>
        </w:rPr>
        <w:t>Umuhoza</w:t>
      </w:r>
      <w:proofErr w:type="spellEnd"/>
      <w:r w:rsidRPr="003814FC">
        <w:rPr>
          <w:rFonts w:ascii="Arial" w:hAnsi="Arial" w:cs="Arial"/>
          <w:i/>
          <w:lang w:val="fr-FR"/>
        </w:rPr>
        <w:t xml:space="preserve"> v. Rwanda </w:t>
      </w:r>
      <w:r w:rsidRPr="003814FC">
        <w:rPr>
          <w:rFonts w:ascii="Arial" w:hAnsi="Arial" w:cs="Arial"/>
          <w:lang w:val="fr-FR"/>
        </w:rPr>
        <w:t>(</w:t>
      </w:r>
      <w:proofErr w:type="spellStart"/>
      <w:r w:rsidRPr="003814FC">
        <w:rPr>
          <w:rFonts w:ascii="Arial" w:hAnsi="Arial" w:cs="Arial"/>
          <w:lang w:val="fr-FR"/>
        </w:rPr>
        <w:t>Reparation</w:t>
      </w:r>
      <w:proofErr w:type="spellEnd"/>
      <w:r w:rsidRPr="003814FC">
        <w:rPr>
          <w:rFonts w:ascii="Arial" w:hAnsi="Arial" w:cs="Arial"/>
          <w:i/>
          <w:lang w:val="fr-FR"/>
        </w:rPr>
        <w:t>)</w:t>
      </w:r>
      <w:r w:rsidRPr="003814FC">
        <w:rPr>
          <w:rFonts w:ascii="Arial" w:hAnsi="Arial" w:cs="Arial"/>
          <w:lang w:val="fr-FR"/>
        </w:rPr>
        <w:t xml:space="preserve">, op. </w:t>
      </w:r>
      <w:proofErr w:type="spellStart"/>
      <w:proofErr w:type="gramStart"/>
      <w:r w:rsidRPr="003814FC">
        <w:rPr>
          <w:rFonts w:ascii="Arial" w:hAnsi="Arial" w:cs="Arial"/>
          <w:lang w:val="fr-FR"/>
        </w:rPr>
        <w:t>cit</w:t>
      </w:r>
      <w:proofErr w:type="spellEnd"/>
      <w:proofErr w:type="gramEnd"/>
      <w:r w:rsidRPr="003814FC">
        <w:rPr>
          <w:rFonts w:ascii="Arial" w:hAnsi="Arial" w:cs="Arial"/>
          <w:lang w:val="fr-FR"/>
        </w:rPr>
        <w:t>. §§ 48, 49,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A4A8" w14:textId="42A04152" w:rsidR="007A6B13" w:rsidRDefault="007A6B13">
    <w:pPr>
      <w:pStyle w:val="Header"/>
      <w:jc w:val="center"/>
    </w:pPr>
  </w:p>
  <w:p w14:paraId="00D07663" w14:textId="77777777" w:rsidR="007A6B13" w:rsidRDefault="007A6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32A"/>
    <w:multiLevelType w:val="hybridMultilevel"/>
    <w:tmpl w:val="650E4380"/>
    <w:lvl w:ilvl="0" w:tplc="C68452F8">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876D8"/>
    <w:multiLevelType w:val="hybridMultilevel"/>
    <w:tmpl w:val="1CA8D3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C13A0"/>
    <w:multiLevelType w:val="hybridMultilevel"/>
    <w:tmpl w:val="098CAC00"/>
    <w:lvl w:ilvl="0" w:tplc="17BC1064">
      <w:start w:val="1"/>
      <w:numFmt w:val="lowerLetter"/>
      <w:lvlText w:val="%1)"/>
      <w:lvlJc w:val="left"/>
      <w:pPr>
        <w:ind w:left="720" w:hanging="360"/>
      </w:pPr>
      <w:rPr>
        <w:rFonts w:eastAsiaTheme="majorEastAsia"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30397"/>
    <w:multiLevelType w:val="hybridMultilevel"/>
    <w:tmpl w:val="6D9A09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6579A"/>
    <w:multiLevelType w:val="hybridMultilevel"/>
    <w:tmpl w:val="C466FB38"/>
    <w:lvl w:ilvl="0" w:tplc="C01A3460">
      <w:start w:val="1"/>
      <w:numFmt w:val="decimal"/>
      <w:lvlText w:val="%1."/>
      <w:lvlJc w:val="left"/>
      <w:pPr>
        <w:ind w:left="2160" w:hanging="360"/>
      </w:pPr>
      <w:rPr>
        <w:rFonts w:eastAsia="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5D38A6"/>
    <w:multiLevelType w:val="hybridMultilevel"/>
    <w:tmpl w:val="04020060"/>
    <w:lvl w:ilvl="0" w:tplc="84B464BE">
      <w:start w:val="2"/>
      <w:numFmt w:val="upp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89E"/>
    <w:multiLevelType w:val="hybridMultilevel"/>
    <w:tmpl w:val="F09062C4"/>
    <w:styleLink w:val="Style8import"/>
    <w:lvl w:ilvl="0" w:tplc="54D84A60">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D8B348">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E6943E">
      <w:start w:val="1"/>
      <w:numFmt w:val="lowerRoman"/>
      <w:lvlText w:val="%3."/>
      <w:lvlJc w:val="left"/>
      <w:pPr>
        <w:ind w:left="28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9A14C4">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BA189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D4B080">
      <w:start w:val="1"/>
      <w:numFmt w:val="lowerRoman"/>
      <w:lvlText w:val="%6."/>
      <w:lvlJc w:val="left"/>
      <w:pPr>
        <w:ind w:left="504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C4F3B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4DC4">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B232B0">
      <w:start w:val="1"/>
      <w:numFmt w:val="lowerRoman"/>
      <w:lvlText w:val="%9."/>
      <w:lvlJc w:val="left"/>
      <w:pPr>
        <w:ind w:left="720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DC6A27"/>
    <w:multiLevelType w:val="hybridMultilevel"/>
    <w:tmpl w:val="54C2F738"/>
    <w:lvl w:ilvl="0" w:tplc="7E8C480C">
      <w:start w:val="11"/>
      <w:numFmt w:val="bullet"/>
      <w:lvlText w:val="-"/>
      <w:lvlJc w:val="left"/>
      <w:pPr>
        <w:ind w:left="2160" w:hanging="360"/>
      </w:pPr>
      <w:rPr>
        <w:rFonts w:ascii="Arial" w:eastAsia="Arial Unicode MS"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324241"/>
    <w:multiLevelType w:val="hybridMultilevel"/>
    <w:tmpl w:val="C466FB38"/>
    <w:lvl w:ilvl="0" w:tplc="C01A3460">
      <w:start w:val="1"/>
      <w:numFmt w:val="decimal"/>
      <w:lvlText w:val="%1."/>
      <w:lvlJc w:val="left"/>
      <w:pPr>
        <w:ind w:left="2160" w:hanging="360"/>
      </w:pPr>
      <w:rPr>
        <w:rFonts w:eastAsia="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5B1398"/>
    <w:multiLevelType w:val="hybridMultilevel"/>
    <w:tmpl w:val="C466FB38"/>
    <w:lvl w:ilvl="0" w:tplc="C01A3460">
      <w:start w:val="1"/>
      <w:numFmt w:val="decimal"/>
      <w:lvlText w:val="%1."/>
      <w:lvlJc w:val="left"/>
      <w:pPr>
        <w:ind w:left="2160" w:hanging="360"/>
      </w:pPr>
      <w:rPr>
        <w:rFonts w:eastAsia="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7E6438"/>
    <w:multiLevelType w:val="hybridMultilevel"/>
    <w:tmpl w:val="995E40A2"/>
    <w:lvl w:ilvl="0" w:tplc="DB4EDF2A">
      <w:start w:val="1"/>
      <w:numFmt w:val="decimal"/>
      <w:lvlText w:val="%1."/>
      <w:lvlJc w:val="left"/>
      <w:pPr>
        <w:ind w:left="928" w:hanging="360"/>
      </w:pPr>
      <w:rPr>
        <w:b w:val="0"/>
        <w:strike w:val="0"/>
        <w:color w:val="auto"/>
        <w:sz w:val="24"/>
        <w:lang w:val="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52782E"/>
    <w:multiLevelType w:val="hybridMultilevel"/>
    <w:tmpl w:val="9A82F796"/>
    <w:lvl w:ilvl="0" w:tplc="BD0E652E">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53485"/>
    <w:multiLevelType w:val="hybridMultilevel"/>
    <w:tmpl w:val="30E664C4"/>
    <w:lvl w:ilvl="0" w:tplc="3FBC5C24">
      <w:start w:val="1"/>
      <w:numFmt w:val="upperRoman"/>
      <w:pStyle w:val="Heading1"/>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04B1F"/>
    <w:multiLevelType w:val="hybridMultilevel"/>
    <w:tmpl w:val="71FA08F6"/>
    <w:lvl w:ilvl="0" w:tplc="2822E6D2">
      <w:start w:val="1"/>
      <w:numFmt w:val="lowerRoman"/>
      <w:lvlText w:val="%1."/>
      <w:lvlJc w:val="righ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D2446"/>
    <w:multiLevelType w:val="hybridMultilevel"/>
    <w:tmpl w:val="F61AC670"/>
    <w:lvl w:ilvl="0" w:tplc="4C5CE5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73F3C"/>
    <w:multiLevelType w:val="hybridMultilevel"/>
    <w:tmpl w:val="1974E8C2"/>
    <w:lvl w:ilvl="0" w:tplc="B7A60E26">
      <w:start w:val="12"/>
      <w:numFmt w:val="low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A31189"/>
    <w:multiLevelType w:val="hybridMultilevel"/>
    <w:tmpl w:val="12B4FB96"/>
    <w:lvl w:ilvl="0" w:tplc="569AD5EE">
      <w:start w:val="1"/>
      <w:numFmt w:val="decimal"/>
      <w:lvlText w:val="%1."/>
      <w:lvlJc w:val="left"/>
      <w:pPr>
        <w:ind w:left="2220" w:hanging="720"/>
      </w:pPr>
      <w:rPr>
        <w:rFonts w:ascii="Arial" w:eastAsia="Arial" w:hAnsi="Arial" w:cs="Arial"/>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44203A69"/>
    <w:multiLevelType w:val="hybridMultilevel"/>
    <w:tmpl w:val="C466FB38"/>
    <w:lvl w:ilvl="0" w:tplc="C01A3460">
      <w:start w:val="1"/>
      <w:numFmt w:val="decimal"/>
      <w:lvlText w:val="%1."/>
      <w:lvlJc w:val="left"/>
      <w:pPr>
        <w:ind w:left="2160" w:hanging="360"/>
      </w:pPr>
      <w:rPr>
        <w:rFonts w:eastAsia="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43A29B7"/>
    <w:multiLevelType w:val="hybridMultilevel"/>
    <w:tmpl w:val="107CD238"/>
    <w:styleLink w:val="Style2import"/>
    <w:lvl w:ilvl="0" w:tplc="5A7243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4C7E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C2859E">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438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205C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3E6906">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A26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08260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40C1E4">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53A1233"/>
    <w:multiLevelType w:val="hybridMultilevel"/>
    <w:tmpl w:val="B7DE52C6"/>
    <w:styleLink w:val="Nombres"/>
    <w:lvl w:ilvl="0" w:tplc="F462014E">
      <w:start w:val="1"/>
      <w:numFmt w:val="upperLetter"/>
      <w:lvlText w:val="%1."/>
      <w:lvlJc w:val="left"/>
      <w:pPr>
        <w:ind w:left="1592" w:hanging="45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78B748">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440F9E">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5AA02A">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F86690">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7677EC">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1E9576">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4661F4">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8E572">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5587A25"/>
    <w:multiLevelType w:val="hybridMultilevel"/>
    <w:tmpl w:val="9192FB42"/>
    <w:lvl w:ilvl="0" w:tplc="9CBA14D8">
      <w:start w:val="1"/>
      <w:numFmt w:val="upperLetter"/>
      <w:lvlText w:val="%1-"/>
      <w:lvlJc w:val="left"/>
      <w:pPr>
        <w:ind w:left="420" w:hanging="360"/>
      </w:pPr>
      <w:rPr>
        <w:rFonts w:hint="default"/>
        <w:b w:val="0"/>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74019C9"/>
    <w:multiLevelType w:val="hybridMultilevel"/>
    <w:tmpl w:val="E83CF7A6"/>
    <w:styleLink w:val="Style5import"/>
    <w:lvl w:ilvl="0" w:tplc="307C8E3E">
      <w:start w:val="1"/>
      <w:numFmt w:val="lowerRoman"/>
      <w:lvlText w:val="%1."/>
      <w:lvlJc w:val="left"/>
      <w:pPr>
        <w:ind w:left="720" w:hanging="4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34D2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04A4E2">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ACDB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EBE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A2768">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00B80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4C87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048E44">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78719B"/>
    <w:multiLevelType w:val="hybridMultilevel"/>
    <w:tmpl w:val="BAC0D5D6"/>
    <w:lvl w:ilvl="0" w:tplc="23083682">
      <w:start w:val="1"/>
      <w:numFmt w:val="decimal"/>
      <w:lvlText w:val="%1."/>
      <w:lvlJc w:val="left"/>
      <w:pPr>
        <w:ind w:left="1890" w:hanging="360"/>
      </w:pPr>
      <w:rPr>
        <w:rFonts w:ascii="Arial" w:eastAsia="Calibri" w:hAnsi="Arial" w:cs="Arial"/>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49A20769"/>
    <w:multiLevelType w:val="hybridMultilevel"/>
    <w:tmpl w:val="D27433D2"/>
    <w:lvl w:ilvl="0" w:tplc="724C59B0">
      <w:start w:val="29"/>
      <w:numFmt w:val="bullet"/>
      <w:lvlText w:val="-"/>
      <w:lvlJc w:val="left"/>
      <w:pPr>
        <w:ind w:left="1996" w:hanging="360"/>
      </w:pPr>
      <w:rPr>
        <w:rFonts w:ascii="Times New Roman" w:eastAsia="Times New Roman"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4" w15:restartNumberingAfterBreak="0">
    <w:nsid w:val="50A04A64"/>
    <w:multiLevelType w:val="hybridMultilevel"/>
    <w:tmpl w:val="FBFA36D0"/>
    <w:lvl w:ilvl="0" w:tplc="5F56C7AE">
      <w:start w:val="22"/>
      <w:numFmt w:val="lowerRoman"/>
      <w:lvlText w:val="%1."/>
      <w:lvlJc w:val="left"/>
      <w:pPr>
        <w:ind w:left="1080" w:hanging="720"/>
      </w:pPr>
      <w:rPr>
        <w:rFonts w:eastAsia="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2725A"/>
    <w:multiLevelType w:val="hybridMultilevel"/>
    <w:tmpl w:val="18EA0C8E"/>
    <w:lvl w:ilvl="0" w:tplc="453EC8D0">
      <w:start w:val="1"/>
      <w:numFmt w:val="lowerLetter"/>
      <w:pStyle w:val="Heading5"/>
      <w:lvlText w:val="(%1)"/>
      <w:lvlJc w:val="left"/>
      <w:pPr>
        <w:ind w:left="279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814930"/>
    <w:multiLevelType w:val="hybridMultilevel"/>
    <w:tmpl w:val="D34EF5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8B7017"/>
    <w:multiLevelType w:val="hybridMultilevel"/>
    <w:tmpl w:val="E0E654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A04E61"/>
    <w:multiLevelType w:val="hybridMultilevel"/>
    <w:tmpl w:val="651C61FC"/>
    <w:lvl w:ilvl="0" w:tplc="3ABE1DB6">
      <w:start w:val="1"/>
      <w:numFmt w:val="lowerRoman"/>
      <w:pStyle w:val="Heading4"/>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238208A"/>
    <w:multiLevelType w:val="hybridMultilevel"/>
    <w:tmpl w:val="9C283930"/>
    <w:lvl w:ilvl="0" w:tplc="FC9208D2">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5695F"/>
    <w:multiLevelType w:val="hybridMultilevel"/>
    <w:tmpl w:val="6B087FEC"/>
    <w:lvl w:ilvl="0" w:tplc="811218C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64612"/>
    <w:multiLevelType w:val="hybridMultilevel"/>
    <w:tmpl w:val="CB96E180"/>
    <w:lvl w:ilvl="0" w:tplc="F9B2C4F2">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8"/>
  </w:num>
  <w:num w:numId="4">
    <w:abstractNumId w:val="21"/>
  </w:num>
  <w:num w:numId="5">
    <w:abstractNumId w:val="27"/>
  </w:num>
  <w:num w:numId="6">
    <w:abstractNumId w:val="1"/>
  </w:num>
  <w:num w:numId="7">
    <w:abstractNumId w:val="26"/>
  </w:num>
  <w:num w:numId="8">
    <w:abstractNumId w:val="7"/>
  </w:num>
  <w:num w:numId="9">
    <w:abstractNumId w:val="13"/>
  </w:num>
  <w:num w:numId="10">
    <w:abstractNumId w:val="10"/>
  </w:num>
  <w:num w:numId="11">
    <w:abstractNumId w:val="22"/>
  </w:num>
  <w:num w:numId="12">
    <w:abstractNumId w:val="16"/>
  </w:num>
  <w:num w:numId="13">
    <w:abstractNumId w:val="8"/>
  </w:num>
  <w:num w:numId="14">
    <w:abstractNumId w:val="15"/>
  </w:num>
  <w:num w:numId="15">
    <w:abstractNumId w:val="24"/>
  </w:num>
  <w:num w:numId="16">
    <w:abstractNumId w:val="20"/>
  </w:num>
  <w:num w:numId="17">
    <w:abstractNumId w:val="12"/>
  </w:num>
  <w:num w:numId="18">
    <w:abstractNumId w:val="29"/>
  </w:num>
  <w:num w:numId="19">
    <w:abstractNumId w:val="29"/>
  </w:num>
  <w:num w:numId="20">
    <w:abstractNumId w:val="0"/>
  </w:num>
  <w:num w:numId="21">
    <w:abstractNumId w:val="0"/>
    <w:lvlOverride w:ilvl="0">
      <w:startOverride w:val="1"/>
    </w:lvlOverride>
  </w:num>
  <w:num w:numId="22">
    <w:abstractNumId w:val="28"/>
  </w:num>
  <w:num w:numId="23">
    <w:abstractNumId w:val="28"/>
    <w:lvlOverride w:ilvl="0">
      <w:startOverride w:val="1"/>
    </w:lvlOverride>
  </w:num>
  <w:num w:numId="24">
    <w:abstractNumId w:val="25"/>
  </w:num>
  <w:num w:numId="25">
    <w:abstractNumId w:val="25"/>
    <w:lvlOverride w:ilvl="0">
      <w:startOverride w:val="1"/>
    </w:lvlOverride>
  </w:num>
  <w:num w:numId="26">
    <w:abstractNumId w:val="25"/>
    <w:lvlOverride w:ilvl="0">
      <w:startOverride w:val="1"/>
    </w:lvlOverride>
  </w:num>
  <w:num w:numId="27">
    <w:abstractNumId w:val="28"/>
    <w:lvlOverride w:ilvl="0">
      <w:startOverride w:val="3"/>
    </w:lvlOverride>
  </w:num>
  <w:num w:numId="28">
    <w:abstractNumId w:val="28"/>
    <w:lvlOverride w:ilvl="0">
      <w:startOverride w:val="2"/>
    </w:lvlOverride>
  </w:num>
  <w:num w:numId="29">
    <w:abstractNumId w:val="28"/>
    <w:lvlOverride w:ilvl="0">
      <w:startOverride w:val="1"/>
    </w:lvlOverride>
  </w:num>
  <w:num w:numId="30">
    <w:abstractNumId w:val="3"/>
  </w:num>
  <w:num w:numId="31">
    <w:abstractNumId w:val="2"/>
  </w:num>
  <w:num w:numId="32">
    <w:abstractNumId w:val="12"/>
    <w:lvlOverride w:ilvl="0">
      <w:startOverride w:val="3"/>
    </w:lvlOverride>
  </w:num>
  <w:num w:numId="33">
    <w:abstractNumId w:val="30"/>
  </w:num>
  <w:num w:numId="34">
    <w:abstractNumId w:val="11"/>
  </w:num>
  <w:num w:numId="35">
    <w:abstractNumId w:val="14"/>
  </w:num>
  <w:num w:numId="36">
    <w:abstractNumId w:val="23"/>
  </w:num>
  <w:num w:numId="37">
    <w:abstractNumId w:val="25"/>
    <w:lvlOverride w:ilvl="0">
      <w:startOverride w:val="1"/>
    </w:lvlOverride>
  </w:num>
  <w:num w:numId="38">
    <w:abstractNumId w:val="28"/>
    <w:lvlOverride w:ilvl="0">
      <w:startOverride w:val="1"/>
    </w:lvlOverride>
  </w:num>
  <w:num w:numId="39">
    <w:abstractNumId w:val="25"/>
    <w:lvlOverride w:ilvl="0">
      <w:startOverride w:val="1"/>
    </w:lvlOverride>
  </w:num>
  <w:num w:numId="40">
    <w:abstractNumId w:val="25"/>
  </w:num>
  <w:num w:numId="41">
    <w:abstractNumId w:val="28"/>
  </w:num>
  <w:num w:numId="42">
    <w:abstractNumId w:val="29"/>
    <w:lvlOverride w:ilvl="0">
      <w:startOverride w:val="2"/>
    </w:lvlOverride>
  </w:num>
  <w:num w:numId="43">
    <w:abstractNumId w:val="29"/>
    <w:lvlOverride w:ilvl="0">
      <w:startOverride w:val="1"/>
    </w:lvlOverride>
  </w:num>
  <w:num w:numId="44">
    <w:abstractNumId w:val="5"/>
  </w:num>
  <w:num w:numId="45">
    <w:abstractNumId w:val="31"/>
  </w:num>
  <w:num w:numId="46">
    <w:abstractNumId w:val="17"/>
  </w:num>
  <w:num w:numId="47">
    <w:abstractNumId w:val="9"/>
  </w:num>
  <w:num w:numId="48">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4D"/>
    <w:rsid w:val="0000033F"/>
    <w:rsid w:val="00005C0C"/>
    <w:rsid w:val="00024326"/>
    <w:rsid w:val="00030209"/>
    <w:rsid w:val="0003214B"/>
    <w:rsid w:val="0005209A"/>
    <w:rsid w:val="000A5E13"/>
    <w:rsid w:val="000B25DD"/>
    <w:rsid w:val="000B25E7"/>
    <w:rsid w:val="000B39D6"/>
    <w:rsid w:val="000C2D1E"/>
    <w:rsid w:val="000C6D21"/>
    <w:rsid w:val="000D0B25"/>
    <w:rsid w:val="000D5D2C"/>
    <w:rsid w:val="000F2A81"/>
    <w:rsid w:val="000F3843"/>
    <w:rsid w:val="00121E59"/>
    <w:rsid w:val="00122936"/>
    <w:rsid w:val="00123BEC"/>
    <w:rsid w:val="00125970"/>
    <w:rsid w:val="00126633"/>
    <w:rsid w:val="001363B2"/>
    <w:rsid w:val="00150E8D"/>
    <w:rsid w:val="001634E8"/>
    <w:rsid w:val="00184B93"/>
    <w:rsid w:val="001870AF"/>
    <w:rsid w:val="001A471E"/>
    <w:rsid w:val="001A5D5B"/>
    <w:rsid w:val="001A6211"/>
    <w:rsid w:val="001A74A7"/>
    <w:rsid w:val="001B25BB"/>
    <w:rsid w:val="001D250E"/>
    <w:rsid w:val="001D35C7"/>
    <w:rsid w:val="00212418"/>
    <w:rsid w:val="002157AB"/>
    <w:rsid w:val="002239D6"/>
    <w:rsid w:val="00232AE6"/>
    <w:rsid w:val="00243BBE"/>
    <w:rsid w:val="002458BC"/>
    <w:rsid w:val="00252109"/>
    <w:rsid w:val="00253A7E"/>
    <w:rsid w:val="00265628"/>
    <w:rsid w:val="00267449"/>
    <w:rsid w:val="002712CD"/>
    <w:rsid w:val="0028037E"/>
    <w:rsid w:val="002941F0"/>
    <w:rsid w:val="0029753E"/>
    <w:rsid w:val="002B28FF"/>
    <w:rsid w:val="002B6A3E"/>
    <w:rsid w:val="002C2C0F"/>
    <w:rsid w:val="002D0FD2"/>
    <w:rsid w:val="002D41CE"/>
    <w:rsid w:val="002D4676"/>
    <w:rsid w:val="002E3F8D"/>
    <w:rsid w:val="002F13B2"/>
    <w:rsid w:val="002F7B1E"/>
    <w:rsid w:val="003010D5"/>
    <w:rsid w:val="00301E33"/>
    <w:rsid w:val="0030377D"/>
    <w:rsid w:val="00311A2B"/>
    <w:rsid w:val="003176D9"/>
    <w:rsid w:val="00321EF4"/>
    <w:rsid w:val="00322794"/>
    <w:rsid w:val="00327DDB"/>
    <w:rsid w:val="0035138B"/>
    <w:rsid w:val="0035283F"/>
    <w:rsid w:val="00352E08"/>
    <w:rsid w:val="00375952"/>
    <w:rsid w:val="00376A34"/>
    <w:rsid w:val="00386092"/>
    <w:rsid w:val="003871AA"/>
    <w:rsid w:val="0039758D"/>
    <w:rsid w:val="003A0C2A"/>
    <w:rsid w:val="003A50DA"/>
    <w:rsid w:val="003B0772"/>
    <w:rsid w:val="003B3FED"/>
    <w:rsid w:val="003B7329"/>
    <w:rsid w:val="003C5F18"/>
    <w:rsid w:val="003D0FB0"/>
    <w:rsid w:val="003D2FC2"/>
    <w:rsid w:val="003D651A"/>
    <w:rsid w:val="003D77D0"/>
    <w:rsid w:val="003E6282"/>
    <w:rsid w:val="003E7C7B"/>
    <w:rsid w:val="003F7CF4"/>
    <w:rsid w:val="00401D30"/>
    <w:rsid w:val="00420C39"/>
    <w:rsid w:val="00430F0D"/>
    <w:rsid w:val="004409FB"/>
    <w:rsid w:val="00443296"/>
    <w:rsid w:val="0044450E"/>
    <w:rsid w:val="004468DE"/>
    <w:rsid w:val="004513CA"/>
    <w:rsid w:val="00463524"/>
    <w:rsid w:val="0047008E"/>
    <w:rsid w:val="004710B2"/>
    <w:rsid w:val="00477DBB"/>
    <w:rsid w:val="00490B69"/>
    <w:rsid w:val="0049507E"/>
    <w:rsid w:val="004A7816"/>
    <w:rsid w:val="004B1B1A"/>
    <w:rsid w:val="004B3B63"/>
    <w:rsid w:val="004B64A1"/>
    <w:rsid w:val="004C1CF2"/>
    <w:rsid w:val="004C486C"/>
    <w:rsid w:val="004E5ACA"/>
    <w:rsid w:val="004F3F21"/>
    <w:rsid w:val="00500E28"/>
    <w:rsid w:val="0051163C"/>
    <w:rsid w:val="00513827"/>
    <w:rsid w:val="00522A19"/>
    <w:rsid w:val="00522CC0"/>
    <w:rsid w:val="00526863"/>
    <w:rsid w:val="00526AF8"/>
    <w:rsid w:val="00526FC4"/>
    <w:rsid w:val="00535B4A"/>
    <w:rsid w:val="005368B9"/>
    <w:rsid w:val="005426A1"/>
    <w:rsid w:val="005452C0"/>
    <w:rsid w:val="00552C87"/>
    <w:rsid w:val="00553B3E"/>
    <w:rsid w:val="0055507F"/>
    <w:rsid w:val="0055664F"/>
    <w:rsid w:val="00556B7C"/>
    <w:rsid w:val="00557E65"/>
    <w:rsid w:val="0056509E"/>
    <w:rsid w:val="00581080"/>
    <w:rsid w:val="00590556"/>
    <w:rsid w:val="005B4DF1"/>
    <w:rsid w:val="005B719B"/>
    <w:rsid w:val="005C1CDD"/>
    <w:rsid w:val="005E0C49"/>
    <w:rsid w:val="005F7F43"/>
    <w:rsid w:val="00601FC5"/>
    <w:rsid w:val="0060646C"/>
    <w:rsid w:val="00620378"/>
    <w:rsid w:val="006209C5"/>
    <w:rsid w:val="00627EB3"/>
    <w:rsid w:val="0063278D"/>
    <w:rsid w:val="0064159B"/>
    <w:rsid w:val="00643F1E"/>
    <w:rsid w:val="0065670F"/>
    <w:rsid w:val="00663C58"/>
    <w:rsid w:val="006822A1"/>
    <w:rsid w:val="00682A3F"/>
    <w:rsid w:val="00686E18"/>
    <w:rsid w:val="00694581"/>
    <w:rsid w:val="00697E0C"/>
    <w:rsid w:val="006A3774"/>
    <w:rsid w:val="006B0635"/>
    <w:rsid w:val="006B38E1"/>
    <w:rsid w:val="006D1F2F"/>
    <w:rsid w:val="006D4886"/>
    <w:rsid w:val="006E3739"/>
    <w:rsid w:val="006F04EC"/>
    <w:rsid w:val="006F364D"/>
    <w:rsid w:val="006F48E2"/>
    <w:rsid w:val="006F54B7"/>
    <w:rsid w:val="00715E2C"/>
    <w:rsid w:val="007204AE"/>
    <w:rsid w:val="00721248"/>
    <w:rsid w:val="00723DEC"/>
    <w:rsid w:val="007371B2"/>
    <w:rsid w:val="007409B2"/>
    <w:rsid w:val="0074210A"/>
    <w:rsid w:val="00743FCA"/>
    <w:rsid w:val="0074644F"/>
    <w:rsid w:val="00747AC8"/>
    <w:rsid w:val="00752DE8"/>
    <w:rsid w:val="00762754"/>
    <w:rsid w:val="0076565E"/>
    <w:rsid w:val="00766EF3"/>
    <w:rsid w:val="007777D1"/>
    <w:rsid w:val="00784D3B"/>
    <w:rsid w:val="007857DC"/>
    <w:rsid w:val="00787CA4"/>
    <w:rsid w:val="007A6B13"/>
    <w:rsid w:val="007C276B"/>
    <w:rsid w:val="007C52A6"/>
    <w:rsid w:val="007C770D"/>
    <w:rsid w:val="007E2BFD"/>
    <w:rsid w:val="007F73EF"/>
    <w:rsid w:val="00806FB2"/>
    <w:rsid w:val="008300C8"/>
    <w:rsid w:val="0083312A"/>
    <w:rsid w:val="00833B6C"/>
    <w:rsid w:val="00835086"/>
    <w:rsid w:val="00835964"/>
    <w:rsid w:val="00855D7A"/>
    <w:rsid w:val="00885CFE"/>
    <w:rsid w:val="00886A13"/>
    <w:rsid w:val="00894130"/>
    <w:rsid w:val="008A531B"/>
    <w:rsid w:val="008A6379"/>
    <w:rsid w:val="008B7686"/>
    <w:rsid w:val="008C5E90"/>
    <w:rsid w:val="008D2CAE"/>
    <w:rsid w:val="008D53B1"/>
    <w:rsid w:val="008D7FC4"/>
    <w:rsid w:val="008E4D56"/>
    <w:rsid w:val="009319E2"/>
    <w:rsid w:val="00937D77"/>
    <w:rsid w:val="00964249"/>
    <w:rsid w:val="00967664"/>
    <w:rsid w:val="0097647F"/>
    <w:rsid w:val="00987177"/>
    <w:rsid w:val="00993324"/>
    <w:rsid w:val="00994F78"/>
    <w:rsid w:val="00995803"/>
    <w:rsid w:val="00996CFD"/>
    <w:rsid w:val="009A003F"/>
    <w:rsid w:val="009C06C8"/>
    <w:rsid w:val="009D09BD"/>
    <w:rsid w:val="009D0B9A"/>
    <w:rsid w:val="00A006ED"/>
    <w:rsid w:val="00A1178E"/>
    <w:rsid w:val="00A307BE"/>
    <w:rsid w:val="00A33067"/>
    <w:rsid w:val="00A41A76"/>
    <w:rsid w:val="00A54F6D"/>
    <w:rsid w:val="00A60B2C"/>
    <w:rsid w:val="00A75512"/>
    <w:rsid w:val="00A776FA"/>
    <w:rsid w:val="00A97FEB"/>
    <w:rsid w:val="00AA0816"/>
    <w:rsid w:val="00AA0932"/>
    <w:rsid w:val="00AA1093"/>
    <w:rsid w:val="00AA3525"/>
    <w:rsid w:val="00AA4D31"/>
    <w:rsid w:val="00AB219E"/>
    <w:rsid w:val="00AB430C"/>
    <w:rsid w:val="00AD7565"/>
    <w:rsid w:val="00AD7736"/>
    <w:rsid w:val="00AF55AE"/>
    <w:rsid w:val="00B1737D"/>
    <w:rsid w:val="00B248D5"/>
    <w:rsid w:val="00B308F7"/>
    <w:rsid w:val="00B32130"/>
    <w:rsid w:val="00B404B2"/>
    <w:rsid w:val="00B46320"/>
    <w:rsid w:val="00B5059B"/>
    <w:rsid w:val="00B53159"/>
    <w:rsid w:val="00B602FC"/>
    <w:rsid w:val="00B64B22"/>
    <w:rsid w:val="00B7183D"/>
    <w:rsid w:val="00B82ABB"/>
    <w:rsid w:val="00BA1405"/>
    <w:rsid w:val="00BB6545"/>
    <w:rsid w:val="00BC2E5A"/>
    <w:rsid w:val="00BD08CC"/>
    <w:rsid w:val="00BD14E3"/>
    <w:rsid w:val="00BD17AC"/>
    <w:rsid w:val="00BD17E5"/>
    <w:rsid w:val="00BD3A65"/>
    <w:rsid w:val="00BD6494"/>
    <w:rsid w:val="00BE6341"/>
    <w:rsid w:val="00C112CD"/>
    <w:rsid w:val="00C15992"/>
    <w:rsid w:val="00C20785"/>
    <w:rsid w:val="00C35B94"/>
    <w:rsid w:val="00C55155"/>
    <w:rsid w:val="00C83183"/>
    <w:rsid w:val="00C91398"/>
    <w:rsid w:val="00C972FA"/>
    <w:rsid w:val="00CA0F91"/>
    <w:rsid w:val="00CA56D5"/>
    <w:rsid w:val="00CC6982"/>
    <w:rsid w:val="00CE5314"/>
    <w:rsid w:val="00CE670C"/>
    <w:rsid w:val="00D07239"/>
    <w:rsid w:val="00D077AF"/>
    <w:rsid w:val="00D15517"/>
    <w:rsid w:val="00D32B0D"/>
    <w:rsid w:val="00D33BCD"/>
    <w:rsid w:val="00D341B5"/>
    <w:rsid w:val="00D37ABE"/>
    <w:rsid w:val="00D40887"/>
    <w:rsid w:val="00D43C14"/>
    <w:rsid w:val="00D46B9A"/>
    <w:rsid w:val="00D47F96"/>
    <w:rsid w:val="00D61AAE"/>
    <w:rsid w:val="00D630D7"/>
    <w:rsid w:val="00D676A0"/>
    <w:rsid w:val="00D728FE"/>
    <w:rsid w:val="00D76D4D"/>
    <w:rsid w:val="00D84DAE"/>
    <w:rsid w:val="00D8605E"/>
    <w:rsid w:val="00D96A8D"/>
    <w:rsid w:val="00D97CC0"/>
    <w:rsid w:val="00DB27FC"/>
    <w:rsid w:val="00DB6B83"/>
    <w:rsid w:val="00DC0DAB"/>
    <w:rsid w:val="00DC2113"/>
    <w:rsid w:val="00DC49EC"/>
    <w:rsid w:val="00DD16C9"/>
    <w:rsid w:val="00DD4739"/>
    <w:rsid w:val="00E031B4"/>
    <w:rsid w:val="00E04C7E"/>
    <w:rsid w:val="00E06C71"/>
    <w:rsid w:val="00E209C6"/>
    <w:rsid w:val="00E25273"/>
    <w:rsid w:val="00E26E84"/>
    <w:rsid w:val="00E300C7"/>
    <w:rsid w:val="00E34B79"/>
    <w:rsid w:val="00E4636C"/>
    <w:rsid w:val="00E4752C"/>
    <w:rsid w:val="00E566CC"/>
    <w:rsid w:val="00E641A8"/>
    <w:rsid w:val="00E73117"/>
    <w:rsid w:val="00E825D6"/>
    <w:rsid w:val="00E859FB"/>
    <w:rsid w:val="00E91C16"/>
    <w:rsid w:val="00EA0B1C"/>
    <w:rsid w:val="00EA5AAA"/>
    <w:rsid w:val="00EB52D9"/>
    <w:rsid w:val="00EB68FC"/>
    <w:rsid w:val="00EB7987"/>
    <w:rsid w:val="00EE1BA6"/>
    <w:rsid w:val="00EE579E"/>
    <w:rsid w:val="00EE6A94"/>
    <w:rsid w:val="00F012DF"/>
    <w:rsid w:val="00F03DD8"/>
    <w:rsid w:val="00F11224"/>
    <w:rsid w:val="00F2085D"/>
    <w:rsid w:val="00F3325F"/>
    <w:rsid w:val="00F34239"/>
    <w:rsid w:val="00F4187B"/>
    <w:rsid w:val="00F431CD"/>
    <w:rsid w:val="00F56B3A"/>
    <w:rsid w:val="00F576DE"/>
    <w:rsid w:val="00F608EF"/>
    <w:rsid w:val="00F60966"/>
    <w:rsid w:val="00F64A36"/>
    <w:rsid w:val="00F65DFE"/>
    <w:rsid w:val="00F73479"/>
    <w:rsid w:val="00F85FE7"/>
    <w:rsid w:val="00F943E6"/>
    <w:rsid w:val="00FA54F4"/>
    <w:rsid w:val="00FA5E0E"/>
    <w:rsid w:val="00FB1F87"/>
    <w:rsid w:val="00FB79C3"/>
    <w:rsid w:val="00FC3B8F"/>
    <w:rsid w:val="00FC3DEC"/>
    <w:rsid w:val="00FD0B0F"/>
    <w:rsid w:val="00FD1BF2"/>
    <w:rsid w:val="00FE4EAA"/>
    <w:rsid w:val="00FE6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F7587"/>
  <w15:docId w15:val="{68465F29-2A42-4F52-8B6A-2E144308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1A8"/>
    <w:pPr>
      <w:keepNext/>
      <w:keepLines/>
      <w:numPr>
        <w:numId w:val="17"/>
      </w:numPr>
      <w:spacing w:after="0" w:line="360" w:lineRule="auto"/>
      <w:contextualSpacing/>
      <w:outlineLvl w:val="0"/>
    </w:pPr>
    <w:rPr>
      <w:rFonts w:ascii="Arial" w:eastAsiaTheme="majorEastAsia" w:hAnsi="Arial" w:cstheme="majorBidi"/>
      <w:b/>
      <w:sz w:val="24"/>
      <w:szCs w:val="32"/>
      <w:lang w:val="en-GB"/>
    </w:rPr>
  </w:style>
  <w:style w:type="paragraph" w:styleId="Heading2">
    <w:name w:val="heading 2"/>
    <w:basedOn w:val="Normal"/>
    <w:next w:val="Normal"/>
    <w:link w:val="Heading2Char"/>
    <w:uiPriority w:val="9"/>
    <w:unhideWhenUsed/>
    <w:qFormat/>
    <w:rsid w:val="00964249"/>
    <w:pPr>
      <w:keepNext/>
      <w:keepLines/>
      <w:numPr>
        <w:numId w:val="19"/>
      </w:numPr>
      <w:spacing w:after="0" w:line="360" w:lineRule="auto"/>
      <w:contextualSpacing/>
      <w:outlineLvl w:val="1"/>
    </w:pPr>
    <w:rPr>
      <w:rFonts w:ascii="Arial Bold" w:eastAsiaTheme="majorEastAsia" w:hAnsi="Arial Bold" w:cstheme="majorBidi"/>
      <w:b/>
      <w:sz w:val="24"/>
      <w:szCs w:val="26"/>
      <w:lang w:val="en-GB"/>
    </w:rPr>
  </w:style>
  <w:style w:type="paragraph" w:styleId="Heading3">
    <w:name w:val="heading 3"/>
    <w:basedOn w:val="Normal"/>
    <w:next w:val="Normal"/>
    <w:link w:val="Heading3Char"/>
    <w:uiPriority w:val="9"/>
    <w:unhideWhenUsed/>
    <w:qFormat/>
    <w:rsid w:val="00C972FA"/>
    <w:pPr>
      <w:keepNext/>
      <w:keepLines/>
      <w:numPr>
        <w:numId w:val="20"/>
      </w:numPr>
      <w:spacing w:after="0" w:line="360" w:lineRule="auto"/>
      <w:contextualSpacing/>
      <w:outlineLvl w:val="2"/>
    </w:pPr>
    <w:rPr>
      <w:rFonts w:ascii="Arial" w:eastAsiaTheme="majorEastAsia" w:hAnsi="Arial" w:cstheme="majorBidi"/>
      <w:b/>
      <w:sz w:val="24"/>
      <w:szCs w:val="24"/>
      <w:lang w:val="en-GB"/>
    </w:rPr>
  </w:style>
  <w:style w:type="paragraph" w:styleId="Heading4">
    <w:name w:val="heading 4"/>
    <w:basedOn w:val="Normal"/>
    <w:next w:val="Normal"/>
    <w:link w:val="Heading4Char"/>
    <w:uiPriority w:val="9"/>
    <w:unhideWhenUsed/>
    <w:qFormat/>
    <w:rsid w:val="006F364D"/>
    <w:pPr>
      <w:keepNext/>
      <w:keepLines/>
      <w:numPr>
        <w:numId w:val="22"/>
      </w:numPr>
      <w:spacing w:after="0" w:line="360" w:lineRule="auto"/>
      <w:contextualSpacing/>
      <w:outlineLvl w:val="3"/>
    </w:pPr>
    <w:rPr>
      <w:rFonts w:ascii="Arial" w:eastAsiaTheme="majorEastAsia" w:hAnsi="Arial" w:cstheme="majorBidi"/>
      <w:b/>
      <w:iCs/>
      <w:sz w:val="24"/>
      <w:szCs w:val="24"/>
      <w:lang w:val="en-GB"/>
    </w:rPr>
  </w:style>
  <w:style w:type="paragraph" w:styleId="Heading5">
    <w:name w:val="heading 5"/>
    <w:basedOn w:val="Normal"/>
    <w:next w:val="Normal"/>
    <w:link w:val="Heading5Char"/>
    <w:uiPriority w:val="9"/>
    <w:unhideWhenUsed/>
    <w:qFormat/>
    <w:rsid w:val="006F364D"/>
    <w:pPr>
      <w:keepNext/>
      <w:keepLines/>
      <w:numPr>
        <w:numId w:val="24"/>
      </w:numPr>
      <w:spacing w:after="0" w:line="360" w:lineRule="auto"/>
      <w:ind w:left="1440"/>
      <w:contextualSpacing/>
      <w:outlineLvl w:val="4"/>
    </w:pPr>
    <w:rPr>
      <w:rFonts w:ascii="Arial" w:eastAsiaTheme="majorEastAsia" w:hAnsi="Arial" w:cstheme="majorBidi"/>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1A8"/>
    <w:rPr>
      <w:rFonts w:ascii="Arial" w:eastAsiaTheme="majorEastAsia" w:hAnsi="Arial" w:cstheme="majorBidi"/>
      <w:b/>
      <w:sz w:val="24"/>
      <w:szCs w:val="32"/>
      <w:lang w:val="en-GB"/>
    </w:rPr>
  </w:style>
  <w:style w:type="character" w:customStyle="1" w:styleId="Heading2Char">
    <w:name w:val="Heading 2 Char"/>
    <w:basedOn w:val="DefaultParagraphFont"/>
    <w:link w:val="Heading2"/>
    <w:uiPriority w:val="9"/>
    <w:rsid w:val="00964249"/>
    <w:rPr>
      <w:rFonts w:ascii="Arial Bold" w:eastAsiaTheme="majorEastAsia" w:hAnsi="Arial Bold" w:cstheme="majorBidi"/>
      <w:b/>
      <w:sz w:val="24"/>
      <w:szCs w:val="26"/>
      <w:lang w:val="en-GB"/>
    </w:rPr>
  </w:style>
  <w:style w:type="character" w:customStyle="1" w:styleId="Heading3Char">
    <w:name w:val="Heading 3 Char"/>
    <w:basedOn w:val="DefaultParagraphFont"/>
    <w:link w:val="Heading3"/>
    <w:uiPriority w:val="9"/>
    <w:rsid w:val="00C972FA"/>
    <w:rPr>
      <w:rFonts w:ascii="Arial" w:eastAsiaTheme="majorEastAsia" w:hAnsi="Arial" w:cstheme="majorBidi"/>
      <w:b/>
      <w:sz w:val="24"/>
      <w:szCs w:val="24"/>
      <w:lang w:val="en-GB"/>
    </w:rPr>
  </w:style>
  <w:style w:type="character" w:customStyle="1" w:styleId="Heading4Char">
    <w:name w:val="Heading 4 Char"/>
    <w:basedOn w:val="DefaultParagraphFont"/>
    <w:link w:val="Heading4"/>
    <w:uiPriority w:val="9"/>
    <w:rsid w:val="006F364D"/>
    <w:rPr>
      <w:rFonts w:ascii="Arial" w:eastAsiaTheme="majorEastAsia" w:hAnsi="Arial" w:cstheme="majorBidi"/>
      <w:b/>
      <w:iCs/>
      <w:sz w:val="24"/>
      <w:szCs w:val="24"/>
      <w:lang w:val="en-GB"/>
    </w:rPr>
  </w:style>
  <w:style w:type="character" w:customStyle="1" w:styleId="Heading5Char">
    <w:name w:val="Heading 5 Char"/>
    <w:basedOn w:val="DefaultParagraphFont"/>
    <w:link w:val="Heading5"/>
    <w:uiPriority w:val="9"/>
    <w:rsid w:val="006F364D"/>
    <w:rPr>
      <w:rFonts w:ascii="Arial" w:eastAsiaTheme="majorEastAsia" w:hAnsi="Arial" w:cstheme="majorBidi"/>
      <w:b/>
      <w:sz w:val="24"/>
      <w:szCs w:val="24"/>
      <w:lang w:val="en-GB"/>
    </w:rPr>
  </w:style>
  <w:style w:type="numbering" w:customStyle="1" w:styleId="NoList1">
    <w:name w:val="No List1"/>
    <w:next w:val="NoList"/>
    <w:uiPriority w:val="99"/>
    <w:semiHidden/>
    <w:unhideWhenUsed/>
    <w:rsid w:val="006F364D"/>
  </w:style>
  <w:style w:type="character" w:customStyle="1" w:styleId="FootnoteTextChar">
    <w:name w:val="Footnote Text Char"/>
    <w:aliases w:val="Footnote Text Char Char Char Char Char Char,Footnote Text Char Char Char Char Char1,Footnote Reference1 Char,FA Fu Char,Footnote Text Char Char Char Char1,Footnote Text Cha Char,FA Fußnotentext Char,FA Fuﬂnotentext Char,Ca Char,C Char"/>
    <w:basedOn w:val="DefaultParagraphFont"/>
    <w:link w:val="FootnoteText"/>
    <w:uiPriority w:val="99"/>
    <w:locked/>
    <w:rsid w:val="006F364D"/>
    <w:rPr>
      <w:rFonts w:ascii="Times New Roman" w:eastAsia="Arial Unicode MS" w:hAnsi="Times New Roman" w:cs="Times New Roman"/>
      <w:sz w:val="20"/>
      <w:szCs w:val="20"/>
      <w:bdr w:val="none" w:sz="0" w:space="0" w:color="auto" w:frame="1"/>
      <w:lang w:val="en-GB"/>
    </w:rPr>
  </w:style>
  <w:style w:type="paragraph" w:styleId="FootnoteText">
    <w:name w:val="footnote text"/>
    <w:aliases w:val="Footnote Text Char Char Char Char Char,Footnote Text Char Char Char Char,Footnote Reference1,FA Fu,Footnote Text Char Char Char,Footnote Text Cha,FA Fußnotentext,FA Fuﬂnotentext,Footnote Text Char Char,FA Fu?notente,Ca,C,f"/>
    <w:basedOn w:val="Normal"/>
    <w:link w:val="FootnoteTextChar"/>
    <w:uiPriority w:val="99"/>
    <w:unhideWhenUsed/>
    <w:qFormat/>
    <w:rsid w:val="006F364D"/>
    <w:pPr>
      <w:spacing w:after="0" w:line="240" w:lineRule="auto"/>
    </w:pPr>
    <w:rPr>
      <w:rFonts w:ascii="Times New Roman" w:eastAsia="Arial Unicode MS" w:hAnsi="Times New Roman" w:cs="Times New Roman"/>
      <w:sz w:val="20"/>
      <w:szCs w:val="20"/>
      <w:bdr w:val="none" w:sz="0" w:space="0" w:color="auto" w:frame="1"/>
      <w:lang w:val="en-GB"/>
    </w:rPr>
  </w:style>
  <w:style w:type="character" w:customStyle="1" w:styleId="FootnoteTextChar1">
    <w:name w:val="Footnote Text Char1"/>
    <w:basedOn w:val="DefaultParagraphFont"/>
    <w:uiPriority w:val="99"/>
    <w:semiHidden/>
    <w:rsid w:val="006F364D"/>
    <w:rPr>
      <w:sz w:val="20"/>
      <w:szCs w:val="20"/>
    </w:rPr>
  </w:style>
  <w:style w:type="character" w:customStyle="1" w:styleId="ListParagraphChar">
    <w:name w:val="List Paragraph Char"/>
    <w:link w:val="ListParagraph"/>
    <w:uiPriority w:val="34"/>
    <w:locked/>
    <w:rsid w:val="006F364D"/>
    <w:rPr>
      <w:rFonts w:ascii="Calibri" w:eastAsia="Calibri" w:hAnsi="Calibri" w:cs="Calibri"/>
      <w:color w:val="000000"/>
      <w:u w:color="000000"/>
      <w:lang w:val="de-DE"/>
    </w:rPr>
  </w:style>
  <w:style w:type="paragraph" w:styleId="ListParagraph">
    <w:name w:val="List Paragraph"/>
    <w:link w:val="ListParagraphChar"/>
    <w:uiPriority w:val="34"/>
    <w:qFormat/>
    <w:rsid w:val="006F364D"/>
    <w:pPr>
      <w:spacing w:after="200" w:line="276" w:lineRule="auto"/>
      <w:ind w:left="720"/>
    </w:pPr>
    <w:rPr>
      <w:rFonts w:ascii="Calibri" w:eastAsia="Calibri" w:hAnsi="Calibri" w:cs="Calibri"/>
      <w:color w:val="000000"/>
      <w:u w:color="000000"/>
      <w:lang w:val="de-DE"/>
    </w:rPr>
  </w:style>
  <w:style w:type="paragraph" w:customStyle="1" w:styleId="CorpsA">
    <w:name w:val="Corps A"/>
    <w:rsid w:val="006F364D"/>
    <w:pPr>
      <w:spacing w:after="200" w:line="276" w:lineRule="auto"/>
    </w:pPr>
    <w:rPr>
      <w:rFonts w:ascii="Calibri" w:eastAsia="Calibri" w:hAnsi="Calibri" w:cs="Calibri"/>
      <w:color w:val="000000"/>
      <w:u w:color="000000"/>
    </w:rPr>
  </w:style>
  <w:style w:type="character" w:styleId="FootnoteReference">
    <w:name w:val="footnote reference"/>
    <w:aliases w:val="4_G,Appel note de bas de page,Appel note de bas de page Char Char Char Char Char Char Char Char,Appel note de bas de page Char2 Char Char Char Char Char Char Char Char Char Char,Appel note de bas de page Char1"/>
    <w:basedOn w:val="DefaultParagraphFont"/>
    <w:link w:val="AppelnotedebasdepageCharCharCharCharCharCharChar"/>
    <w:uiPriority w:val="99"/>
    <w:unhideWhenUsed/>
    <w:rsid w:val="006F364D"/>
    <w:rPr>
      <w:vertAlign w:val="superscript"/>
    </w:r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6F364D"/>
    <w:pPr>
      <w:spacing w:after="0" w:line="240" w:lineRule="auto"/>
      <w:jc w:val="both"/>
    </w:pPr>
    <w:rPr>
      <w:vertAlign w:val="superscript"/>
    </w:rPr>
  </w:style>
  <w:style w:type="paragraph" w:styleId="NoSpacing">
    <w:name w:val="No Spacing"/>
    <w:uiPriority w:val="1"/>
    <w:qFormat/>
    <w:rsid w:val="006F364D"/>
    <w:pPr>
      <w:spacing w:after="0" w:line="240" w:lineRule="auto"/>
    </w:pPr>
  </w:style>
  <w:style w:type="paragraph" w:styleId="TOC1">
    <w:name w:val="toc 1"/>
    <w:basedOn w:val="Normal"/>
    <w:next w:val="Normal"/>
    <w:autoRedefine/>
    <w:uiPriority w:val="39"/>
    <w:unhideWhenUsed/>
    <w:rsid w:val="006F364D"/>
    <w:pPr>
      <w:spacing w:before="120" w:after="120" w:line="240" w:lineRule="auto"/>
    </w:pPr>
    <w:rPr>
      <w:rFonts w:eastAsia="Arial Unicode MS" w:cstheme="minorHAnsi"/>
      <w:b/>
      <w:bCs/>
      <w:caps/>
      <w:sz w:val="20"/>
      <w:szCs w:val="20"/>
      <w:lang w:val="en-GB"/>
    </w:rPr>
  </w:style>
  <w:style w:type="paragraph" w:styleId="Header">
    <w:name w:val="header"/>
    <w:basedOn w:val="Normal"/>
    <w:link w:val="HeaderChar"/>
    <w:uiPriority w:val="99"/>
    <w:unhideWhenUsed/>
    <w:rsid w:val="006F364D"/>
    <w:pPr>
      <w:tabs>
        <w:tab w:val="center" w:pos="4680"/>
        <w:tab w:val="right" w:pos="9360"/>
      </w:tabs>
      <w:spacing w:after="0" w:line="240" w:lineRule="auto"/>
    </w:pPr>
    <w:rPr>
      <w:rFonts w:ascii="Times New Roman" w:eastAsia="Arial Unicode MS" w:hAnsi="Times New Roman" w:cs="Times New Roman"/>
      <w:sz w:val="24"/>
      <w:szCs w:val="24"/>
      <w:lang w:val="en-GB"/>
    </w:rPr>
  </w:style>
  <w:style w:type="character" w:customStyle="1" w:styleId="HeaderChar">
    <w:name w:val="Header Char"/>
    <w:basedOn w:val="DefaultParagraphFont"/>
    <w:link w:val="Header"/>
    <w:uiPriority w:val="99"/>
    <w:rsid w:val="006F364D"/>
    <w:rPr>
      <w:rFonts w:ascii="Times New Roman" w:eastAsia="Arial Unicode MS" w:hAnsi="Times New Roman" w:cs="Times New Roman"/>
      <w:sz w:val="24"/>
      <w:szCs w:val="24"/>
      <w:lang w:val="en-GB"/>
    </w:rPr>
  </w:style>
  <w:style w:type="paragraph" w:styleId="TOC2">
    <w:name w:val="toc 2"/>
    <w:basedOn w:val="Normal"/>
    <w:next w:val="Normal"/>
    <w:autoRedefine/>
    <w:uiPriority w:val="39"/>
    <w:unhideWhenUsed/>
    <w:rsid w:val="006F364D"/>
    <w:pPr>
      <w:tabs>
        <w:tab w:val="left" w:pos="720"/>
        <w:tab w:val="right" w:leader="dot" w:pos="9350"/>
      </w:tabs>
      <w:spacing w:after="0" w:line="240" w:lineRule="auto"/>
      <w:ind w:left="240"/>
    </w:pPr>
    <w:rPr>
      <w:rFonts w:ascii="Arial" w:eastAsia="Arial" w:hAnsi="Arial" w:cs="Arial"/>
      <w:noProof/>
      <w:sz w:val="20"/>
      <w:szCs w:val="20"/>
      <w:lang w:val="en-GB"/>
    </w:rPr>
  </w:style>
  <w:style w:type="paragraph" w:styleId="TOC3">
    <w:name w:val="toc 3"/>
    <w:basedOn w:val="Normal"/>
    <w:next w:val="Normal"/>
    <w:autoRedefine/>
    <w:uiPriority w:val="39"/>
    <w:unhideWhenUsed/>
    <w:rsid w:val="006F364D"/>
    <w:pPr>
      <w:tabs>
        <w:tab w:val="left" w:pos="720"/>
        <w:tab w:val="left" w:pos="960"/>
        <w:tab w:val="right" w:leader="dot" w:pos="9350"/>
      </w:tabs>
      <w:spacing w:after="0" w:line="276" w:lineRule="auto"/>
      <w:ind w:firstLine="360"/>
    </w:pPr>
    <w:rPr>
      <w:rFonts w:ascii="Arial" w:eastAsia="Arial" w:hAnsi="Arial" w:cs="Arial"/>
      <w:iCs/>
      <w:noProof/>
      <w:sz w:val="24"/>
      <w:szCs w:val="24"/>
      <w:lang w:val="en-GB"/>
    </w:rPr>
  </w:style>
  <w:style w:type="character" w:styleId="Hyperlink">
    <w:name w:val="Hyperlink"/>
    <w:basedOn w:val="DefaultParagraphFont"/>
    <w:uiPriority w:val="99"/>
    <w:unhideWhenUsed/>
    <w:rsid w:val="006F364D"/>
    <w:rPr>
      <w:color w:val="0563C1" w:themeColor="hyperlink"/>
      <w:u w:val="single"/>
    </w:rPr>
  </w:style>
  <w:style w:type="paragraph" w:customStyle="1" w:styleId="Corps">
    <w:name w:val="Corps"/>
    <w:rsid w:val="006F364D"/>
    <w:pPr>
      <w:spacing w:after="0" w:line="240" w:lineRule="auto"/>
    </w:pPr>
    <w:rPr>
      <w:rFonts w:ascii="Helvetica" w:eastAsia="Arial Unicode MS" w:hAnsi="Helvetica" w:cs="Arial Unicode MS"/>
      <w:color w:val="000000"/>
    </w:rPr>
  </w:style>
  <w:style w:type="numbering" w:customStyle="1" w:styleId="Nombres">
    <w:name w:val="Nombres"/>
    <w:rsid w:val="006F364D"/>
    <w:pPr>
      <w:numPr>
        <w:numId w:val="1"/>
      </w:numPr>
    </w:pPr>
  </w:style>
  <w:style w:type="paragraph" w:styleId="Footer">
    <w:name w:val="footer"/>
    <w:basedOn w:val="Normal"/>
    <w:link w:val="FooterChar"/>
    <w:uiPriority w:val="99"/>
    <w:unhideWhenUsed/>
    <w:rsid w:val="006F364D"/>
    <w:pPr>
      <w:tabs>
        <w:tab w:val="center" w:pos="4680"/>
        <w:tab w:val="right" w:pos="9360"/>
      </w:tabs>
      <w:spacing w:after="0" w:line="240" w:lineRule="auto"/>
    </w:pPr>
    <w:rPr>
      <w:rFonts w:ascii="Times New Roman" w:eastAsia="Arial Unicode MS" w:hAnsi="Times New Roman" w:cs="Times New Roman"/>
      <w:sz w:val="24"/>
      <w:szCs w:val="24"/>
      <w:lang w:val="en-GB"/>
    </w:rPr>
  </w:style>
  <w:style w:type="character" w:customStyle="1" w:styleId="FooterChar">
    <w:name w:val="Footer Char"/>
    <w:basedOn w:val="DefaultParagraphFont"/>
    <w:link w:val="Footer"/>
    <w:uiPriority w:val="99"/>
    <w:rsid w:val="006F364D"/>
    <w:rPr>
      <w:rFonts w:ascii="Times New Roman" w:eastAsia="Arial Unicode MS" w:hAnsi="Times New Roman" w:cs="Times New Roman"/>
      <w:sz w:val="24"/>
      <w:szCs w:val="24"/>
      <w:lang w:val="en-GB"/>
    </w:rPr>
  </w:style>
  <w:style w:type="character" w:styleId="CommentReference">
    <w:name w:val="annotation reference"/>
    <w:basedOn w:val="DefaultParagraphFont"/>
    <w:uiPriority w:val="99"/>
    <w:semiHidden/>
    <w:unhideWhenUsed/>
    <w:rsid w:val="006F364D"/>
    <w:rPr>
      <w:sz w:val="16"/>
      <w:szCs w:val="16"/>
    </w:rPr>
  </w:style>
  <w:style w:type="paragraph" w:styleId="CommentText">
    <w:name w:val="annotation text"/>
    <w:basedOn w:val="Normal"/>
    <w:link w:val="CommentTextChar"/>
    <w:uiPriority w:val="99"/>
    <w:semiHidden/>
    <w:unhideWhenUsed/>
    <w:rsid w:val="006F364D"/>
    <w:pPr>
      <w:spacing w:after="0" w:line="240" w:lineRule="auto"/>
    </w:pPr>
    <w:rPr>
      <w:rFonts w:ascii="Times New Roman" w:eastAsia="Arial Unicode MS"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6F364D"/>
    <w:rPr>
      <w:rFonts w:ascii="Times New Roman" w:eastAsia="Arial Unicode MS"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364D"/>
    <w:rPr>
      <w:b/>
      <w:bCs/>
    </w:rPr>
  </w:style>
  <w:style w:type="character" w:customStyle="1" w:styleId="CommentSubjectChar">
    <w:name w:val="Comment Subject Char"/>
    <w:basedOn w:val="CommentTextChar"/>
    <w:link w:val="CommentSubject"/>
    <w:uiPriority w:val="99"/>
    <w:semiHidden/>
    <w:rsid w:val="006F364D"/>
    <w:rPr>
      <w:rFonts w:ascii="Times New Roman" w:eastAsia="Arial Unicode MS" w:hAnsi="Times New Roman" w:cs="Times New Roman"/>
      <w:b/>
      <w:bCs/>
      <w:sz w:val="20"/>
      <w:szCs w:val="20"/>
      <w:lang w:val="en-GB"/>
    </w:rPr>
  </w:style>
  <w:style w:type="paragraph" w:styleId="BalloonText">
    <w:name w:val="Balloon Text"/>
    <w:basedOn w:val="Normal"/>
    <w:link w:val="BalloonTextChar"/>
    <w:uiPriority w:val="99"/>
    <w:semiHidden/>
    <w:unhideWhenUsed/>
    <w:rsid w:val="006F364D"/>
    <w:pPr>
      <w:spacing w:after="0" w:line="240" w:lineRule="auto"/>
    </w:pPr>
    <w:rPr>
      <w:rFonts w:ascii="Segoe UI" w:eastAsia="Arial Unicode MS" w:hAnsi="Segoe UI" w:cs="Segoe UI"/>
      <w:sz w:val="18"/>
      <w:szCs w:val="18"/>
      <w:lang w:val="en-GB"/>
    </w:rPr>
  </w:style>
  <w:style w:type="character" w:customStyle="1" w:styleId="BalloonTextChar">
    <w:name w:val="Balloon Text Char"/>
    <w:basedOn w:val="DefaultParagraphFont"/>
    <w:link w:val="BalloonText"/>
    <w:uiPriority w:val="99"/>
    <w:semiHidden/>
    <w:rsid w:val="006F364D"/>
    <w:rPr>
      <w:rFonts w:ascii="Segoe UI" w:eastAsia="Arial Unicode MS" w:hAnsi="Segoe UI" w:cs="Segoe UI"/>
      <w:sz w:val="18"/>
      <w:szCs w:val="18"/>
      <w:lang w:val="en-GB"/>
    </w:rPr>
  </w:style>
  <w:style w:type="paragraph" w:styleId="Revision">
    <w:name w:val="Revision"/>
    <w:hidden/>
    <w:uiPriority w:val="99"/>
    <w:semiHidden/>
    <w:rsid w:val="006F364D"/>
    <w:pPr>
      <w:spacing w:after="0" w:line="240" w:lineRule="auto"/>
    </w:pPr>
    <w:rPr>
      <w:rFonts w:ascii="Times New Roman" w:eastAsia="Arial Unicode MS" w:hAnsi="Times New Roman" w:cs="Times New Roman"/>
      <w:sz w:val="24"/>
      <w:szCs w:val="24"/>
      <w:lang w:val="en-GB"/>
    </w:rPr>
  </w:style>
  <w:style w:type="character" w:styleId="FollowedHyperlink">
    <w:name w:val="FollowedHyperlink"/>
    <w:basedOn w:val="DefaultParagraphFont"/>
    <w:uiPriority w:val="99"/>
    <w:semiHidden/>
    <w:unhideWhenUsed/>
    <w:rsid w:val="006F364D"/>
    <w:rPr>
      <w:color w:val="954F72" w:themeColor="followedHyperlink"/>
      <w:u w:val="single"/>
    </w:rPr>
  </w:style>
  <w:style w:type="numbering" w:customStyle="1" w:styleId="Style8import">
    <w:name w:val="Style 8 importé"/>
    <w:rsid w:val="006F364D"/>
    <w:pPr>
      <w:numPr>
        <w:numId w:val="2"/>
      </w:numPr>
    </w:pPr>
  </w:style>
  <w:style w:type="numbering" w:customStyle="1" w:styleId="Style2import">
    <w:name w:val="Style 2 importé"/>
    <w:rsid w:val="006F364D"/>
    <w:pPr>
      <w:numPr>
        <w:numId w:val="3"/>
      </w:numPr>
    </w:pPr>
  </w:style>
  <w:style w:type="numbering" w:customStyle="1" w:styleId="Style5import">
    <w:name w:val="Style 5 importé"/>
    <w:rsid w:val="006F364D"/>
    <w:pPr>
      <w:numPr>
        <w:numId w:val="4"/>
      </w:numPr>
    </w:pPr>
  </w:style>
  <w:style w:type="paragraph" w:styleId="TOCHeading">
    <w:name w:val="TOC Heading"/>
    <w:basedOn w:val="Heading1"/>
    <w:next w:val="Normal"/>
    <w:uiPriority w:val="39"/>
    <w:unhideWhenUsed/>
    <w:qFormat/>
    <w:rsid w:val="006F364D"/>
    <w:pPr>
      <w:spacing w:line="259" w:lineRule="auto"/>
      <w:outlineLvl w:val="9"/>
    </w:pPr>
    <w:rPr>
      <w:lang w:val="en-US"/>
    </w:rPr>
  </w:style>
  <w:style w:type="paragraph" w:styleId="TOC4">
    <w:name w:val="toc 4"/>
    <w:basedOn w:val="Normal"/>
    <w:next w:val="Normal"/>
    <w:autoRedefine/>
    <w:uiPriority w:val="39"/>
    <w:unhideWhenUsed/>
    <w:rsid w:val="006F364D"/>
    <w:pPr>
      <w:spacing w:after="0" w:line="240" w:lineRule="auto"/>
      <w:ind w:left="720"/>
    </w:pPr>
    <w:rPr>
      <w:rFonts w:eastAsia="Arial Unicode MS" w:cstheme="minorHAnsi"/>
      <w:sz w:val="18"/>
      <w:szCs w:val="18"/>
      <w:lang w:val="en-GB"/>
    </w:rPr>
  </w:style>
  <w:style w:type="paragraph" w:styleId="TOC5">
    <w:name w:val="toc 5"/>
    <w:basedOn w:val="Normal"/>
    <w:next w:val="Normal"/>
    <w:autoRedefine/>
    <w:uiPriority w:val="39"/>
    <w:unhideWhenUsed/>
    <w:rsid w:val="006F364D"/>
    <w:pPr>
      <w:tabs>
        <w:tab w:val="left" w:pos="1680"/>
        <w:tab w:val="right" w:leader="dot" w:pos="9350"/>
      </w:tabs>
      <w:spacing w:after="0" w:line="240" w:lineRule="auto"/>
      <w:ind w:left="965"/>
      <w:contextualSpacing/>
    </w:pPr>
    <w:rPr>
      <w:rFonts w:ascii="Arial Bold" w:eastAsia="Arial Unicode MS" w:hAnsi="Arial Bold" w:cstheme="minorHAnsi"/>
      <w:noProof/>
      <w:sz w:val="18"/>
      <w:szCs w:val="18"/>
      <w:lang w:val="en-GB"/>
    </w:rPr>
  </w:style>
  <w:style w:type="paragraph" w:styleId="TOC6">
    <w:name w:val="toc 6"/>
    <w:basedOn w:val="Normal"/>
    <w:next w:val="Normal"/>
    <w:autoRedefine/>
    <w:uiPriority w:val="39"/>
    <w:unhideWhenUsed/>
    <w:rsid w:val="006F364D"/>
    <w:pPr>
      <w:spacing w:after="0" w:line="240" w:lineRule="auto"/>
      <w:ind w:left="1200"/>
    </w:pPr>
    <w:rPr>
      <w:rFonts w:eastAsia="Arial Unicode MS" w:cstheme="minorHAnsi"/>
      <w:sz w:val="18"/>
      <w:szCs w:val="18"/>
      <w:lang w:val="en-GB"/>
    </w:rPr>
  </w:style>
  <w:style w:type="paragraph" w:styleId="TOC7">
    <w:name w:val="toc 7"/>
    <w:basedOn w:val="Normal"/>
    <w:next w:val="Normal"/>
    <w:autoRedefine/>
    <w:uiPriority w:val="39"/>
    <w:unhideWhenUsed/>
    <w:rsid w:val="006F364D"/>
    <w:pPr>
      <w:spacing w:after="0" w:line="240" w:lineRule="auto"/>
      <w:ind w:left="1440"/>
    </w:pPr>
    <w:rPr>
      <w:rFonts w:eastAsia="Arial Unicode MS" w:cstheme="minorHAnsi"/>
      <w:sz w:val="18"/>
      <w:szCs w:val="18"/>
      <w:lang w:val="en-GB"/>
    </w:rPr>
  </w:style>
  <w:style w:type="paragraph" w:styleId="TOC8">
    <w:name w:val="toc 8"/>
    <w:basedOn w:val="Normal"/>
    <w:next w:val="Normal"/>
    <w:autoRedefine/>
    <w:uiPriority w:val="39"/>
    <w:unhideWhenUsed/>
    <w:rsid w:val="006F364D"/>
    <w:pPr>
      <w:spacing w:after="0" w:line="240" w:lineRule="auto"/>
      <w:ind w:left="1680"/>
    </w:pPr>
    <w:rPr>
      <w:rFonts w:eastAsia="Arial Unicode MS" w:cstheme="minorHAnsi"/>
      <w:sz w:val="18"/>
      <w:szCs w:val="18"/>
      <w:lang w:val="en-GB"/>
    </w:rPr>
  </w:style>
  <w:style w:type="paragraph" w:styleId="TOC9">
    <w:name w:val="toc 9"/>
    <w:basedOn w:val="Normal"/>
    <w:next w:val="Normal"/>
    <w:autoRedefine/>
    <w:uiPriority w:val="39"/>
    <w:unhideWhenUsed/>
    <w:rsid w:val="006F364D"/>
    <w:pPr>
      <w:spacing w:after="0" w:line="240" w:lineRule="auto"/>
      <w:ind w:left="1920"/>
    </w:pPr>
    <w:rPr>
      <w:rFonts w:eastAsia="Arial Unicode MS" w:cstheme="minorHAnsi"/>
      <w:sz w:val="18"/>
      <w:szCs w:val="18"/>
      <w:lang w:val="en-GB"/>
    </w:rPr>
  </w:style>
  <w:style w:type="character" w:styleId="LineNumber">
    <w:name w:val="line number"/>
    <w:basedOn w:val="DefaultParagraphFont"/>
    <w:uiPriority w:val="99"/>
    <w:semiHidden/>
    <w:unhideWhenUsed/>
    <w:rsid w:val="006F364D"/>
  </w:style>
  <w:style w:type="table" w:styleId="TableGrid">
    <w:name w:val="Table Grid"/>
    <w:basedOn w:val="TableNormal"/>
    <w:uiPriority w:val="39"/>
    <w:rsid w:val="006F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6F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75618">
      <w:bodyDiv w:val="1"/>
      <w:marLeft w:val="0"/>
      <w:marRight w:val="0"/>
      <w:marTop w:val="0"/>
      <w:marBottom w:val="0"/>
      <w:divBdr>
        <w:top w:val="none" w:sz="0" w:space="0" w:color="auto"/>
        <w:left w:val="none" w:sz="0" w:space="0" w:color="auto"/>
        <w:bottom w:val="none" w:sz="0" w:space="0" w:color="auto"/>
        <w:right w:val="none" w:sz="0" w:space="0" w:color="auto"/>
      </w:divBdr>
      <w:divsChild>
        <w:div w:id="742023014">
          <w:marLeft w:val="0"/>
          <w:marRight w:val="0"/>
          <w:marTop w:val="0"/>
          <w:marBottom w:val="0"/>
          <w:divBdr>
            <w:top w:val="none" w:sz="0" w:space="0" w:color="auto"/>
            <w:left w:val="none" w:sz="0" w:space="0" w:color="auto"/>
            <w:bottom w:val="none" w:sz="0" w:space="0" w:color="auto"/>
            <w:right w:val="none" w:sz="0" w:space="0" w:color="auto"/>
          </w:divBdr>
          <w:divsChild>
            <w:div w:id="19292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5159">
      <w:bodyDiv w:val="1"/>
      <w:marLeft w:val="0"/>
      <w:marRight w:val="0"/>
      <w:marTop w:val="0"/>
      <w:marBottom w:val="0"/>
      <w:divBdr>
        <w:top w:val="none" w:sz="0" w:space="0" w:color="auto"/>
        <w:left w:val="none" w:sz="0" w:space="0" w:color="auto"/>
        <w:bottom w:val="none" w:sz="0" w:space="0" w:color="auto"/>
        <w:right w:val="none" w:sz="0" w:space="0" w:color="auto"/>
      </w:divBdr>
      <w:divsChild>
        <w:div w:id="704868830">
          <w:marLeft w:val="0"/>
          <w:marRight w:val="0"/>
          <w:marTop w:val="0"/>
          <w:marBottom w:val="0"/>
          <w:divBdr>
            <w:top w:val="none" w:sz="0" w:space="0" w:color="auto"/>
            <w:left w:val="none" w:sz="0" w:space="0" w:color="auto"/>
            <w:bottom w:val="none" w:sz="0" w:space="0" w:color="auto"/>
            <w:right w:val="none" w:sz="0" w:space="0" w:color="auto"/>
          </w:divBdr>
          <w:divsChild>
            <w:div w:id="10162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1491">
      <w:bodyDiv w:val="1"/>
      <w:marLeft w:val="0"/>
      <w:marRight w:val="0"/>
      <w:marTop w:val="0"/>
      <w:marBottom w:val="0"/>
      <w:divBdr>
        <w:top w:val="none" w:sz="0" w:space="0" w:color="auto"/>
        <w:left w:val="none" w:sz="0" w:space="0" w:color="auto"/>
        <w:bottom w:val="none" w:sz="0" w:space="0" w:color="auto"/>
        <w:right w:val="none" w:sz="0" w:space="0" w:color="auto"/>
      </w:divBdr>
      <w:divsChild>
        <w:div w:id="917863766">
          <w:marLeft w:val="0"/>
          <w:marRight w:val="0"/>
          <w:marTop w:val="0"/>
          <w:marBottom w:val="0"/>
          <w:divBdr>
            <w:top w:val="none" w:sz="0" w:space="0" w:color="auto"/>
            <w:left w:val="none" w:sz="0" w:space="0" w:color="auto"/>
            <w:bottom w:val="none" w:sz="0" w:space="0" w:color="auto"/>
            <w:right w:val="none" w:sz="0" w:space="0" w:color="auto"/>
          </w:divBdr>
          <w:divsChild>
            <w:div w:id="7599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DBAB-6606-494F-BBEC-60538885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43</Pages>
  <Words>9865</Words>
  <Characters>56237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Robert Eno</dc:creator>
  <cp:lastModifiedBy>AU</cp:lastModifiedBy>
  <cp:revision>16</cp:revision>
  <cp:lastPrinted>2019-11-25T08:31:00Z</cp:lastPrinted>
  <dcterms:created xsi:type="dcterms:W3CDTF">2019-11-29T09:27:00Z</dcterms:created>
  <dcterms:modified xsi:type="dcterms:W3CDTF">2019-11-29T09:51:00Z</dcterms:modified>
</cp:coreProperties>
</file>