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5"/>
        <w:ind w:right="425"/>
        <w:jc w:val="right"/>
      </w:pPr>
      <w:r>
        <w:rPr/>
        <w:t>CM/Res.811</w:t>
      </w:r>
      <w:r>
        <w:rPr>
          <w:spacing w:val="-2"/>
        </w:rPr>
        <w:t> (XXXV)</w:t>
      </w:r>
    </w:p>
    <w:p>
      <w:pPr>
        <w:pStyle w:val="BodyText"/>
        <w:rPr>
          <w:sz w:val="20"/>
        </w:rPr>
      </w:pPr>
    </w:p>
    <w:p>
      <w:pPr>
        <w:pStyle w:val="BodyText"/>
        <w:spacing w:before="7"/>
        <w:rPr>
          <w:sz w:val="21"/>
        </w:rPr>
      </w:pPr>
    </w:p>
    <w:p>
      <w:pPr>
        <w:pStyle w:val="BodyText"/>
        <w:spacing w:line="360" w:lineRule="auto" w:before="90"/>
        <w:ind w:left="2647" w:right="255" w:hanging="2472"/>
      </w:pPr>
      <w:r>
        <w:rPr>
          <w:u w:val="single"/>
        </w:rPr>
        <w:t>RESOLUTION</w:t>
      </w:r>
      <w:r>
        <w:rPr>
          <w:spacing w:val="-7"/>
          <w:u w:val="single"/>
        </w:rPr>
        <w:t> </w:t>
      </w:r>
      <w:r>
        <w:rPr>
          <w:u w:val="single"/>
        </w:rPr>
        <w:t>ON</w:t>
      </w:r>
      <w:r>
        <w:rPr>
          <w:spacing w:val="-7"/>
          <w:u w:val="single"/>
        </w:rPr>
        <w:t> </w:t>
      </w:r>
      <w:r>
        <w:rPr>
          <w:u w:val="single"/>
        </w:rPr>
        <w:t>THE</w:t>
      </w:r>
      <w:r>
        <w:rPr>
          <w:spacing w:val="-7"/>
          <w:u w:val="single"/>
        </w:rPr>
        <w:t> </w:t>
      </w:r>
      <w:r>
        <w:rPr>
          <w:u w:val="single"/>
        </w:rPr>
        <w:t>INTERGRATED</w:t>
      </w:r>
      <w:r>
        <w:rPr>
          <w:spacing w:val="-7"/>
          <w:u w:val="single"/>
        </w:rPr>
        <w:t> </w:t>
      </w:r>
      <w:r>
        <w:rPr>
          <w:u w:val="single"/>
        </w:rPr>
        <w:t>DEVELOPMENT</w:t>
      </w:r>
      <w:r>
        <w:rPr>
          <w:spacing w:val="-7"/>
          <w:u w:val="single"/>
        </w:rPr>
        <w:t> </w:t>
      </w:r>
      <w:r>
        <w:rPr>
          <w:u w:val="single"/>
        </w:rPr>
        <w:t>PROJECT</w:t>
      </w:r>
      <w:r>
        <w:rPr>
          <w:spacing w:val="-7"/>
          <w:u w:val="single"/>
        </w:rPr>
        <w:t> </w:t>
      </w:r>
      <w:r>
        <w:rPr>
          <w:u w:val="single"/>
        </w:rPr>
        <w:t>OF</w:t>
      </w:r>
      <w:r>
        <w:rPr>
          <w:spacing w:val="-7"/>
          <w:u w:val="single"/>
        </w:rPr>
        <w:t> </w:t>
      </w:r>
      <w:r>
        <w:rPr>
          <w:u w:val="single"/>
        </w:rPr>
        <w:t>THE</w:t>
      </w:r>
      <w:r>
        <w:rPr/>
        <w:t> </w:t>
      </w:r>
      <w:r>
        <w:rPr>
          <w:u w:val="single"/>
        </w:rPr>
        <w:t>FOUTA DJALLON HIGHLANDS</w:t>
      </w:r>
    </w:p>
    <w:p>
      <w:pPr>
        <w:pStyle w:val="BodyText"/>
        <w:spacing w:before="3"/>
        <w:rPr>
          <w:sz w:val="28"/>
        </w:rPr>
      </w:pPr>
    </w:p>
    <w:p>
      <w:pPr>
        <w:pStyle w:val="BodyText"/>
        <w:spacing w:line="360" w:lineRule="auto" w:before="90"/>
        <w:ind w:left="112" w:right="255"/>
      </w:pPr>
      <w:r>
        <w:rPr/>
        <w:t>The</w:t>
      </w:r>
      <w:r>
        <w:rPr>
          <w:spacing w:val="-5"/>
        </w:rPr>
        <w:t> </w:t>
      </w:r>
      <w:r>
        <w:rPr/>
        <w:t>Council</w:t>
      </w:r>
      <w:r>
        <w:rPr>
          <w:spacing w:val="-5"/>
        </w:rPr>
        <w:t> </w:t>
      </w:r>
      <w:r>
        <w:rPr/>
        <w:t>of</w:t>
      </w:r>
      <w:r>
        <w:rPr>
          <w:spacing w:val="-5"/>
        </w:rPr>
        <w:t> </w:t>
      </w:r>
      <w:r>
        <w:rPr/>
        <w:t>Ministers</w:t>
      </w:r>
      <w:r>
        <w:rPr>
          <w:spacing w:val="-5"/>
        </w:rPr>
        <w:t> </w:t>
      </w:r>
      <w:r>
        <w:rPr/>
        <w:t>of</w:t>
      </w:r>
      <w:r>
        <w:rPr>
          <w:spacing w:val="-5"/>
        </w:rPr>
        <w:t> </w:t>
      </w:r>
      <w:r>
        <w:rPr/>
        <w:t>the</w:t>
      </w:r>
      <w:r>
        <w:rPr>
          <w:spacing w:val="-5"/>
        </w:rPr>
        <w:t> </w:t>
      </w:r>
      <w:r>
        <w:rPr/>
        <w:t>Organization</w:t>
      </w:r>
      <w:r>
        <w:rPr>
          <w:spacing w:val="-5"/>
        </w:rPr>
        <w:t> </w:t>
      </w:r>
      <w:r>
        <w:rPr/>
        <w:t>of</w:t>
      </w:r>
      <w:r>
        <w:rPr>
          <w:spacing w:val="-5"/>
        </w:rPr>
        <w:t> </w:t>
      </w:r>
      <w:r>
        <w:rPr/>
        <w:t>Africa</w:t>
      </w:r>
      <w:r>
        <w:rPr>
          <w:spacing w:val="-5"/>
        </w:rPr>
        <w:t> </w:t>
      </w:r>
      <w:r>
        <w:rPr/>
        <w:t>Unity</w:t>
      </w:r>
      <w:r>
        <w:rPr>
          <w:spacing w:val="-5"/>
        </w:rPr>
        <w:t> </w:t>
      </w:r>
      <w:r>
        <w:rPr/>
        <w:t>meeting</w:t>
      </w:r>
      <w:r>
        <w:rPr>
          <w:spacing w:val="-5"/>
        </w:rPr>
        <w:t> </w:t>
      </w:r>
      <w:r>
        <w:rPr/>
        <w:t>in</w:t>
      </w:r>
      <w:r>
        <w:rPr>
          <w:spacing w:val="-5"/>
        </w:rPr>
        <w:t> </w:t>
      </w:r>
      <w:r>
        <w:rPr/>
        <w:t>its</w:t>
      </w:r>
      <w:r>
        <w:rPr>
          <w:spacing w:val="-5"/>
        </w:rPr>
        <w:t> </w:t>
      </w:r>
      <w:r>
        <w:rPr/>
        <w:t>Thirty- fifth Ordinary Session in Freetown, Sierra Leone, from 18 to 28 June, 1980,</w:t>
      </w:r>
    </w:p>
    <w:p>
      <w:pPr>
        <w:pStyle w:val="BodyText"/>
        <w:spacing w:before="8"/>
        <w:rPr>
          <w:sz w:val="20"/>
        </w:rPr>
      </w:pPr>
    </w:p>
    <w:p>
      <w:pPr>
        <w:pStyle w:val="BodyText"/>
        <w:spacing w:line="362" w:lineRule="auto"/>
        <w:ind w:left="112" w:right="255" w:hanging="1"/>
      </w:pPr>
      <w:r>
        <w:rPr>
          <w:u w:val="single"/>
        </w:rPr>
        <w:t>Recalling</w:t>
      </w:r>
      <w:r>
        <w:rPr>
          <w:spacing w:val="-6"/>
        </w:rPr>
        <w:t> </w:t>
      </w:r>
      <w:r>
        <w:rPr/>
        <w:t>resolution</w:t>
      </w:r>
      <w:r>
        <w:rPr>
          <w:spacing w:val="-7"/>
        </w:rPr>
        <w:t> </w:t>
      </w:r>
      <w:r>
        <w:rPr/>
        <w:t>CM/Res.756</w:t>
      </w:r>
      <w:r>
        <w:rPr>
          <w:spacing w:val="-7"/>
        </w:rPr>
        <w:t> </w:t>
      </w:r>
      <w:r>
        <w:rPr/>
        <w:t>(XXXIII)</w:t>
      </w:r>
      <w:r>
        <w:rPr>
          <w:spacing w:val="-6"/>
        </w:rPr>
        <w:t> </w:t>
      </w:r>
      <w:r>
        <w:rPr/>
        <w:t>adopted</w:t>
      </w:r>
      <w:r>
        <w:rPr>
          <w:spacing w:val="-7"/>
        </w:rPr>
        <w:t> </w:t>
      </w:r>
      <w:r>
        <w:rPr/>
        <w:t>by</w:t>
      </w:r>
      <w:r>
        <w:rPr>
          <w:spacing w:val="-7"/>
        </w:rPr>
        <w:t> </w:t>
      </w:r>
      <w:r>
        <w:rPr/>
        <w:t>the</w:t>
      </w:r>
      <w:r>
        <w:rPr>
          <w:spacing w:val="-7"/>
        </w:rPr>
        <w:t> </w:t>
      </w:r>
      <w:r>
        <w:rPr/>
        <w:t>Thirty-third</w:t>
      </w:r>
      <w:r>
        <w:rPr>
          <w:spacing w:val="-7"/>
        </w:rPr>
        <w:t> </w:t>
      </w:r>
      <w:r>
        <w:rPr/>
        <w:t>Ordinary Session of the Council of Ministers in July 1979 in Monrovia on this Project,</w:t>
      </w:r>
    </w:p>
    <w:p>
      <w:pPr>
        <w:pStyle w:val="BodyText"/>
        <w:spacing w:before="7"/>
        <w:rPr>
          <w:sz w:val="20"/>
        </w:rPr>
      </w:pPr>
    </w:p>
    <w:p>
      <w:pPr>
        <w:pStyle w:val="BodyText"/>
        <w:spacing w:line="360" w:lineRule="auto"/>
        <w:ind w:left="112" w:right="255"/>
      </w:pPr>
      <w:r>
        <w:rPr>
          <w:u w:val="single"/>
        </w:rPr>
        <w:t>Further</w:t>
      </w:r>
      <w:r>
        <w:rPr>
          <w:spacing w:val="-1"/>
          <w:u w:val="single"/>
        </w:rPr>
        <w:t> </w:t>
      </w:r>
      <w:r>
        <w:rPr>
          <w:u w:val="single"/>
        </w:rPr>
        <w:t>recalling</w:t>
      </w:r>
      <w:r>
        <w:rPr>
          <w:spacing w:val="-2"/>
        </w:rPr>
        <w:t> </w:t>
      </w:r>
      <w:r>
        <w:rPr/>
        <w:t>resolution</w:t>
      </w:r>
      <w:r>
        <w:rPr>
          <w:spacing w:val="-5"/>
        </w:rPr>
        <w:t> </w:t>
      </w:r>
      <w:r>
        <w:rPr/>
        <w:t>34/185</w:t>
      </w:r>
      <w:r>
        <w:rPr>
          <w:spacing w:val="-5"/>
        </w:rPr>
        <w:t> </w:t>
      </w:r>
      <w:r>
        <w:rPr/>
        <w:t>of</w:t>
      </w:r>
      <w:r>
        <w:rPr>
          <w:spacing w:val="-5"/>
        </w:rPr>
        <w:t> </w:t>
      </w:r>
      <w:r>
        <w:rPr/>
        <w:t>the</w:t>
      </w:r>
      <w:r>
        <w:rPr>
          <w:spacing w:val="-5"/>
        </w:rPr>
        <w:t> </w:t>
      </w:r>
      <w:r>
        <w:rPr/>
        <w:t>United</w:t>
      </w:r>
      <w:r>
        <w:rPr>
          <w:spacing w:val="-5"/>
        </w:rPr>
        <w:t> </w:t>
      </w:r>
      <w:r>
        <w:rPr/>
        <w:t>Nations</w:t>
      </w:r>
      <w:r>
        <w:rPr>
          <w:spacing w:val="-5"/>
        </w:rPr>
        <w:t> </w:t>
      </w:r>
      <w:r>
        <w:rPr/>
        <w:t>General</w:t>
      </w:r>
      <w:r>
        <w:rPr>
          <w:spacing w:val="-5"/>
        </w:rPr>
        <w:t> </w:t>
      </w:r>
      <w:r>
        <w:rPr/>
        <w:t>Assembly</w:t>
      </w:r>
      <w:r>
        <w:rPr>
          <w:spacing w:val="-5"/>
        </w:rPr>
        <w:t> </w:t>
      </w:r>
      <w:r>
        <w:rPr/>
        <w:t>and</w:t>
      </w:r>
      <w:r>
        <w:rPr>
          <w:spacing w:val="-5"/>
        </w:rPr>
        <w:t> </w:t>
      </w:r>
      <w:r>
        <w:rPr/>
        <w:t>the Decision</w:t>
      </w:r>
      <w:r>
        <w:rPr>
          <w:spacing w:val="-2"/>
        </w:rPr>
        <w:t> </w:t>
      </w:r>
      <w:r>
        <w:rPr/>
        <w:t>UNEP/GC8/L-13</w:t>
      </w:r>
      <w:r>
        <w:rPr>
          <w:spacing w:val="-2"/>
        </w:rPr>
        <w:t> </w:t>
      </w:r>
      <w:r>
        <w:rPr/>
        <w:t>of</w:t>
      </w:r>
      <w:r>
        <w:rPr>
          <w:spacing w:val="-2"/>
        </w:rPr>
        <w:t> </w:t>
      </w:r>
      <w:r>
        <w:rPr/>
        <w:t>28</w:t>
      </w:r>
      <w:r>
        <w:rPr>
          <w:spacing w:val="-2"/>
        </w:rPr>
        <w:t> </w:t>
      </w:r>
      <w:r>
        <w:rPr/>
        <w:t>April</w:t>
      </w:r>
      <w:r>
        <w:rPr>
          <w:spacing w:val="-2"/>
        </w:rPr>
        <w:t> </w:t>
      </w:r>
      <w:r>
        <w:rPr/>
        <w:t>1980</w:t>
      </w:r>
      <w:r>
        <w:rPr>
          <w:spacing w:val="-2"/>
        </w:rPr>
        <w:t> </w:t>
      </w:r>
      <w:r>
        <w:rPr/>
        <w:t>adopted</w:t>
      </w:r>
      <w:r>
        <w:rPr>
          <w:spacing w:val="-2"/>
        </w:rPr>
        <w:t> </w:t>
      </w:r>
      <w:r>
        <w:rPr/>
        <w:t>by</w:t>
      </w:r>
      <w:r>
        <w:rPr>
          <w:spacing w:val="-2"/>
        </w:rPr>
        <w:t> </w:t>
      </w:r>
      <w:r>
        <w:rPr/>
        <w:t>the</w:t>
      </w:r>
      <w:r>
        <w:rPr>
          <w:spacing w:val="-2"/>
        </w:rPr>
        <w:t> </w:t>
      </w:r>
      <w:r>
        <w:rPr/>
        <w:t>Eighth</w:t>
      </w:r>
      <w:r>
        <w:rPr>
          <w:spacing w:val="-2"/>
        </w:rPr>
        <w:t> </w:t>
      </w:r>
      <w:r>
        <w:rPr/>
        <w:t>Ordinary</w:t>
      </w:r>
      <w:r>
        <w:rPr>
          <w:spacing w:val="-2"/>
        </w:rPr>
        <w:t> </w:t>
      </w:r>
      <w:r>
        <w:rPr/>
        <w:t>Session of the UNEP Governing Council held in Nairobi and relating to the integration of the Integrated Development Project of the Fouta Djallon in the UNEP Programme of Desertification Control,</w:t>
      </w:r>
    </w:p>
    <w:p>
      <w:pPr>
        <w:pStyle w:val="BodyText"/>
        <w:spacing w:before="9"/>
        <w:rPr>
          <w:sz w:val="20"/>
        </w:rPr>
      </w:pPr>
    </w:p>
    <w:p>
      <w:pPr>
        <w:pStyle w:val="BodyText"/>
        <w:spacing w:line="360" w:lineRule="auto"/>
        <w:ind w:left="112" w:right="255"/>
      </w:pPr>
      <w:r>
        <w:rPr>
          <w:u w:val="single"/>
        </w:rPr>
        <w:t>Having considered</w:t>
      </w:r>
      <w:r>
        <w:rPr/>
        <w:t> the report of the Secretary-General on the Integrated Development Project of the Fouta Djallon Highlands in Guinea (Document CM/1061 (XXXV), which also contains the report and recommendations of the Group of International Experts who participated in the First Joint Mission on the Preliminary</w:t>
      </w:r>
      <w:r>
        <w:rPr>
          <w:spacing w:val="-5"/>
        </w:rPr>
        <w:t> </w:t>
      </w:r>
      <w:r>
        <w:rPr/>
        <w:t>Studies</w:t>
      </w:r>
      <w:r>
        <w:rPr>
          <w:spacing w:val="-5"/>
        </w:rPr>
        <w:t> </w:t>
      </w:r>
      <w:r>
        <w:rPr/>
        <w:t>of</w:t>
      </w:r>
      <w:r>
        <w:rPr>
          <w:spacing w:val="-5"/>
        </w:rPr>
        <w:t> </w:t>
      </w:r>
      <w:r>
        <w:rPr/>
        <w:t>the</w:t>
      </w:r>
      <w:r>
        <w:rPr>
          <w:spacing w:val="-5"/>
        </w:rPr>
        <w:t> </w:t>
      </w:r>
      <w:r>
        <w:rPr/>
        <w:t>said</w:t>
      </w:r>
      <w:r>
        <w:rPr>
          <w:spacing w:val="-5"/>
        </w:rPr>
        <w:t> </w:t>
      </w:r>
      <w:r>
        <w:rPr/>
        <w:t>Project</w:t>
      </w:r>
      <w:r>
        <w:rPr>
          <w:spacing w:val="-4"/>
        </w:rPr>
        <w:t> </w:t>
      </w:r>
      <w:r>
        <w:rPr/>
        <w:t>from</w:t>
      </w:r>
      <w:r>
        <w:rPr>
          <w:spacing w:val="-5"/>
        </w:rPr>
        <w:t> </w:t>
      </w:r>
      <w:r>
        <w:rPr/>
        <w:t>13</w:t>
      </w:r>
      <w:r>
        <w:rPr>
          <w:spacing w:val="-5"/>
        </w:rPr>
        <w:t> </w:t>
      </w:r>
      <w:r>
        <w:rPr/>
        <w:t>May</w:t>
      </w:r>
      <w:r>
        <w:rPr>
          <w:spacing w:val="-5"/>
        </w:rPr>
        <w:t> </w:t>
      </w:r>
      <w:r>
        <w:rPr/>
        <w:t>to</w:t>
      </w:r>
      <w:r>
        <w:rPr>
          <w:spacing w:val="-5"/>
        </w:rPr>
        <w:t> </w:t>
      </w:r>
      <w:r>
        <w:rPr/>
        <w:t>10</w:t>
      </w:r>
      <w:r>
        <w:rPr>
          <w:spacing w:val="-5"/>
        </w:rPr>
        <w:t> </w:t>
      </w:r>
      <w:r>
        <w:rPr/>
        <w:t>June</w:t>
      </w:r>
      <w:r>
        <w:rPr>
          <w:spacing w:val="-5"/>
        </w:rPr>
        <w:t> </w:t>
      </w:r>
      <w:r>
        <w:rPr/>
        <w:t>1980</w:t>
      </w:r>
      <w:r>
        <w:rPr>
          <w:spacing w:val="-5"/>
        </w:rPr>
        <w:t> </w:t>
      </w:r>
      <w:r>
        <w:rPr/>
        <w:t>in</w:t>
      </w:r>
      <w:r>
        <w:rPr>
          <w:spacing w:val="-5"/>
        </w:rPr>
        <w:t> </w:t>
      </w:r>
      <w:r>
        <w:rPr/>
        <w:t>the</w:t>
      </w:r>
      <w:r>
        <w:rPr>
          <w:spacing w:val="-5"/>
        </w:rPr>
        <w:t> </w:t>
      </w:r>
      <w:r>
        <w:rPr/>
        <w:t>People’s Revolutionary Republic of Guinea,</w:t>
      </w:r>
    </w:p>
    <w:p>
      <w:pPr>
        <w:pStyle w:val="BodyText"/>
        <w:spacing w:before="1"/>
        <w:rPr>
          <w:sz w:val="21"/>
        </w:rPr>
      </w:pPr>
    </w:p>
    <w:p>
      <w:pPr>
        <w:pStyle w:val="BodyText"/>
        <w:spacing w:line="360" w:lineRule="auto"/>
        <w:ind w:left="112" w:right="255"/>
      </w:pPr>
      <w:r>
        <w:rPr>
          <w:u w:val="single"/>
        </w:rPr>
        <w:t>Concerned</w:t>
      </w:r>
      <w:r>
        <w:rPr>
          <w:spacing w:val="-4"/>
        </w:rPr>
        <w:t> </w:t>
      </w:r>
      <w:r>
        <w:rPr/>
        <w:t>about</w:t>
      </w:r>
      <w:r>
        <w:rPr>
          <w:spacing w:val="-5"/>
        </w:rPr>
        <w:t> </w:t>
      </w:r>
      <w:r>
        <w:rPr/>
        <w:t>the</w:t>
      </w:r>
      <w:r>
        <w:rPr>
          <w:spacing w:val="-6"/>
        </w:rPr>
        <w:t> </w:t>
      </w:r>
      <w:r>
        <w:rPr/>
        <w:t>rapid</w:t>
      </w:r>
      <w:r>
        <w:rPr>
          <w:spacing w:val="-6"/>
        </w:rPr>
        <w:t> </w:t>
      </w:r>
      <w:r>
        <w:rPr/>
        <w:t>and</w:t>
      </w:r>
      <w:r>
        <w:rPr>
          <w:spacing w:val="-6"/>
        </w:rPr>
        <w:t> </w:t>
      </w:r>
      <w:r>
        <w:rPr/>
        <w:t>detrimental</w:t>
      </w:r>
      <w:r>
        <w:rPr>
          <w:spacing w:val="-6"/>
        </w:rPr>
        <w:t> </w:t>
      </w:r>
      <w:r>
        <w:rPr/>
        <w:t>degradation</w:t>
      </w:r>
      <w:r>
        <w:rPr>
          <w:spacing w:val="-6"/>
        </w:rPr>
        <w:t> </w:t>
      </w:r>
      <w:r>
        <w:rPr/>
        <w:t>of</w:t>
      </w:r>
      <w:r>
        <w:rPr>
          <w:spacing w:val="-6"/>
        </w:rPr>
        <w:t> </w:t>
      </w:r>
      <w:r>
        <w:rPr/>
        <w:t>the</w:t>
      </w:r>
      <w:r>
        <w:rPr>
          <w:spacing w:val="-6"/>
        </w:rPr>
        <w:t> </w:t>
      </w:r>
      <w:r>
        <w:rPr/>
        <w:t>ecosystems</w:t>
      </w:r>
      <w:r>
        <w:rPr>
          <w:spacing w:val="-6"/>
        </w:rPr>
        <w:t> </w:t>
      </w:r>
      <w:r>
        <w:rPr/>
        <w:t>of</w:t>
      </w:r>
      <w:r>
        <w:rPr>
          <w:spacing w:val="-6"/>
        </w:rPr>
        <w:t> </w:t>
      </w:r>
      <w:r>
        <w:rPr/>
        <w:t>this part of Africa and its possible effects on those countries situated in the lowland areas drained by the rivers from the Fouta Djallon,</w:t>
      </w:r>
    </w:p>
    <w:p>
      <w:pPr>
        <w:pStyle w:val="BodyText"/>
        <w:spacing w:before="6"/>
        <w:rPr>
          <w:sz w:val="20"/>
        </w:rPr>
      </w:pPr>
    </w:p>
    <w:p>
      <w:pPr>
        <w:pStyle w:val="BodyText"/>
        <w:spacing w:line="360" w:lineRule="auto" w:before="1"/>
        <w:ind w:left="112" w:right="270"/>
        <w:jc w:val="both"/>
      </w:pPr>
      <w:r>
        <w:rPr>
          <w:u w:val="single"/>
        </w:rPr>
        <w:t>Considering</w:t>
      </w:r>
      <w:r>
        <w:rPr/>
        <w:t> the socio-economic and environmental objectives of the Plan of Action adopted</w:t>
      </w:r>
      <w:r>
        <w:rPr>
          <w:spacing w:val="-2"/>
        </w:rPr>
        <w:t> </w:t>
      </w:r>
      <w:r>
        <w:rPr/>
        <w:t>by</w:t>
      </w:r>
      <w:r>
        <w:rPr>
          <w:spacing w:val="-2"/>
        </w:rPr>
        <w:t> </w:t>
      </w:r>
      <w:r>
        <w:rPr/>
        <w:t>the</w:t>
      </w:r>
      <w:r>
        <w:rPr>
          <w:spacing w:val="-2"/>
        </w:rPr>
        <w:t> </w:t>
      </w:r>
      <w:r>
        <w:rPr/>
        <w:t>Second</w:t>
      </w:r>
      <w:r>
        <w:rPr>
          <w:spacing w:val="-2"/>
        </w:rPr>
        <w:t> </w:t>
      </w:r>
      <w:r>
        <w:rPr/>
        <w:t>Extraordinary</w:t>
      </w:r>
      <w:r>
        <w:rPr>
          <w:spacing w:val="-2"/>
        </w:rPr>
        <w:t> </w:t>
      </w:r>
      <w:r>
        <w:rPr/>
        <w:t>Session</w:t>
      </w:r>
      <w:r>
        <w:rPr>
          <w:spacing w:val="-2"/>
        </w:rPr>
        <w:t> </w:t>
      </w:r>
      <w:r>
        <w:rPr/>
        <w:t>of</w:t>
      </w:r>
      <w:r>
        <w:rPr>
          <w:spacing w:val="-2"/>
        </w:rPr>
        <w:t> </w:t>
      </w:r>
      <w:r>
        <w:rPr/>
        <w:t>Heads</w:t>
      </w:r>
      <w:r>
        <w:rPr>
          <w:spacing w:val="-2"/>
        </w:rPr>
        <w:t> </w:t>
      </w:r>
      <w:r>
        <w:rPr/>
        <w:t>of</w:t>
      </w:r>
      <w:r>
        <w:rPr>
          <w:spacing w:val="-2"/>
        </w:rPr>
        <w:t> </w:t>
      </w:r>
      <w:r>
        <w:rPr/>
        <w:t>State</w:t>
      </w:r>
      <w:r>
        <w:rPr>
          <w:spacing w:val="-2"/>
        </w:rPr>
        <w:t> </w:t>
      </w:r>
      <w:r>
        <w:rPr/>
        <w:t>and</w:t>
      </w:r>
      <w:r>
        <w:rPr>
          <w:spacing w:val="-2"/>
        </w:rPr>
        <w:t> </w:t>
      </w:r>
      <w:r>
        <w:rPr/>
        <w:t>Government</w:t>
      </w:r>
      <w:r>
        <w:rPr>
          <w:spacing w:val="-1"/>
        </w:rPr>
        <w:t> </w:t>
      </w:r>
      <w:r>
        <w:rPr/>
        <w:t>of 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on</w:t>
      </w:r>
      <w:r>
        <w:rPr>
          <w:spacing w:val="-3"/>
        </w:rPr>
        <w:t> </w:t>
      </w:r>
      <w:r>
        <w:rPr/>
        <w:t>Economic</w:t>
      </w:r>
      <w:r>
        <w:rPr>
          <w:spacing w:val="-4"/>
        </w:rPr>
        <w:t> </w:t>
      </w:r>
      <w:r>
        <w:rPr/>
        <w:t>Matters,</w:t>
      </w:r>
      <w:r>
        <w:rPr>
          <w:spacing w:val="-2"/>
        </w:rPr>
        <w:t> </w:t>
      </w:r>
      <w:r>
        <w:rPr/>
        <w:t>held</w:t>
      </w:r>
      <w:r>
        <w:rPr>
          <w:spacing w:val="-4"/>
        </w:rPr>
        <w:t> </w:t>
      </w:r>
      <w:r>
        <w:rPr/>
        <w:t>in</w:t>
      </w:r>
      <w:r>
        <w:rPr>
          <w:spacing w:val="-4"/>
        </w:rPr>
        <w:t> </w:t>
      </w:r>
      <w:r>
        <w:rPr/>
        <w:t>Lagos</w:t>
      </w:r>
      <w:r>
        <w:rPr>
          <w:spacing w:val="-4"/>
        </w:rPr>
        <w:t> </w:t>
      </w:r>
      <w:r>
        <w:rPr/>
        <w:t>in</w:t>
      </w:r>
      <w:r>
        <w:rPr>
          <w:spacing w:val="-4"/>
        </w:rPr>
        <w:t> </w:t>
      </w:r>
      <w:r>
        <w:rPr/>
        <w:t>Aril</w:t>
      </w:r>
      <w:r>
        <w:rPr>
          <w:spacing w:val="-4"/>
        </w:rPr>
        <w:t> </w:t>
      </w:r>
      <w:r>
        <w:rPr>
          <w:spacing w:val="-2"/>
        </w:rPr>
        <w:t>1980,</w:t>
      </w:r>
    </w:p>
    <w:p>
      <w:pPr>
        <w:pStyle w:val="BodyText"/>
        <w:spacing w:before="11"/>
        <w:rPr>
          <w:sz w:val="20"/>
        </w:rPr>
      </w:pPr>
    </w:p>
    <w:p>
      <w:pPr>
        <w:pStyle w:val="BodyText"/>
        <w:spacing w:line="360" w:lineRule="auto"/>
        <w:ind w:left="112" w:right="255" w:hanging="1"/>
      </w:pPr>
      <w:r>
        <w:rPr>
          <w:u w:val="single"/>
        </w:rPr>
        <w:t>Conscious</w:t>
      </w:r>
      <w:r>
        <w:rPr/>
        <w:t> of the interests that the sub-region has in the integrated development project</w:t>
      </w:r>
      <w:r>
        <w:rPr>
          <w:spacing w:val="-3"/>
        </w:rPr>
        <w:t> </w:t>
      </w:r>
      <w:r>
        <w:rPr/>
        <w:t>of</w:t>
      </w:r>
      <w:r>
        <w:rPr>
          <w:spacing w:val="-4"/>
        </w:rPr>
        <w:t> </w:t>
      </w:r>
      <w:r>
        <w:rPr/>
        <w:t>the</w:t>
      </w:r>
      <w:r>
        <w:rPr>
          <w:spacing w:val="-4"/>
        </w:rPr>
        <w:t> </w:t>
      </w:r>
      <w:r>
        <w:rPr/>
        <w:t>Fouta</w:t>
      </w:r>
      <w:r>
        <w:rPr>
          <w:spacing w:val="-4"/>
        </w:rPr>
        <w:t> </w:t>
      </w:r>
      <w:r>
        <w:rPr/>
        <w:t>Djallon</w:t>
      </w:r>
      <w:r>
        <w:rPr>
          <w:spacing w:val="-4"/>
        </w:rPr>
        <w:t> </w:t>
      </w:r>
      <w:r>
        <w:rPr/>
        <w:t>Highlands</w:t>
      </w:r>
      <w:r>
        <w:rPr>
          <w:spacing w:val="-4"/>
        </w:rPr>
        <w:t> </w:t>
      </w:r>
      <w:r>
        <w:rPr/>
        <w:t>and</w:t>
      </w:r>
      <w:r>
        <w:rPr>
          <w:spacing w:val="-4"/>
        </w:rPr>
        <w:t> </w:t>
      </w:r>
      <w:r>
        <w:rPr/>
        <w:t>of</w:t>
      </w:r>
      <w:r>
        <w:rPr>
          <w:spacing w:val="-4"/>
        </w:rPr>
        <w:t> </w:t>
      </w:r>
      <w:r>
        <w:rPr/>
        <w:t>the</w:t>
      </w:r>
      <w:r>
        <w:rPr>
          <w:spacing w:val="-4"/>
        </w:rPr>
        <w:t> </w:t>
      </w:r>
      <w:r>
        <w:rPr/>
        <w:t>Fouta</w:t>
      </w:r>
      <w:r>
        <w:rPr>
          <w:spacing w:val="-4"/>
        </w:rPr>
        <w:t> </w:t>
      </w:r>
      <w:r>
        <w:rPr/>
        <w:t>Djallon</w:t>
      </w:r>
      <w:r>
        <w:rPr>
          <w:spacing w:val="-4"/>
        </w:rPr>
        <w:t> </w:t>
      </w:r>
      <w:r>
        <w:rPr/>
        <w:t>Highlands</w:t>
      </w:r>
      <w:r>
        <w:rPr>
          <w:spacing w:val="-4"/>
        </w:rPr>
        <w:t> </w:t>
      </w:r>
      <w:r>
        <w:rPr/>
        <w:t>and</w:t>
      </w:r>
      <w:r>
        <w:rPr>
          <w:spacing w:val="-4"/>
        </w:rPr>
        <w:t> </w:t>
      </w:r>
      <w:r>
        <w:rPr/>
        <w:t>of the urgent need to implement this project:</w:t>
      </w:r>
    </w:p>
    <w:p>
      <w:pPr>
        <w:spacing w:after="0" w:line="360" w:lineRule="auto"/>
        <w:sectPr>
          <w:type w:val="continuous"/>
          <w:pgSz w:w="12240" w:h="15840"/>
          <w:pgMar w:top="980" w:bottom="280" w:left="1600" w:right="1700"/>
        </w:sectPr>
      </w:pPr>
    </w:p>
    <w:p>
      <w:pPr>
        <w:pStyle w:val="ListParagraph"/>
        <w:numPr>
          <w:ilvl w:val="0"/>
          <w:numId w:val="1"/>
        </w:numPr>
        <w:tabs>
          <w:tab w:pos="920" w:val="left" w:leader="none"/>
        </w:tabs>
        <w:spacing w:line="360" w:lineRule="auto" w:before="65" w:after="0"/>
        <w:ind w:left="920" w:right="126" w:hanging="720"/>
        <w:jc w:val="both"/>
        <w:rPr>
          <w:b/>
          <w:sz w:val="24"/>
        </w:rPr>
      </w:pPr>
      <w:r>
        <w:rPr>
          <w:b/>
          <w:sz w:val="24"/>
        </w:rPr>
        <w:t>TAKES NOTE WITH SATISFACTION the report of the Secretary-General and</w:t>
      </w:r>
      <w:r>
        <w:rPr>
          <w:b/>
          <w:spacing w:val="-5"/>
          <w:sz w:val="24"/>
        </w:rPr>
        <w:t> </w:t>
      </w:r>
      <w:r>
        <w:rPr>
          <w:b/>
          <w:sz w:val="24"/>
        </w:rPr>
        <w:t>the</w:t>
      </w:r>
      <w:r>
        <w:rPr>
          <w:b/>
          <w:spacing w:val="-5"/>
          <w:sz w:val="24"/>
        </w:rPr>
        <w:t> </w:t>
      </w:r>
      <w:r>
        <w:rPr>
          <w:b/>
          <w:sz w:val="24"/>
        </w:rPr>
        <w:t>Report</w:t>
      </w:r>
      <w:r>
        <w:rPr>
          <w:b/>
          <w:spacing w:val="-4"/>
          <w:sz w:val="24"/>
        </w:rPr>
        <w:t> </w:t>
      </w:r>
      <w:r>
        <w:rPr>
          <w:b/>
          <w:sz w:val="24"/>
        </w:rPr>
        <w:t>of</w:t>
      </w:r>
      <w:r>
        <w:rPr>
          <w:b/>
          <w:spacing w:val="-5"/>
          <w:sz w:val="24"/>
        </w:rPr>
        <w:t> </w:t>
      </w:r>
      <w:r>
        <w:rPr>
          <w:b/>
          <w:sz w:val="24"/>
        </w:rPr>
        <w:t>the</w:t>
      </w:r>
      <w:r>
        <w:rPr>
          <w:b/>
          <w:spacing w:val="-5"/>
          <w:sz w:val="24"/>
        </w:rPr>
        <w:t> </w:t>
      </w:r>
      <w:r>
        <w:rPr>
          <w:b/>
          <w:sz w:val="24"/>
        </w:rPr>
        <w:t>Group</w:t>
      </w:r>
      <w:r>
        <w:rPr>
          <w:b/>
          <w:spacing w:val="-5"/>
          <w:sz w:val="24"/>
        </w:rPr>
        <w:t> </w:t>
      </w:r>
      <w:r>
        <w:rPr>
          <w:b/>
          <w:sz w:val="24"/>
        </w:rPr>
        <w:t>of</w:t>
      </w:r>
      <w:r>
        <w:rPr>
          <w:b/>
          <w:spacing w:val="-5"/>
          <w:sz w:val="24"/>
        </w:rPr>
        <w:t> </w:t>
      </w:r>
      <w:r>
        <w:rPr>
          <w:b/>
          <w:sz w:val="24"/>
        </w:rPr>
        <w:t>International</w:t>
      </w:r>
      <w:r>
        <w:rPr>
          <w:b/>
          <w:spacing w:val="-5"/>
          <w:sz w:val="24"/>
        </w:rPr>
        <w:t> </w:t>
      </w:r>
      <w:r>
        <w:rPr>
          <w:b/>
          <w:sz w:val="24"/>
        </w:rPr>
        <w:t>Experts</w:t>
      </w:r>
      <w:r>
        <w:rPr>
          <w:b/>
          <w:spacing w:val="-5"/>
          <w:sz w:val="24"/>
        </w:rPr>
        <w:t> </w:t>
      </w:r>
      <w:r>
        <w:rPr>
          <w:b/>
          <w:sz w:val="24"/>
        </w:rPr>
        <w:t>who</w:t>
      </w:r>
      <w:r>
        <w:rPr>
          <w:b/>
          <w:spacing w:val="-5"/>
          <w:sz w:val="24"/>
        </w:rPr>
        <w:t> </w:t>
      </w:r>
      <w:r>
        <w:rPr>
          <w:b/>
          <w:sz w:val="24"/>
        </w:rPr>
        <w:t>participated</w:t>
      </w:r>
      <w:r>
        <w:rPr>
          <w:b/>
          <w:spacing w:val="-5"/>
          <w:sz w:val="24"/>
        </w:rPr>
        <w:t> </w:t>
      </w:r>
      <w:r>
        <w:rPr>
          <w:b/>
          <w:sz w:val="24"/>
        </w:rPr>
        <w:t>in</w:t>
      </w:r>
      <w:r>
        <w:rPr>
          <w:b/>
          <w:spacing w:val="-5"/>
          <w:sz w:val="24"/>
        </w:rPr>
        <w:t> </w:t>
      </w:r>
      <w:r>
        <w:rPr>
          <w:b/>
          <w:sz w:val="24"/>
        </w:rPr>
        <w:t>the first joint study mission on the said project;</w:t>
      </w:r>
    </w:p>
    <w:p>
      <w:pPr>
        <w:pStyle w:val="BodyText"/>
        <w:rPr>
          <w:sz w:val="21"/>
        </w:rPr>
      </w:pPr>
    </w:p>
    <w:p>
      <w:pPr>
        <w:pStyle w:val="ListParagraph"/>
        <w:numPr>
          <w:ilvl w:val="0"/>
          <w:numId w:val="1"/>
        </w:numPr>
        <w:tabs>
          <w:tab w:pos="919" w:val="left" w:leader="none"/>
          <w:tab w:pos="920" w:val="left" w:leader="none"/>
        </w:tabs>
        <w:spacing w:line="360" w:lineRule="auto" w:before="0" w:after="0"/>
        <w:ind w:left="920" w:right="114" w:hanging="720"/>
        <w:jc w:val="left"/>
        <w:rPr>
          <w:b/>
          <w:sz w:val="24"/>
        </w:rPr>
      </w:pPr>
      <w:r>
        <w:rPr>
          <w:b/>
          <w:sz w:val="24"/>
        </w:rPr>
        <w:t>CONGRATULATES</w:t>
      </w:r>
      <w:r>
        <w:rPr>
          <w:b/>
          <w:spacing w:val="-6"/>
          <w:sz w:val="24"/>
        </w:rPr>
        <w:t> </w:t>
      </w:r>
      <w:r>
        <w:rPr>
          <w:b/>
          <w:sz w:val="24"/>
        </w:rPr>
        <w:t>the</w:t>
      </w:r>
      <w:r>
        <w:rPr>
          <w:b/>
          <w:spacing w:val="-7"/>
          <w:sz w:val="24"/>
        </w:rPr>
        <w:t> </w:t>
      </w:r>
      <w:r>
        <w:rPr>
          <w:b/>
          <w:sz w:val="24"/>
        </w:rPr>
        <w:t>Secretary-General</w:t>
      </w:r>
      <w:r>
        <w:rPr>
          <w:b/>
          <w:spacing w:val="-7"/>
          <w:sz w:val="24"/>
        </w:rPr>
        <w:t> </w:t>
      </w:r>
      <w:r>
        <w:rPr>
          <w:b/>
          <w:sz w:val="24"/>
        </w:rPr>
        <w:t>on</w:t>
      </w:r>
      <w:r>
        <w:rPr>
          <w:b/>
          <w:spacing w:val="-6"/>
          <w:sz w:val="24"/>
        </w:rPr>
        <w:t> </w:t>
      </w:r>
      <w:r>
        <w:rPr>
          <w:b/>
          <w:sz w:val="24"/>
        </w:rPr>
        <w:t>the</w:t>
      </w:r>
      <w:r>
        <w:rPr>
          <w:b/>
          <w:spacing w:val="-7"/>
          <w:sz w:val="24"/>
        </w:rPr>
        <w:t> </w:t>
      </w:r>
      <w:r>
        <w:rPr>
          <w:b/>
          <w:sz w:val="24"/>
        </w:rPr>
        <w:t>determination</w:t>
      </w:r>
      <w:r>
        <w:rPr>
          <w:b/>
          <w:spacing w:val="-7"/>
          <w:sz w:val="24"/>
        </w:rPr>
        <w:t> </w:t>
      </w:r>
      <w:r>
        <w:rPr>
          <w:b/>
          <w:sz w:val="24"/>
        </w:rPr>
        <w:t>with</w:t>
      </w:r>
      <w:r>
        <w:rPr>
          <w:b/>
          <w:spacing w:val="-7"/>
          <w:sz w:val="24"/>
        </w:rPr>
        <w:t> </w:t>
      </w:r>
      <w:r>
        <w:rPr>
          <w:b/>
          <w:sz w:val="24"/>
        </w:rPr>
        <w:t>which he undertook and conducted the implementation of the Integrated Development Project of the Fouta Djallon Highlands since its adoption in the OAU Programme of Action for the desertification control in Africa and calls upon him to pursue in his efforts, in that direction;</w:t>
      </w:r>
    </w:p>
    <w:p>
      <w:pPr>
        <w:pStyle w:val="BodyText"/>
        <w:spacing w:before="9"/>
        <w:rPr>
          <w:sz w:val="20"/>
        </w:rPr>
      </w:pPr>
    </w:p>
    <w:p>
      <w:pPr>
        <w:pStyle w:val="ListParagraph"/>
        <w:numPr>
          <w:ilvl w:val="0"/>
          <w:numId w:val="1"/>
        </w:numPr>
        <w:tabs>
          <w:tab w:pos="919" w:val="left" w:leader="none"/>
          <w:tab w:pos="920" w:val="left" w:leader="none"/>
        </w:tabs>
        <w:spacing w:line="360" w:lineRule="auto" w:before="0" w:after="0"/>
        <w:ind w:left="920" w:right="468" w:hanging="720"/>
        <w:jc w:val="left"/>
        <w:rPr>
          <w:b/>
          <w:sz w:val="24"/>
        </w:rPr>
      </w:pPr>
      <w:r>
        <w:rPr>
          <w:b/>
          <w:sz w:val="24"/>
        </w:rPr>
        <w:t>THANKS</w:t>
      </w:r>
      <w:r>
        <w:rPr>
          <w:b/>
          <w:spacing w:val="-6"/>
          <w:sz w:val="24"/>
        </w:rPr>
        <w:t> </w:t>
      </w:r>
      <w:r>
        <w:rPr>
          <w:b/>
          <w:sz w:val="24"/>
        </w:rPr>
        <w:t>FAO,</w:t>
      </w:r>
      <w:r>
        <w:rPr>
          <w:b/>
          <w:spacing w:val="-4"/>
          <w:sz w:val="24"/>
        </w:rPr>
        <w:t> </w:t>
      </w:r>
      <w:r>
        <w:rPr>
          <w:b/>
          <w:sz w:val="24"/>
        </w:rPr>
        <w:t>UNSO,</w:t>
      </w:r>
      <w:r>
        <w:rPr>
          <w:b/>
          <w:spacing w:val="-4"/>
          <w:sz w:val="24"/>
        </w:rPr>
        <w:t> </w:t>
      </w:r>
      <w:r>
        <w:rPr>
          <w:b/>
          <w:sz w:val="24"/>
        </w:rPr>
        <w:t>UNESCO</w:t>
      </w:r>
      <w:r>
        <w:rPr>
          <w:b/>
          <w:spacing w:val="-6"/>
          <w:sz w:val="24"/>
        </w:rPr>
        <w:t> </w:t>
      </w:r>
      <w:r>
        <w:rPr>
          <w:b/>
          <w:sz w:val="24"/>
        </w:rPr>
        <w:t>and</w:t>
      </w:r>
      <w:r>
        <w:rPr>
          <w:b/>
          <w:spacing w:val="-6"/>
          <w:sz w:val="24"/>
        </w:rPr>
        <w:t> </w:t>
      </w:r>
      <w:r>
        <w:rPr>
          <w:b/>
          <w:sz w:val="24"/>
        </w:rPr>
        <w:t>UNEP</w:t>
      </w:r>
      <w:r>
        <w:rPr>
          <w:b/>
          <w:spacing w:val="-6"/>
          <w:sz w:val="24"/>
        </w:rPr>
        <w:t> </w:t>
      </w:r>
      <w:r>
        <w:rPr>
          <w:b/>
          <w:sz w:val="24"/>
        </w:rPr>
        <w:t>for</w:t>
      </w:r>
      <w:r>
        <w:rPr>
          <w:b/>
          <w:spacing w:val="-6"/>
          <w:sz w:val="24"/>
        </w:rPr>
        <w:t> </w:t>
      </w:r>
      <w:r>
        <w:rPr>
          <w:b/>
          <w:sz w:val="24"/>
        </w:rPr>
        <w:t>their</w:t>
      </w:r>
      <w:r>
        <w:rPr>
          <w:b/>
          <w:spacing w:val="-6"/>
          <w:sz w:val="24"/>
        </w:rPr>
        <w:t> </w:t>
      </w:r>
      <w:r>
        <w:rPr>
          <w:b/>
          <w:sz w:val="24"/>
        </w:rPr>
        <w:t>co-operation</w:t>
      </w:r>
      <w:r>
        <w:rPr>
          <w:b/>
          <w:spacing w:val="-6"/>
          <w:sz w:val="24"/>
        </w:rPr>
        <w:t> </w:t>
      </w:r>
      <w:r>
        <w:rPr>
          <w:b/>
          <w:sz w:val="24"/>
        </w:rPr>
        <w:t>in</w:t>
      </w:r>
      <w:r>
        <w:rPr>
          <w:b/>
          <w:spacing w:val="-5"/>
          <w:sz w:val="24"/>
        </w:rPr>
        <w:t> </w:t>
      </w:r>
      <w:r>
        <w:rPr>
          <w:b/>
          <w:sz w:val="24"/>
        </w:rPr>
        <w:t>the implementation of Resolution CM/Res.756 (XXXIII) on the Integrated Development Project of the Fouta Djallon Highlands and urges them to continue and increase this co-operation with the Secretary-General of the Organization of African Unity until the operational phase of the above mentioned project;</w:t>
      </w:r>
    </w:p>
    <w:p>
      <w:pPr>
        <w:pStyle w:val="BodyText"/>
        <w:spacing w:before="1"/>
        <w:rPr>
          <w:sz w:val="21"/>
        </w:rPr>
      </w:pPr>
    </w:p>
    <w:p>
      <w:pPr>
        <w:pStyle w:val="ListParagraph"/>
        <w:numPr>
          <w:ilvl w:val="0"/>
          <w:numId w:val="1"/>
        </w:numPr>
        <w:tabs>
          <w:tab w:pos="919" w:val="left" w:leader="none"/>
          <w:tab w:pos="920" w:val="left" w:leader="none"/>
        </w:tabs>
        <w:spacing w:line="360" w:lineRule="auto" w:before="0" w:after="0"/>
        <w:ind w:left="920" w:right="249" w:hanging="720"/>
        <w:jc w:val="left"/>
        <w:rPr>
          <w:b/>
          <w:sz w:val="24"/>
        </w:rPr>
      </w:pPr>
      <w:r>
        <w:rPr>
          <w:b/>
          <w:sz w:val="24"/>
        </w:rPr>
        <w:t>THANKS</w:t>
      </w:r>
      <w:r>
        <w:rPr>
          <w:b/>
          <w:spacing w:val="-8"/>
          <w:sz w:val="24"/>
        </w:rPr>
        <w:t> </w:t>
      </w:r>
      <w:r>
        <w:rPr>
          <w:b/>
          <w:sz w:val="24"/>
        </w:rPr>
        <w:t>the</w:t>
      </w:r>
      <w:r>
        <w:rPr>
          <w:b/>
          <w:spacing w:val="-9"/>
          <w:sz w:val="24"/>
        </w:rPr>
        <w:t> </w:t>
      </w:r>
      <w:r>
        <w:rPr>
          <w:b/>
          <w:sz w:val="24"/>
        </w:rPr>
        <w:t>government</w:t>
      </w:r>
      <w:r>
        <w:rPr>
          <w:b/>
          <w:spacing w:val="-8"/>
          <w:sz w:val="24"/>
        </w:rPr>
        <w:t> </w:t>
      </w:r>
      <w:r>
        <w:rPr>
          <w:b/>
          <w:sz w:val="24"/>
        </w:rPr>
        <w:t>of</w:t>
      </w:r>
      <w:r>
        <w:rPr>
          <w:b/>
          <w:spacing w:val="-9"/>
          <w:sz w:val="24"/>
        </w:rPr>
        <w:t> </w:t>
      </w:r>
      <w:r>
        <w:rPr>
          <w:b/>
          <w:sz w:val="24"/>
        </w:rPr>
        <w:t>the</w:t>
      </w:r>
      <w:r>
        <w:rPr>
          <w:b/>
          <w:spacing w:val="-9"/>
          <w:sz w:val="24"/>
        </w:rPr>
        <w:t> </w:t>
      </w:r>
      <w:r>
        <w:rPr>
          <w:b/>
          <w:sz w:val="24"/>
        </w:rPr>
        <w:t>People’s</w:t>
      </w:r>
      <w:r>
        <w:rPr>
          <w:b/>
          <w:spacing w:val="-8"/>
          <w:sz w:val="24"/>
        </w:rPr>
        <w:t> </w:t>
      </w:r>
      <w:r>
        <w:rPr>
          <w:b/>
          <w:sz w:val="24"/>
        </w:rPr>
        <w:t>Revolutionary</w:t>
      </w:r>
      <w:r>
        <w:rPr>
          <w:b/>
          <w:spacing w:val="-8"/>
          <w:sz w:val="24"/>
        </w:rPr>
        <w:t> </w:t>
      </w:r>
      <w:r>
        <w:rPr>
          <w:b/>
          <w:sz w:val="24"/>
        </w:rPr>
        <w:t>Republic</w:t>
      </w:r>
      <w:r>
        <w:rPr>
          <w:b/>
          <w:spacing w:val="-8"/>
          <w:sz w:val="24"/>
        </w:rPr>
        <w:t> </w:t>
      </w:r>
      <w:r>
        <w:rPr>
          <w:b/>
          <w:sz w:val="24"/>
        </w:rPr>
        <w:t>of</w:t>
      </w:r>
      <w:r>
        <w:rPr>
          <w:b/>
          <w:spacing w:val="-8"/>
          <w:sz w:val="24"/>
        </w:rPr>
        <w:t> </w:t>
      </w:r>
      <w:r>
        <w:rPr>
          <w:b/>
          <w:sz w:val="24"/>
        </w:rPr>
        <w:t>Guinea for the facilities placed at the disposal of the Team of International Experts and its readiness to assist in the future phases of the project study;</w:t>
      </w:r>
    </w:p>
    <w:p>
      <w:pPr>
        <w:pStyle w:val="BodyText"/>
        <w:spacing w:before="7"/>
        <w:rPr>
          <w:sz w:val="20"/>
        </w:rPr>
      </w:pPr>
    </w:p>
    <w:p>
      <w:pPr>
        <w:pStyle w:val="ListParagraph"/>
        <w:numPr>
          <w:ilvl w:val="0"/>
          <w:numId w:val="1"/>
        </w:numPr>
        <w:tabs>
          <w:tab w:pos="919" w:val="left" w:leader="none"/>
          <w:tab w:pos="920" w:val="left" w:leader="none"/>
        </w:tabs>
        <w:spacing w:line="240" w:lineRule="auto" w:before="0" w:after="0"/>
        <w:ind w:left="920" w:right="0" w:hanging="720"/>
        <w:jc w:val="left"/>
        <w:rPr>
          <w:b/>
          <w:sz w:val="24"/>
        </w:rPr>
      </w:pPr>
      <w:r>
        <w:rPr>
          <w:b/>
          <w:sz w:val="24"/>
        </w:rPr>
        <w:t>REQUESTS</w:t>
      </w:r>
      <w:r>
        <w:rPr>
          <w:b/>
          <w:spacing w:val="-6"/>
          <w:sz w:val="24"/>
        </w:rPr>
        <w:t> </w:t>
      </w:r>
      <w:r>
        <w:rPr>
          <w:b/>
          <w:sz w:val="24"/>
        </w:rPr>
        <w:t>the</w:t>
      </w:r>
      <w:r>
        <w:rPr>
          <w:b/>
          <w:spacing w:val="-7"/>
          <w:sz w:val="24"/>
        </w:rPr>
        <w:t> </w:t>
      </w:r>
      <w:r>
        <w:rPr>
          <w:b/>
          <w:sz w:val="24"/>
        </w:rPr>
        <w:t>Secretary-General</w:t>
      </w:r>
      <w:r>
        <w:rPr>
          <w:b/>
          <w:spacing w:val="-7"/>
          <w:sz w:val="24"/>
        </w:rPr>
        <w:t> </w:t>
      </w:r>
      <w:r>
        <w:rPr>
          <w:b/>
          <w:sz w:val="24"/>
        </w:rPr>
        <w:t>of</w:t>
      </w:r>
      <w:r>
        <w:rPr>
          <w:b/>
          <w:spacing w:val="-7"/>
          <w:sz w:val="24"/>
        </w:rPr>
        <w:t> </w:t>
      </w:r>
      <w:r>
        <w:rPr>
          <w:b/>
          <w:sz w:val="24"/>
        </w:rPr>
        <w:t>the</w:t>
      </w:r>
      <w:r>
        <w:rPr>
          <w:b/>
          <w:spacing w:val="-7"/>
          <w:sz w:val="24"/>
        </w:rPr>
        <w:t> </w:t>
      </w:r>
      <w:r>
        <w:rPr>
          <w:b/>
          <w:sz w:val="24"/>
        </w:rPr>
        <w:t>Organization</w:t>
      </w:r>
      <w:r>
        <w:rPr>
          <w:b/>
          <w:spacing w:val="-6"/>
          <w:sz w:val="24"/>
        </w:rPr>
        <w:t> </w:t>
      </w:r>
      <w:r>
        <w:rPr>
          <w:b/>
          <w:sz w:val="24"/>
        </w:rPr>
        <w:t>of</w:t>
      </w:r>
      <w:r>
        <w:rPr>
          <w:b/>
          <w:spacing w:val="-7"/>
          <w:sz w:val="24"/>
        </w:rPr>
        <w:t> </w:t>
      </w:r>
      <w:r>
        <w:rPr>
          <w:b/>
          <w:sz w:val="24"/>
        </w:rPr>
        <w:t>African</w:t>
      </w:r>
      <w:r>
        <w:rPr>
          <w:b/>
          <w:spacing w:val="-6"/>
          <w:sz w:val="24"/>
        </w:rPr>
        <w:t> </w:t>
      </w:r>
      <w:r>
        <w:rPr>
          <w:b/>
          <w:spacing w:val="-2"/>
          <w:sz w:val="24"/>
        </w:rPr>
        <w:t>Unity:</w:t>
      </w:r>
    </w:p>
    <w:p>
      <w:pPr>
        <w:pStyle w:val="BodyText"/>
        <w:spacing w:before="2"/>
        <w:rPr>
          <w:sz w:val="33"/>
        </w:rPr>
      </w:pPr>
    </w:p>
    <w:p>
      <w:pPr>
        <w:pStyle w:val="ListParagraph"/>
        <w:numPr>
          <w:ilvl w:val="1"/>
          <w:numId w:val="1"/>
        </w:numPr>
        <w:tabs>
          <w:tab w:pos="1639" w:val="left" w:leader="none"/>
          <w:tab w:pos="1641" w:val="left" w:leader="none"/>
        </w:tabs>
        <w:spacing w:line="360" w:lineRule="auto" w:before="0" w:after="0"/>
        <w:ind w:left="1640" w:right="111" w:hanging="720"/>
        <w:jc w:val="left"/>
        <w:rPr>
          <w:b/>
          <w:sz w:val="24"/>
        </w:rPr>
      </w:pPr>
      <w:r>
        <w:rPr>
          <w:b/>
          <w:sz w:val="24"/>
        </w:rPr>
        <w:t>to convene as soon as possible and in close collaboration with the African institutions involved in the project, the Executive Director of UNEP</w:t>
      </w:r>
      <w:r>
        <w:rPr>
          <w:b/>
          <w:spacing w:val="-8"/>
          <w:sz w:val="24"/>
        </w:rPr>
        <w:t> </w:t>
      </w:r>
      <w:r>
        <w:rPr>
          <w:b/>
          <w:sz w:val="24"/>
        </w:rPr>
        <w:t>and</w:t>
      </w:r>
      <w:r>
        <w:rPr>
          <w:b/>
          <w:spacing w:val="-8"/>
          <w:sz w:val="24"/>
        </w:rPr>
        <w:t> </w:t>
      </w:r>
      <w:r>
        <w:rPr>
          <w:b/>
          <w:sz w:val="24"/>
        </w:rPr>
        <w:t>other</w:t>
      </w:r>
      <w:r>
        <w:rPr>
          <w:b/>
          <w:spacing w:val="-8"/>
          <w:sz w:val="24"/>
        </w:rPr>
        <w:t> </w:t>
      </w:r>
      <w:r>
        <w:rPr>
          <w:b/>
          <w:sz w:val="24"/>
        </w:rPr>
        <w:t>United</w:t>
      </w:r>
      <w:r>
        <w:rPr>
          <w:b/>
          <w:spacing w:val="-7"/>
          <w:sz w:val="24"/>
        </w:rPr>
        <w:t> </w:t>
      </w:r>
      <w:r>
        <w:rPr>
          <w:b/>
          <w:sz w:val="24"/>
        </w:rPr>
        <w:t>Nations</w:t>
      </w:r>
      <w:r>
        <w:rPr>
          <w:b/>
          <w:spacing w:val="-8"/>
          <w:sz w:val="24"/>
        </w:rPr>
        <w:t> </w:t>
      </w:r>
      <w:r>
        <w:rPr>
          <w:b/>
          <w:sz w:val="24"/>
        </w:rPr>
        <w:t>Specialized</w:t>
      </w:r>
      <w:r>
        <w:rPr>
          <w:b/>
          <w:spacing w:val="-7"/>
          <w:sz w:val="24"/>
        </w:rPr>
        <w:t> </w:t>
      </w:r>
      <w:r>
        <w:rPr>
          <w:b/>
          <w:sz w:val="24"/>
        </w:rPr>
        <w:t>Agencies,</w:t>
      </w:r>
      <w:r>
        <w:rPr>
          <w:b/>
          <w:spacing w:val="-6"/>
          <w:sz w:val="24"/>
        </w:rPr>
        <w:t> </w:t>
      </w:r>
      <w:r>
        <w:rPr>
          <w:b/>
          <w:sz w:val="24"/>
        </w:rPr>
        <w:t>complementary study missions with a view to making up the deficiencies identified by the first mission and drafting the project document,</w:t>
      </w:r>
    </w:p>
    <w:p>
      <w:pPr>
        <w:pStyle w:val="BodyText"/>
        <w:spacing w:before="9"/>
        <w:rPr>
          <w:sz w:val="20"/>
        </w:rPr>
      </w:pPr>
    </w:p>
    <w:p>
      <w:pPr>
        <w:pStyle w:val="ListParagraph"/>
        <w:numPr>
          <w:ilvl w:val="1"/>
          <w:numId w:val="1"/>
        </w:numPr>
        <w:tabs>
          <w:tab w:pos="1641" w:val="left" w:leader="none"/>
        </w:tabs>
        <w:spacing w:line="360" w:lineRule="auto" w:before="0" w:after="0"/>
        <w:ind w:left="1640" w:right="141" w:hanging="720"/>
        <w:jc w:val="both"/>
        <w:rPr>
          <w:b/>
          <w:sz w:val="24"/>
        </w:rPr>
      </w:pPr>
      <w:r>
        <w:rPr>
          <w:b/>
          <w:sz w:val="24"/>
        </w:rPr>
        <w:t>to</w:t>
      </w:r>
      <w:r>
        <w:rPr>
          <w:b/>
          <w:spacing w:val="-5"/>
          <w:sz w:val="24"/>
        </w:rPr>
        <w:t> </w:t>
      </w:r>
      <w:r>
        <w:rPr>
          <w:b/>
          <w:sz w:val="24"/>
        </w:rPr>
        <w:t>present</w:t>
      </w:r>
      <w:r>
        <w:rPr>
          <w:b/>
          <w:spacing w:val="-4"/>
          <w:sz w:val="24"/>
        </w:rPr>
        <w:t> </w:t>
      </w:r>
      <w:r>
        <w:rPr>
          <w:b/>
          <w:sz w:val="24"/>
        </w:rPr>
        <w:t>to</w:t>
      </w:r>
      <w:r>
        <w:rPr>
          <w:b/>
          <w:spacing w:val="-5"/>
          <w:sz w:val="24"/>
        </w:rPr>
        <w:t> </w:t>
      </w:r>
      <w:r>
        <w:rPr>
          <w:b/>
          <w:sz w:val="24"/>
        </w:rPr>
        <w:t>the</w:t>
      </w:r>
      <w:r>
        <w:rPr>
          <w:b/>
          <w:spacing w:val="-5"/>
          <w:sz w:val="24"/>
        </w:rPr>
        <w:t> </w:t>
      </w:r>
      <w:r>
        <w:rPr>
          <w:b/>
          <w:sz w:val="24"/>
        </w:rPr>
        <w:t>next</w:t>
      </w:r>
      <w:r>
        <w:rPr>
          <w:b/>
          <w:spacing w:val="-4"/>
          <w:sz w:val="24"/>
        </w:rPr>
        <w:t> </w:t>
      </w:r>
      <w:r>
        <w:rPr>
          <w:b/>
          <w:sz w:val="24"/>
        </w:rPr>
        <w:t>session</w:t>
      </w:r>
      <w:r>
        <w:rPr>
          <w:b/>
          <w:spacing w:val="-5"/>
          <w:sz w:val="24"/>
        </w:rPr>
        <w:t> </w:t>
      </w:r>
      <w:r>
        <w:rPr>
          <w:b/>
          <w:sz w:val="24"/>
        </w:rPr>
        <w:t>of</w:t>
      </w:r>
      <w:r>
        <w:rPr>
          <w:b/>
          <w:spacing w:val="-5"/>
          <w:sz w:val="24"/>
        </w:rPr>
        <w:t> </w:t>
      </w:r>
      <w:r>
        <w:rPr>
          <w:b/>
          <w:sz w:val="24"/>
        </w:rPr>
        <w:t>the</w:t>
      </w:r>
      <w:r>
        <w:rPr>
          <w:b/>
          <w:spacing w:val="-5"/>
          <w:sz w:val="24"/>
        </w:rPr>
        <w:t> </w:t>
      </w:r>
      <w:r>
        <w:rPr>
          <w:b/>
          <w:sz w:val="24"/>
        </w:rPr>
        <w:t>Council</w:t>
      </w:r>
      <w:r>
        <w:rPr>
          <w:b/>
          <w:spacing w:val="-5"/>
          <w:sz w:val="24"/>
        </w:rPr>
        <w:t> </w:t>
      </w:r>
      <w:r>
        <w:rPr>
          <w:b/>
          <w:sz w:val="24"/>
        </w:rPr>
        <w:t>of</w:t>
      </w:r>
      <w:r>
        <w:rPr>
          <w:b/>
          <w:spacing w:val="-5"/>
          <w:sz w:val="24"/>
        </w:rPr>
        <w:t> </w:t>
      </w:r>
      <w:r>
        <w:rPr>
          <w:b/>
          <w:sz w:val="24"/>
        </w:rPr>
        <w:t>Ministers</w:t>
      </w:r>
      <w:r>
        <w:rPr>
          <w:b/>
          <w:spacing w:val="-5"/>
          <w:sz w:val="24"/>
        </w:rPr>
        <w:t> </w:t>
      </w:r>
      <w:r>
        <w:rPr>
          <w:b/>
          <w:sz w:val="24"/>
        </w:rPr>
        <w:t>on</w:t>
      </w:r>
      <w:r>
        <w:rPr>
          <w:b/>
          <w:spacing w:val="-5"/>
          <w:sz w:val="24"/>
        </w:rPr>
        <w:t> </w:t>
      </w:r>
      <w:r>
        <w:rPr>
          <w:b/>
          <w:sz w:val="24"/>
        </w:rPr>
        <w:t>Budgetary and</w:t>
      </w:r>
      <w:r>
        <w:rPr>
          <w:b/>
          <w:spacing w:val="-2"/>
          <w:sz w:val="24"/>
        </w:rPr>
        <w:t> </w:t>
      </w:r>
      <w:r>
        <w:rPr>
          <w:b/>
          <w:sz w:val="24"/>
        </w:rPr>
        <w:t>Financial Matters, a</w:t>
      </w:r>
      <w:r>
        <w:rPr>
          <w:b/>
          <w:spacing w:val="-3"/>
          <w:sz w:val="24"/>
        </w:rPr>
        <w:t> </w:t>
      </w:r>
      <w:r>
        <w:rPr>
          <w:b/>
          <w:sz w:val="24"/>
        </w:rPr>
        <w:t>draft</w:t>
      </w:r>
      <w:r>
        <w:rPr>
          <w:b/>
          <w:spacing w:val="-2"/>
          <w:sz w:val="24"/>
        </w:rPr>
        <w:t> </w:t>
      </w:r>
      <w:r>
        <w:rPr>
          <w:b/>
          <w:sz w:val="24"/>
        </w:rPr>
        <w:t>budget</w:t>
      </w:r>
      <w:r>
        <w:rPr>
          <w:b/>
          <w:spacing w:val="-2"/>
          <w:sz w:val="24"/>
        </w:rPr>
        <w:t> </w:t>
      </w:r>
      <w:r>
        <w:rPr>
          <w:b/>
          <w:sz w:val="24"/>
        </w:rPr>
        <w:t>on</w:t>
      </w:r>
      <w:r>
        <w:rPr>
          <w:b/>
          <w:spacing w:val="-2"/>
          <w:sz w:val="24"/>
        </w:rPr>
        <w:t> </w:t>
      </w:r>
      <w:r>
        <w:rPr>
          <w:b/>
          <w:sz w:val="24"/>
        </w:rPr>
        <w:t>the</w:t>
      </w:r>
      <w:r>
        <w:rPr>
          <w:b/>
          <w:spacing w:val="-3"/>
          <w:sz w:val="24"/>
        </w:rPr>
        <w:t> </w:t>
      </w:r>
      <w:r>
        <w:rPr>
          <w:b/>
          <w:sz w:val="24"/>
        </w:rPr>
        <w:t>OAU</w:t>
      </w:r>
      <w:r>
        <w:rPr>
          <w:b/>
          <w:spacing w:val="-3"/>
          <w:sz w:val="24"/>
        </w:rPr>
        <w:t> </w:t>
      </w:r>
      <w:r>
        <w:rPr>
          <w:b/>
          <w:sz w:val="24"/>
        </w:rPr>
        <w:t>contribution</w:t>
      </w:r>
      <w:r>
        <w:rPr>
          <w:b/>
          <w:spacing w:val="-2"/>
          <w:sz w:val="24"/>
        </w:rPr>
        <w:t> </w:t>
      </w:r>
      <w:r>
        <w:rPr>
          <w:b/>
          <w:sz w:val="24"/>
        </w:rPr>
        <w:t>to</w:t>
      </w:r>
      <w:r>
        <w:rPr>
          <w:b/>
          <w:spacing w:val="-3"/>
          <w:sz w:val="24"/>
        </w:rPr>
        <w:t> </w:t>
      </w:r>
      <w:r>
        <w:rPr>
          <w:b/>
          <w:sz w:val="24"/>
        </w:rPr>
        <w:t>the implementation</w:t>
      </w:r>
      <w:r>
        <w:rPr>
          <w:b/>
          <w:spacing w:val="-5"/>
          <w:sz w:val="24"/>
        </w:rPr>
        <w:t> </w:t>
      </w:r>
      <w:r>
        <w:rPr>
          <w:b/>
          <w:sz w:val="24"/>
        </w:rPr>
        <w:t>of</w:t>
      </w:r>
      <w:r>
        <w:rPr>
          <w:b/>
          <w:spacing w:val="-5"/>
          <w:sz w:val="24"/>
        </w:rPr>
        <w:t> </w:t>
      </w:r>
      <w:r>
        <w:rPr>
          <w:b/>
          <w:sz w:val="24"/>
        </w:rPr>
        <w:t>the</w:t>
      </w:r>
      <w:r>
        <w:rPr>
          <w:b/>
          <w:spacing w:val="-5"/>
          <w:sz w:val="24"/>
        </w:rPr>
        <w:t> </w:t>
      </w:r>
      <w:r>
        <w:rPr>
          <w:b/>
          <w:sz w:val="24"/>
        </w:rPr>
        <w:t>project</w:t>
      </w:r>
      <w:r>
        <w:rPr>
          <w:b/>
          <w:spacing w:val="-4"/>
          <w:sz w:val="24"/>
        </w:rPr>
        <w:t> </w:t>
      </w:r>
      <w:r>
        <w:rPr>
          <w:b/>
          <w:sz w:val="24"/>
        </w:rPr>
        <w:t>in</w:t>
      </w:r>
      <w:r>
        <w:rPr>
          <w:b/>
          <w:spacing w:val="-5"/>
          <w:sz w:val="24"/>
        </w:rPr>
        <w:t> </w:t>
      </w:r>
      <w:r>
        <w:rPr>
          <w:b/>
          <w:sz w:val="24"/>
        </w:rPr>
        <w:t>conformity</w:t>
      </w:r>
      <w:r>
        <w:rPr>
          <w:b/>
          <w:spacing w:val="-5"/>
          <w:sz w:val="24"/>
        </w:rPr>
        <w:t> </w:t>
      </w:r>
      <w:r>
        <w:rPr>
          <w:b/>
          <w:sz w:val="24"/>
        </w:rPr>
        <w:t>with</w:t>
      </w:r>
      <w:r>
        <w:rPr>
          <w:b/>
          <w:spacing w:val="-5"/>
          <w:sz w:val="24"/>
        </w:rPr>
        <w:t> </w:t>
      </w:r>
      <w:r>
        <w:rPr>
          <w:b/>
          <w:sz w:val="24"/>
        </w:rPr>
        <w:t>the</w:t>
      </w:r>
      <w:r>
        <w:rPr>
          <w:b/>
          <w:spacing w:val="-5"/>
          <w:sz w:val="24"/>
        </w:rPr>
        <w:t> </w:t>
      </w:r>
      <w:r>
        <w:rPr>
          <w:b/>
          <w:sz w:val="24"/>
        </w:rPr>
        <w:t>evaluation</w:t>
      </w:r>
      <w:r>
        <w:rPr>
          <w:b/>
          <w:spacing w:val="-5"/>
          <w:sz w:val="24"/>
        </w:rPr>
        <w:t> </w:t>
      </w:r>
      <w:r>
        <w:rPr>
          <w:b/>
          <w:sz w:val="24"/>
        </w:rPr>
        <w:t>of</w:t>
      </w:r>
      <w:r>
        <w:rPr>
          <w:b/>
          <w:spacing w:val="-5"/>
          <w:sz w:val="24"/>
        </w:rPr>
        <w:t> </w:t>
      </w:r>
      <w:r>
        <w:rPr>
          <w:b/>
          <w:sz w:val="24"/>
        </w:rPr>
        <w:t>the project to be established,</w:t>
      </w:r>
    </w:p>
    <w:p>
      <w:pPr>
        <w:spacing w:after="0" w:line="360" w:lineRule="auto"/>
        <w:jc w:val="both"/>
        <w:rPr>
          <w:sz w:val="24"/>
        </w:rPr>
        <w:sectPr>
          <w:pgSz w:w="12240" w:h="15840"/>
          <w:pgMar w:top="560" w:bottom="280" w:left="1600" w:right="1700"/>
        </w:sectPr>
      </w:pPr>
    </w:p>
    <w:p>
      <w:pPr>
        <w:pStyle w:val="ListParagraph"/>
        <w:numPr>
          <w:ilvl w:val="1"/>
          <w:numId w:val="1"/>
        </w:numPr>
        <w:tabs>
          <w:tab w:pos="1639" w:val="left" w:leader="none"/>
          <w:tab w:pos="1640" w:val="left" w:leader="none"/>
        </w:tabs>
        <w:spacing w:line="360" w:lineRule="auto" w:before="65" w:after="0"/>
        <w:ind w:left="1640" w:right="134" w:hanging="720"/>
        <w:jc w:val="left"/>
        <w:rPr>
          <w:b/>
          <w:sz w:val="24"/>
        </w:rPr>
      </w:pPr>
      <w:r>
        <w:rPr>
          <w:b/>
          <w:sz w:val="24"/>
        </w:rPr>
        <w:t>to conduct studies on similar projects in other sub-regions threatened by</w:t>
      </w:r>
      <w:r>
        <w:rPr>
          <w:b/>
          <w:spacing w:val="-7"/>
          <w:sz w:val="24"/>
        </w:rPr>
        <w:t> </w:t>
      </w:r>
      <w:r>
        <w:rPr>
          <w:b/>
          <w:sz w:val="24"/>
        </w:rPr>
        <w:t>drought</w:t>
      </w:r>
      <w:r>
        <w:rPr>
          <w:b/>
          <w:spacing w:val="-6"/>
          <w:sz w:val="24"/>
        </w:rPr>
        <w:t> </w:t>
      </w:r>
      <w:r>
        <w:rPr>
          <w:b/>
          <w:sz w:val="24"/>
        </w:rPr>
        <w:t>desertification</w:t>
      </w:r>
      <w:r>
        <w:rPr>
          <w:b/>
          <w:spacing w:val="-7"/>
          <w:sz w:val="24"/>
        </w:rPr>
        <w:t> </w:t>
      </w:r>
      <w:r>
        <w:rPr>
          <w:b/>
          <w:sz w:val="24"/>
        </w:rPr>
        <w:t>and</w:t>
      </w:r>
      <w:r>
        <w:rPr>
          <w:b/>
          <w:spacing w:val="-7"/>
          <w:sz w:val="24"/>
        </w:rPr>
        <w:t> </w:t>
      </w:r>
      <w:r>
        <w:rPr>
          <w:b/>
          <w:sz w:val="24"/>
        </w:rPr>
        <w:t>other</w:t>
      </w:r>
      <w:r>
        <w:rPr>
          <w:b/>
          <w:spacing w:val="-7"/>
          <w:sz w:val="24"/>
        </w:rPr>
        <w:t> </w:t>
      </w:r>
      <w:r>
        <w:rPr>
          <w:b/>
          <w:sz w:val="24"/>
        </w:rPr>
        <w:t>natural</w:t>
      </w:r>
      <w:r>
        <w:rPr>
          <w:b/>
          <w:spacing w:val="-7"/>
          <w:sz w:val="24"/>
        </w:rPr>
        <w:t> </w:t>
      </w:r>
      <w:r>
        <w:rPr>
          <w:b/>
          <w:sz w:val="24"/>
        </w:rPr>
        <w:t>disasters</w:t>
      </w:r>
      <w:r>
        <w:rPr>
          <w:b/>
          <w:spacing w:val="-7"/>
          <w:sz w:val="24"/>
        </w:rPr>
        <w:t> </w:t>
      </w:r>
      <w:r>
        <w:rPr>
          <w:b/>
          <w:sz w:val="24"/>
        </w:rPr>
        <w:t>in</w:t>
      </w:r>
      <w:r>
        <w:rPr>
          <w:b/>
          <w:spacing w:val="-6"/>
          <w:sz w:val="24"/>
        </w:rPr>
        <w:t> </w:t>
      </w:r>
      <w:r>
        <w:rPr>
          <w:b/>
          <w:sz w:val="24"/>
        </w:rPr>
        <w:t>collaboration with the UN Specialized Agencies,</w:t>
      </w:r>
    </w:p>
    <w:p>
      <w:pPr>
        <w:pStyle w:val="BodyText"/>
        <w:rPr>
          <w:sz w:val="21"/>
        </w:rPr>
      </w:pPr>
    </w:p>
    <w:p>
      <w:pPr>
        <w:pStyle w:val="ListParagraph"/>
        <w:numPr>
          <w:ilvl w:val="1"/>
          <w:numId w:val="1"/>
        </w:numPr>
        <w:tabs>
          <w:tab w:pos="1638" w:val="left" w:leader="none"/>
          <w:tab w:pos="1639" w:val="left" w:leader="none"/>
        </w:tabs>
        <w:spacing w:line="360" w:lineRule="auto" w:before="0" w:after="0"/>
        <w:ind w:left="1640" w:right="442" w:hanging="720"/>
        <w:jc w:val="left"/>
        <w:rPr>
          <w:b/>
          <w:sz w:val="24"/>
        </w:rPr>
      </w:pPr>
      <w:r>
        <w:rPr>
          <w:b/>
          <w:sz w:val="24"/>
        </w:rPr>
        <w:t>the</w:t>
      </w:r>
      <w:r>
        <w:rPr>
          <w:b/>
          <w:spacing w:val="-5"/>
          <w:sz w:val="24"/>
        </w:rPr>
        <w:t> </w:t>
      </w:r>
      <w:r>
        <w:rPr>
          <w:b/>
          <w:sz w:val="24"/>
        </w:rPr>
        <w:t>report</w:t>
      </w:r>
      <w:r>
        <w:rPr>
          <w:b/>
          <w:spacing w:val="-4"/>
          <w:sz w:val="24"/>
        </w:rPr>
        <w:t> </w:t>
      </w:r>
      <w:r>
        <w:rPr>
          <w:b/>
          <w:sz w:val="24"/>
        </w:rPr>
        <w:t>on</w:t>
      </w:r>
      <w:r>
        <w:rPr>
          <w:b/>
          <w:spacing w:val="-4"/>
          <w:sz w:val="24"/>
        </w:rPr>
        <w:t> </w:t>
      </w:r>
      <w:r>
        <w:rPr>
          <w:b/>
          <w:sz w:val="24"/>
        </w:rPr>
        <w:t>the</w:t>
      </w:r>
      <w:r>
        <w:rPr>
          <w:b/>
          <w:spacing w:val="-5"/>
          <w:sz w:val="24"/>
        </w:rPr>
        <w:t> </w:t>
      </w:r>
      <w:r>
        <w:rPr>
          <w:b/>
          <w:sz w:val="24"/>
        </w:rPr>
        <w:t>implementation</w:t>
      </w:r>
      <w:r>
        <w:rPr>
          <w:b/>
          <w:spacing w:val="-5"/>
          <w:sz w:val="24"/>
        </w:rPr>
        <w:t> </w:t>
      </w:r>
      <w:r>
        <w:rPr>
          <w:b/>
          <w:sz w:val="24"/>
        </w:rPr>
        <w:t>of</w:t>
      </w:r>
      <w:r>
        <w:rPr>
          <w:b/>
          <w:spacing w:val="-5"/>
          <w:sz w:val="24"/>
        </w:rPr>
        <w:t> </w:t>
      </w:r>
      <w:r>
        <w:rPr>
          <w:b/>
          <w:sz w:val="24"/>
        </w:rPr>
        <w:t>the</w:t>
      </w:r>
      <w:r>
        <w:rPr>
          <w:b/>
          <w:spacing w:val="-5"/>
          <w:sz w:val="24"/>
        </w:rPr>
        <w:t> </w:t>
      </w:r>
      <w:r>
        <w:rPr>
          <w:b/>
          <w:sz w:val="24"/>
        </w:rPr>
        <w:t>preceding</w:t>
      </w:r>
      <w:r>
        <w:rPr>
          <w:b/>
          <w:spacing w:val="-5"/>
          <w:sz w:val="24"/>
        </w:rPr>
        <w:t> </w:t>
      </w:r>
      <w:r>
        <w:rPr>
          <w:b/>
          <w:sz w:val="24"/>
        </w:rPr>
        <w:t>provisions</w:t>
      </w:r>
      <w:r>
        <w:rPr>
          <w:b/>
          <w:spacing w:val="-5"/>
          <w:sz w:val="24"/>
        </w:rPr>
        <w:t> </w:t>
      </w:r>
      <w:r>
        <w:rPr>
          <w:b/>
          <w:sz w:val="24"/>
        </w:rPr>
        <w:t>to</w:t>
      </w:r>
      <w:r>
        <w:rPr>
          <w:b/>
          <w:spacing w:val="-5"/>
          <w:sz w:val="24"/>
        </w:rPr>
        <w:t> </w:t>
      </w:r>
      <w:r>
        <w:rPr>
          <w:b/>
          <w:sz w:val="24"/>
        </w:rPr>
        <w:t>the Thirty-sixth Ordinary Session of the Council of Ministers.</w:t>
      </w:r>
    </w:p>
    <w:sectPr>
      <w:pgSz w:w="12240" w:h="15840"/>
      <w:pgMar w:top="560" w:bottom="280" w:left="16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lowerLetter"/>
      <w:lvlText w:val="%2)"/>
      <w:lvlJc w:val="left"/>
      <w:pPr>
        <w:ind w:left="1640" w:hanging="721"/>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451" w:hanging="721"/>
      </w:pPr>
      <w:rPr>
        <w:rFonts w:hint="default"/>
        <w:lang w:val="en-US" w:eastAsia="en-US" w:bidi="ar-SA"/>
      </w:rPr>
    </w:lvl>
    <w:lvl w:ilvl="3">
      <w:start w:val="0"/>
      <w:numFmt w:val="bullet"/>
      <w:lvlText w:val="•"/>
      <w:lvlJc w:val="left"/>
      <w:pPr>
        <w:ind w:left="3262" w:hanging="721"/>
      </w:pPr>
      <w:rPr>
        <w:rFonts w:hint="default"/>
        <w:lang w:val="en-US" w:eastAsia="en-US" w:bidi="ar-SA"/>
      </w:rPr>
    </w:lvl>
    <w:lvl w:ilvl="4">
      <w:start w:val="0"/>
      <w:numFmt w:val="bullet"/>
      <w:lvlText w:val="•"/>
      <w:lvlJc w:val="left"/>
      <w:pPr>
        <w:ind w:left="4073" w:hanging="721"/>
      </w:pPr>
      <w:rPr>
        <w:rFonts w:hint="default"/>
        <w:lang w:val="en-US" w:eastAsia="en-US" w:bidi="ar-SA"/>
      </w:rPr>
    </w:lvl>
    <w:lvl w:ilvl="5">
      <w:start w:val="0"/>
      <w:numFmt w:val="bullet"/>
      <w:lvlText w:val="•"/>
      <w:lvlJc w:val="left"/>
      <w:pPr>
        <w:ind w:left="4884" w:hanging="721"/>
      </w:pPr>
      <w:rPr>
        <w:rFonts w:hint="default"/>
        <w:lang w:val="en-US" w:eastAsia="en-US" w:bidi="ar-SA"/>
      </w:rPr>
    </w:lvl>
    <w:lvl w:ilvl="6">
      <w:start w:val="0"/>
      <w:numFmt w:val="bullet"/>
      <w:lvlText w:val="•"/>
      <w:lvlJc w:val="left"/>
      <w:pPr>
        <w:ind w:left="5695" w:hanging="721"/>
      </w:pPr>
      <w:rPr>
        <w:rFonts w:hint="default"/>
        <w:lang w:val="en-US" w:eastAsia="en-US" w:bidi="ar-SA"/>
      </w:rPr>
    </w:lvl>
    <w:lvl w:ilvl="7">
      <w:start w:val="0"/>
      <w:numFmt w:val="bullet"/>
      <w:lvlText w:val="•"/>
      <w:lvlJc w:val="left"/>
      <w:pPr>
        <w:ind w:left="6506" w:hanging="721"/>
      </w:pPr>
      <w:rPr>
        <w:rFonts w:hint="default"/>
        <w:lang w:val="en-US" w:eastAsia="en-US" w:bidi="ar-SA"/>
      </w:rPr>
    </w:lvl>
    <w:lvl w:ilvl="8">
      <w:start w:val="0"/>
      <w:numFmt w:val="bullet"/>
      <w:lvlText w:val="•"/>
      <w:lvlJc w:val="left"/>
      <w:pPr>
        <w:ind w:left="7317"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92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RECOMMENDATIONS OF THE THIRTY FIFTH ORDINARY SESSION OF THE COUNCIL OF MINISTERS ADOPTED BY THE FIFTEENTH ASSEMBLY OF HEADS OF STATE AND GOVERNMENT</dc:title>
  <dcterms:created xsi:type="dcterms:W3CDTF">2023-04-11T21:32:12Z</dcterms:created>
  <dcterms:modified xsi:type="dcterms:W3CDTF">2023-04-11T21:32:12Z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