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CM/Res.865</w:t>
      </w:r>
      <w:r>
        <w:rPr>
          <w:spacing w:val="-2"/>
        </w:rPr>
        <w:t> (XXXVII)</w:t>
      </w:r>
    </w:p>
    <w:p>
      <w:pPr>
        <w:pStyle w:val="BodyText"/>
        <w:rPr>
          <w:sz w:val="20"/>
        </w:rPr>
      </w:pPr>
    </w:p>
    <w:p>
      <w:pPr>
        <w:pStyle w:val="BodyText"/>
        <w:spacing w:before="5"/>
        <w:rPr>
          <w:sz w:val="20"/>
        </w:rPr>
      </w:pPr>
    </w:p>
    <w:p>
      <w:pPr>
        <w:pStyle w:val="BodyText"/>
        <w:spacing w:before="90"/>
        <w:ind w:left="2694" w:right="2677"/>
        <w:jc w:val="center"/>
      </w:pPr>
      <w:r>
        <w:rPr>
          <w:u w:val="single"/>
        </w:rPr>
        <w:t>RESOLUTION</w:t>
      </w:r>
      <w:r>
        <w:rPr>
          <w:spacing w:val="-8"/>
          <w:u w:val="single"/>
        </w:rPr>
        <w:t> </w:t>
      </w:r>
      <w:r>
        <w:rPr>
          <w:u w:val="single"/>
        </w:rPr>
        <w:t>ON</w:t>
      </w:r>
      <w:r>
        <w:rPr>
          <w:spacing w:val="-7"/>
          <w:u w:val="single"/>
        </w:rPr>
        <w:t> </w:t>
      </w:r>
      <w:r>
        <w:rPr>
          <w:spacing w:val="-2"/>
          <w:u w:val="single"/>
        </w:rPr>
        <w:t>SANCTIONS</w:t>
      </w:r>
    </w:p>
    <w:p>
      <w:pPr>
        <w:pStyle w:val="BodyText"/>
        <w:rPr>
          <w:sz w:val="20"/>
        </w:rPr>
      </w:pPr>
    </w:p>
    <w:p>
      <w:pPr>
        <w:pStyle w:val="BodyText"/>
        <w:spacing w:before="11"/>
        <w:rPr>
          <w:sz w:val="19"/>
        </w:rPr>
      </w:pPr>
    </w:p>
    <w:p>
      <w:pPr>
        <w:pStyle w:val="BodyText"/>
        <w:spacing w:line="360" w:lineRule="auto" w:before="90"/>
        <w:ind w:left="120" w:right="121"/>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to 26 June 1981,</w:t>
      </w:r>
    </w:p>
    <w:p>
      <w:pPr>
        <w:pStyle w:val="BodyText"/>
        <w:spacing w:before="1"/>
        <w:rPr>
          <w:sz w:val="36"/>
        </w:rPr>
      </w:pPr>
    </w:p>
    <w:p>
      <w:pPr>
        <w:pStyle w:val="BodyText"/>
        <w:spacing w:line="360" w:lineRule="auto"/>
        <w:ind w:left="120" w:right="121"/>
      </w:pPr>
      <w:r>
        <w:rPr>
          <w:u w:val="single"/>
        </w:rPr>
        <w:t>Having considered</w:t>
      </w:r>
      <w:r>
        <w:rPr/>
        <w:t> the Secretary-General’s Report on the Joint OAU/UN Conference</w:t>
      </w:r>
      <w:r>
        <w:rPr>
          <w:spacing w:val="-6"/>
        </w:rPr>
        <w:t> </w:t>
      </w:r>
      <w:r>
        <w:rPr/>
        <w:t>on</w:t>
      </w:r>
      <w:r>
        <w:rPr>
          <w:spacing w:val="-6"/>
        </w:rPr>
        <w:t> </w:t>
      </w:r>
      <w:r>
        <w:rPr/>
        <w:t>Sanctions</w:t>
      </w:r>
      <w:r>
        <w:rPr>
          <w:spacing w:val="-6"/>
        </w:rPr>
        <w:t> </w:t>
      </w:r>
      <w:r>
        <w:rPr/>
        <w:t>against</w:t>
      </w:r>
      <w:r>
        <w:rPr>
          <w:spacing w:val="-5"/>
        </w:rPr>
        <w:t> </w:t>
      </w:r>
      <w:r>
        <w:rPr/>
        <w:t>South</w:t>
      </w:r>
      <w:r>
        <w:rPr>
          <w:spacing w:val="-6"/>
        </w:rPr>
        <w:t> </w:t>
      </w:r>
      <w:r>
        <w:rPr/>
        <w:t>Africa</w:t>
      </w:r>
      <w:r>
        <w:rPr>
          <w:spacing w:val="-6"/>
        </w:rPr>
        <w:t> </w:t>
      </w:r>
      <w:r>
        <w:rPr/>
        <w:t>contained</w:t>
      </w:r>
      <w:r>
        <w:rPr>
          <w:spacing w:val="-6"/>
        </w:rPr>
        <w:t> </w:t>
      </w:r>
      <w:r>
        <w:rPr/>
        <w:t>in</w:t>
      </w:r>
      <w:r>
        <w:rPr>
          <w:spacing w:val="-6"/>
        </w:rPr>
        <w:t> </w:t>
      </w:r>
      <w:r>
        <w:rPr/>
        <w:t>Document</w:t>
      </w:r>
      <w:r>
        <w:rPr>
          <w:spacing w:val="-5"/>
        </w:rPr>
        <w:t> </w:t>
      </w:r>
      <w:r>
        <w:rPr/>
        <w:t>CM/1129 </w:t>
      </w:r>
      <w:r>
        <w:rPr>
          <w:spacing w:val="-2"/>
        </w:rPr>
        <w:t>(XXXVII),</w:t>
      </w:r>
    </w:p>
    <w:p>
      <w:pPr>
        <w:pStyle w:val="BodyText"/>
        <w:rPr>
          <w:sz w:val="36"/>
        </w:rPr>
      </w:pPr>
    </w:p>
    <w:p>
      <w:pPr>
        <w:pStyle w:val="BodyText"/>
        <w:spacing w:line="360" w:lineRule="auto"/>
        <w:ind w:left="120" w:right="121"/>
      </w:pPr>
      <w:r>
        <w:rPr>
          <w:u w:val="single"/>
        </w:rPr>
        <w:t>Having</w:t>
      </w:r>
      <w:r>
        <w:rPr>
          <w:spacing w:val="-5"/>
          <w:u w:val="single"/>
        </w:rPr>
        <w:t> </w:t>
      </w:r>
      <w:r>
        <w:rPr>
          <w:u w:val="single"/>
        </w:rPr>
        <w:t>further</w:t>
      </w:r>
      <w:r>
        <w:rPr>
          <w:spacing w:val="-5"/>
          <w:u w:val="single"/>
        </w:rPr>
        <w:t> </w:t>
      </w:r>
      <w:r>
        <w:rPr>
          <w:u w:val="single"/>
        </w:rPr>
        <w:t>considered</w:t>
      </w:r>
      <w:r>
        <w:rPr>
          <w:spacing w:val="-1"/>
        </w:rPr>
        <w:t> </w:t>
      </w:r>
      <w:r>
        <w:rPr/>
        <w:t>the</w:t>
      </w:r>
      <w:r>
        <w:rPr>
          <w:spacing w:val="-5"/>
        </w:rPr>
        <w:t> </w:t>
      </w:r>
      <w:r>
        <w:rPr/>
        <w:t>Report</w:t>
      </w:r>
      <w:r>
        <w:rPr>
          <w:spacing w:val="-4"/>
        </w:rPr>
        <w:t> </w:t>
      </w:r>
      <w:r>
        <w:rPr/>
        <w:t>of</w:t>
      </w:r>
      <w:r>
        <w:rPr>
          <w:spacing w:val="-5"/>
        </w:rPr>
        <w:t> </w:t>
      </w:r>
      <w:r>
        <w:rPr/>
        <w:t>the</w:t>
      </w:r>
      <w:r>
        <w:rPr>
          <w:spacing w:val="-5"/>
        </w:rPr>
        <w:t> </w:t>
      </w:r>
      <w:r>
        <w:rPr/>
        <w:t>Secretary-General</w:t>
      </w:r>
      <w:r>
        <w:rPr>
          <w:spacing w:val="-5"/>
        </w:rPr>
        <w:t> </w:t>
      </w:r>
      <w:r>
        <w:rPr/>
        <w:t>on</w:t>
      </w:r>
      <w:r>
        <w:rPr>
          <w:spacing w:val="-4"/>
        </w:rPr>
        <w:t> </w:t>
      </w:r>
      <w:r>
        <w:rPr/>
        <w:t>the</w:t>
      </w:r>
      <w:r>
        <w:rPr>
          <w:spacing w:val="-5"/>
        </w:rPr>
        <w:t> </w:t>
      </w:r>
      <w:r>
        <w:rPr/>
        <w:t>First</w:t>
      </w:r>
      <w:r>
        <w:rPr>
          <w:spacing w:val="-4"/>
        </w:rPr>
        <w:t> </w:t>
      </w:r>
      <w:r>
        <w:rPr/>
        <w:t>Joint Meeting of the OAU Committee on Sanctions and the Committee of Nineteen contained in Document CM/1127 (XXXVII),</w:t>
      </w:r>
    </w:p>
    <w:p>
      <w:pPr>
        <w:pStyle w:val="BodyText"/>
        <w:rPr>
          <w:sz w:val="36"/>
        </w:rPr>
      </w:pPr>
    </w:p>
    <w:p>
      <w:pPr>
        <w:pStyle w:val="BodyText"/>
        <w:ind w:left="120"/>
      </w:pPr>
      <w:r>
        <w:rPr>
          <w:u w:val="single"/>
        </w:rPr>
        <w:t>Having</w:t>
      </w:r>
      <w:r>
        <w:rPr>
          <w:spacing w:val="-4"/>
          <w:u w:val="single"/>
        </w:rPr>
        <w:t> </w:t>
      </w:r>
      <w:r>
        <w:rPr>
          <w:u w:val="single"/>
        </w:rPr>
        <w:t>reviewed</w:t>
      </w:r>
      <w:r>
        <w:rPr>
          <w:spacing w:val="-3"/>
        </w:rPr>
        <w:t> </w:t>
      </w:r>
      <w:r>
        <w:rPr/>
        <w:t>the</w:t>
      </w:r>
      <w:r>
        <w:rPr>
          <w:spacing w:val="-3"/>
        </w:rPr>
        <w:t> </w:t>
      </w:r>
      <w:r>
        <w:rPr/>
        <w:t>situation</w:t>
      </w:r>
      <w:r>
        <w:rPr>
          <w:spacing w:val="-4"/>
        </w:rPr>
        <w:t> </w:t>
      </w:r>
      <w:r>
        <w:rPr/>
        <w:t>in</w:t>
      </w:r>
      <w:r>
        <w:rPr>
          <w:spacing w:val="-4"/>
        </w:rPr>
        <w:t> </w:t>
      </w:r>
      <w:r>
        <w:rPr/>
        <w:t>South</w:t>
      </w:r>
      <w:r>
        <w:rPr>
          <w:spacing w:val="-4"/>
        </w:rPr>
        <w:t> </w:t>
      </w:r>
      <w:r>
        <w:rPr/>
        <w:t>Africa,</w:t>
      </w:r>
      <w:r>
        <w:rPr>
          <w:spacing w:val="-2"/>
        </w:rPr>
        <w:t> </w:t>
      </w:r>
      <w:r>
        <w:rPr/>
        <w:t>and</w:t>
      </w:r>
      <w:r>
        <w:rPr>
          <w:spacing w:val="-4"/>
        </w:rPr>
        <w:t> </w:t>
      </w:r>
      <w:r>
        <w:rPr/>
        <w:t>in</w:t>
      </w:r>
      <w:r>
        <w:rPr>
          <w:spacing w:val="-4"/>
        </w:rPr>
        <w:t> </w:t>
      </w:r>
      <w:r>
        <w:rPr/>
        <w:t>Southern</w:t>
      </w:r>
      <w:r>
        <w:rPr>
          <w:spacing w:val="-4"/>
        </w:rPr>
        <w:t> </w:t>
      </w:r>
      <w:r>
        <w:rPr/>
        <w:t>Africa</w:t>
      </w:r>
      <w:r>
        <w:rPr>
          <w:spacing w:val="-4"/>
        </w:rPr>
        <w:t> </w:t>
      </w:r>
      <w:r>
        <w:rPr/>
        <w:t>as</w:t>
      </w:r>
      <w:r>
        <w:rPr>
          <w:spacing w:val="-4"/>
        </w:rPr>
        <w:t> </w:t>
      </w:r>
      <w:r>
        <w:rPr/>
        <w:t>a</w:t>
      </w:r>
      <w:r>
        <w:rPr>
          <w:spacing w:val="-4"/>
        </w:rPr>
        <w:t> </w:t>
      </w:r>
      <w:r>
        <w:rPr>
          <w:spacing w:val="-2"/>
        </w:rPr>
        <w:t>whole,</w:t>
      </w:r>
    </w:p>
    <w:p>
      <w:pPr>
        <w:pStyle w:val="BodyText"/>
        <w:rPr>
          <w:sz w:val="26"/>
        </w:rPr>
      </w:pPr>
    </w:p>
    <w:p>
      <w:pPr>
        <w:pStyle w:val="BodyText"/>
        <w:spacing w:before="9"/>
        <w:rPr>
          <w:sz w:val="21"/>
        </w:rPr>
      </w:pPr>
    </w:p>
    <w:p>
      <w:pPr>
        <w:pStyle w:val="BodyText"/>
        <w:spacing w:line="360" w:lineRule="auto" w:before="1"/>
        <w:ind w:left="120" w:right="121"/>
      </w:pPr>
      <w:r>
        <w:rPr>
          <w:u w:val="single"/>
        </w:rPr>
        <w:t>Considering</w:t>
      </w:r>
      <w:r>
        <w:rPr>
          <w:spacing w:val="-3"/>
        </w:rPr>
        <w:t> </w:t>
      </w:r>
      <w:r>
        <w:rPr/>
        <w:t>the</w:t>
      </w:r>
      <w:r>
        <w:rPr>
          <w:spacing w:val="-5"/>
        </w:rPr>
        <w:t> </w:t>
      </w:r>
      <w:r>
        <w:rPr/>
        <w:t>importance</w:t>
      </w:r>
      <w:r>
        <w:rPr>
          <w:spacing w:val="-5"/>
        </w:rPr>
        <w:t> </w:t>
      </w:r>
      <w:r>
        <w:rPr/>
        <w:t>of</w:t>
      </w:r>
      <w:r>
        <w:rPr>
          <w:spacing w:val="-5"/>
        </w:rPr>
        <w:t> </w:t>
      </w:r>
      <w:r>
        <w:rPr/>
        <w:t>the</w:t>
      </w:r>
      <w:r>
        <w:rPr>
          <w:spacing w:val="-5"/>
        </w:rPr>
        <w:t> </w:t>
      </w:r>
      <w:r>
        <w:rPr/>
        <w:t>documents</w:t>
      </w:r>
      <w:r>
        <w:rPr>
          <w:spacing w:val="-5"/>
        </w:rPr>
        <w:t> </w:t>
      </w:r>
      <w:r>
        <w:rPr/>
        <w:t>adopted</w:t>
      </w:r>
      <w:r>
        <w:rPr>
          <w:spacing w:val="-5"/>
        </w:rPr>
        <w:t> </w:t>
      </w:r>
      <w:r>
        <w:rPr/>
        <w:t>by</w:t>
      </w:r>
      <w:r>
        <w:rPr>
          <w:spacing w:val="-5"/>
        </w:rPr>
        <w:t> </w:t>
      </w:r>
      <w:r>
        <w:rPr/>
        <w:t>the</w:t>
      </w:r>
      <w:r>
        <w:rPr>
          <w:spacing w:val="-5"/>
        </w:rPr>
        <w:t> </w:t>
      </w:r>
      <w:r>
        <w:rPr/>
        <w:t>Joint</w:t>
      </w:r>
      <w:r>
        <w:rPr>
          <w:spacing w:val="-4"/>
        </w:rPr>
        <w:t> </w:t>
      </w:r>
      <w:r>
        <w:rPr/>
        <w:t>Conference</w:t>
      </w:r>
      <w:r>
        <w:rPr>
          <w:spacing w:val="-5"/>
        </w:rPr>
        <w:t> </w:t>
      </w:r>
      <w:r>
        <w:rPr/>
        <w:t>on Sanctions, namely the Paris Declaration, the Reports of the Political Commission and the Technical Commission,</w:t>
      </w:r>
    </w:p>
    <w:p>
      <w:pPr>
        <w:pStyle w:val="BodyText"/>
        <w:rPr>
          <w:sz w:val="36"/>
        </w:rPr>
      </w:pPr>
    </w:p>
    <w:p>
      <w:pPr>
        <w:pStyle w:val="BodyText"/>
        <w:spacing w:line="362" w:lineRule="auto"/>
        <w:ind w:left="120" w:right="121"/>
      </w:pPr>
      <w:r>
        <w:rPr>
          <w:u w:val="single"/>
        </w:rPr>
        <w:t>Having</w:t>
      </w:r>
      <w:r>
        <w:rPr>
          <w:spacing w:val="-6"/>
          <w:u w:val="single"/>
        </w:rPr>
        <w:t> </w:t>
      </w:r>
      <w:r>
        <w:rPr>
          <w:u w:val="single"/>
        </w:rPr>
        <w:t>heard</w:t>
      </w:r>
      <w:r>
        <w:rPr>
          <w:spacing w:val="-4"/>
        </w:rPr>
        <w:t> </w:t>
      </w:r>
      <w:r>
        <w:rPr/>
        <w:t>the</w:t>
      </w:r>
      <w:r>
        <w:rPr>
          <w:spacing w:val="-6"/>
        </w:rPr>
        <w:t> </w:t>
      </w:r>
      <w:r>
        <w:rPr/>
        <w:t>statements</w:t>
      </w:r>
      <w:r>
        <w:rPr>
          <w:spacing w:val="-6"/>
        </w:rPr>
        <w:t> </w:t>
      </w:r>
      <w:r>
        <w:rPr/>
        <w:t>of</w:t>
      </w:r>
      <w:r>
        <w:rPr>
          <w:spacing w:val="-6"/>
        </w:rPr>
        <w:t> </w:t>
      </w:r>
      <w:r>
        <w:rPr/>
        <w:t>various</w:t>
      </w:r>
      <w:r>
        <w:rPr>
          <w:spacing w:val="-6"/>
        </w:rPr>
        <w:t> </w:t>
      </w:r>
      <w:r>
        <w:rPr/>
        <w:t>delegations</w:t>
      </w:r>
      <w:r>
        <w:rPr>
          <w:spacing w:val="-6"/>
        </w:rPr>
        <w:t> </w:t>
      </w:r>
      <w:r>
        <w:rPr/>
        <w:t>on</w:t>
      </w:r>
      <w:r>
        <w:rPr>
          <w:spacing w:val="-6"/>
        </w:rPr>
        <w:t> </w:t>
      </w:r>
      <w:r>
        <w:rPr/>
        <w:t>the</w:t>
      </w:r>
      <w:r>
        <w:rPr>
          <w:spacing w:val="-6"/>
        </w:rPr>
        <w:t> </w:t>
      </w:r>
      <w:r>
        <w:rPr/>
        <w:t>Report</w:t>
      </w:r>
      <w:r>
        <w:rPr>
          <w:spacing w:val="-5"/>
        </w:rPr>
        <w:t> </w:t>
      </w:r>
      <w:r>
        <w:rPr/>
        <w:t>on</w:t>
      </w:r>
      <w:r>
        <w:rPr>
          <w:spacing w:val="-6"/>
        </w:rPr>
        <w:t> </w:t>
      </w:r>
      <w:r>
        <w:rPr/>
        <w:t>the</w:t>
      </w:r>
      <w:r>
        <w:rPr>
          <w:spacing w:val="-6"/>
        </w:rPr>
        <w:t> </w:t>
      </w:r>
      <w:r>
        <w:rPr/>
        <w:t>Conference on Sanctions against South Africa,</w:t>
      </w:r>
    </w:p>
    <w:p>
      <w:pPr>
        <w:pStyle w:val="BodyText"/>
        <w:spacing w:before="7"/>
        <w:rPr>
          <w:sz w:val="35"/>
        </w:rPr>
      </w:pPr>
    </w:p>
    <w:p>
      <w:pPr>
        <w:pStyle w:val="BodyText"/>
        <w:spacing w:line="360" w:lineRule="auto"/>
        <w:ind w:left="120" w:right="121" w:hanging="1"/>
      </w:pPr>
      <w:r>
        <w:rPr>
          <w:u w:val="single"/>
        </w:rPr>
        <w:t>Considering</w:t>
      </w:r>
      <w:r>
        <w:rPr>
          <w:spacing w:val="-3"/>
        </w:rPr>
        <w:t> </w:t>
      </w:r>
      <w:r>
        <w:rPr/>
        <w:t>the</w:t>
      </w:r>
      <w:r>
        <w:rPr>
          <w:spacing w:val="-5"/>
        </w:rPr>
        <w:t> </w:t>
      </w:r>
      <w:r>
        <w:rPr/>
        <w:t>concern</w:t>
      </w:r>
      <w:r>
        <w:rPr>
          <w:spacing w:val="-4"/>
        </w:rPr>
        <w:t> </w:t>
      </w:r>
      <w:r>
        <w:rPr/>
        <w:t>expressed</w:t>
      </w:r>
      <w:r>
        <w:rPr>
          <w:spacing w:val="-4"/>
        </w:rPr>
        <w:t> </w:t>
      </w:r>
      <w:r>
        <w:rPr/>
        <w:t>by</w:t>
      </w:r>
      <w:r>
        <w:rPr>
          <w:spacing w:val="-5"/>
        </w:rPr>
        <w:t> </w:t>
      </w:r>
      <w:r>
        <w:rPr/>
        <w:t>the</w:t>
      </w:r>
      <w:r>
        <w:rPr>
          <w:spacing w:val="-5"/>
        </w:rPr>
        <w:t> </w:t>
      </w:r>
      <w:r>
        <w:rPr/>
        <w:t>Conference</w:t>
      </w:r>
      <w:r>
        <w:rPr>
          <w:spacing w:val="-5"/>
        </w:rPr>
        <w:t> </w:t>
      </w:r>
      <w:r>
        <w:rPr/>
        <w:t>over</w:t>
      </w:r>
      <w:r>
        <w:rPr>
          <w:spacing w:val="-5"/>
        </w:rPr>
        <w:t> </w:t>
      </w:r>
      <w:r>
        <w:rPr/>
        <w:t>the</w:t>
      </w:r>
      <w:r>
        <w:rPr>
          <w:spacing w:val="-5"/>
        </w:rPr>
        <w:t> </w:t>
      </w:r>
      <w:r>
        <w:rPr/>
        <w:t>grave</w:t>
      </w:r>
      <w:r>
        <w:rPr>
          <w:spacing w:val="-5"/>
        </w:rPr>
        <w:t> </w:t>
      </w:r>
      <w:r>
        <w:rPr/>
        <w:t>situation</w:t>
      </w:r>
      <w:r>
        <w:rPr>
          <w:spacing w:val="-4"/>
        </w:rPr>
        <w:t> </w:t>
      </w:r>
      <w:r>
        <w:rPr/>
        <w:t>in Southern Africa,</w:t>
      </w:r>
    </w:p>
    <w:p>
      <w:pPr>
        <w:pStyle w:val="BodyText"/>
        <w:spacing w:before="1"/>
        <w:rPr>
          <w:sz w:val="36"/>
        </w:rPr>
      </w:pPr>
    </w:p>
    <w:p>
      <w:pPr>
        <w:pStyle w:val="BodyText"/>
        <w:spacing w:line="360" w:lineRule="auto"/>
        <w:ind w:left="120" w:right="121"/>
      </w:pPr>
      <w:r>
        <w:rPr>
          <w:u w:val="single"/>
        </w:rPr>
        <w:t>Recalling</w:t>
      </w:r>
      <w:r>
        <w:rPr>
          <w:spacing w:val="-6"/>
        </w:rPr>
        <w:t> </w:t>
      </w:r>
      <w:r>
        <w:rPr/>
        <w:t>the</w:t>
      </w:r>
      <w:r>
        <w:rPr>
          <w:spacing w:val="-7"/>
        </w:rPr>
        <w:t> </w:t>
      </w:r>
      <w:r>
        <w:rPr/>
        <w:t>provisions</w:t>
      </w:r>
      <w:r>
        <w:rPr>
          <w:spacing w:val="-7"/>
        </w:rPr>
        <w:t> </w:t>
      </w:r>
      <w:r>
        <w:rPr/>
        <w:t>of</w:t>
      </w:r>
      <w:r>
        <w:rPr>
          <w:spacing w:val="-7"/>
        </w:rPr>
        <w:t> </w:t>
      </w:r>
      <w:r>
        <w:rPr/>
        <w:t>Resolution</w:t>
      </w:r>
      <w:r>
        <w:rPr>
          <w:spacing w:val="-7"/>
        </w:rPr>
        <w:t> </w:t>
      </w:r>
      <w:r>
        <w:rPr/>
        <w:t>CM/Res.817</w:t>
      </w:r>
      <w:r>
        <w:rPr>
          <w:spacing w:val="-7"/>
        </w:rPr>
        <w:t> </w:t>
      </w:r>
      <w:r>
        <w:rPr/>
        <w:t>(XXXV),</w:t>
      </w:r>
      <w:r>
        <w:rPr>
          <w:spacing w:val="-5"/>
        </w:rPr>
        <w:t> </w:t>
      </w:r>
      <w:r>
        <w:rPr/>
        <w:t>and</w:t>
      </w:r>
      <w:r>
        <w:rPr>
          <w:spacing w:val="-7"/>
        </w:rPr>
        <w:t> </w:t>
      </w:r>
      <w:r>
        <w:rPr/>
        <w:t>in</w:t>
      </w:r>
      <w:r>
        <w:rPr>
          <w:spacing w:val="-7"/>
        </w:rPr>
        <w:t> </w:t>
      </w:r>
      <w:r>
        <w:rPr/>
        <w:t>particular operative paragraphs 3, 4, 6 and 8,</w:t>
      </w:r>
    </w:p>
    <w:p>
      <w:pPr>
        <w:pStyle w:val="BodyText"/>
        <w:spacing w:before="1"/>
        <w:rPr>
          <w:sz w:val="36"/>
        </w:rPr>
      </w:pPr>
    </w:p>
    <w:p>
      <w:pPr>
        <w:pStyle w:val="BodyText"/>
        <w:spacing w:line="360" w:lineRule="auto" w:before="1"/>
        <w:ind w:left="120" w:right="121"/>
      </w:pPr>
      <w:r>
        <w:rPr>
          <w:u w:val="single"/>
        </w:rPr>
        <w:t>Noting with concern</w:t>
      </w:r>
      <w:r>
        <w:rPr/>
        <w:t> the continued illegal occupation of Namibia by the Pretoria regime in defiance of the international community, and the pursuance of its incessant</w:t>
      </w:r>
      <w:r>
        <w:rPr>
          <w:spacing w:val="-9"/>
        </w:rPr>
        <w:t> </w:t>
      </w:r>
      <w:r>
        <w:rPr/>
        <w:t>aggressive</w:t>
      </w:r>
      <w:r>
        <w:rPr>
          <w:spacing w:val="-6"/>
        </w:rPr>
        <w:t> </w:t>
      </w:r>
      <w:r>
        <w:rPr/>
        <w:t>and</w:t>
      </w:r>
      <w:r>
        <w:rPr>
          <w:spacing w:val="-5"/>
        </w:rPr>
        <w:t> </w:t>
      </w:r>
      <w:r>
        <w:rPr/>
        <w:t>barbaric</w:t>
      </w:r>
      <w:r>
        <w:rPr>
          <w:spacing w:val="-6"/>
        </w:rPr>
        <w:t> </w:t>
      </w:r>
      <w:r>
        <w:rPr/>
        <w:t>acts</w:t>
      </w:r>
      <w:r>
        <w:rPr>
          <w:spacing w:val="-6"/>
        </w:rPr>
        <w:t> </w:t>
      </w:r>
      <w:r>
        <w:rPr/>
        <w:t>of</w:t>
      </w:r>
      <w:r>
        <w:rPr>
          <w:spacing w:val="-5"/>
        </w:rPr>
        <w:t> </w:t>
      </w:r>
      <w:r>
        <w:rPr/>
        <w:t>terrorism</w:t>
      </w:r>
      <w:r>
        <w:rPr>
          <w:spacing w:val="-6"/>
        </w:rPr>
        <w:t> </w:t>
      </w:r>
      <w:r>
        <w:rPr/>
        <w:t>against</w:t>
      </w:r>
      <w:r>
        <w:rPr>
          <w:spacing w:val="-5"/>
        </w:rPr>
        <w:t> </w:t>
      </w:r>
      <w:r>
        <w:rPr/>
        <w:t>the</w:t>
      </w:r>
      <w:r>
        <w:rPr>
          <w:spacing w:val="-6"/>
        </w:rPr>
        <w:t> </w:t>
      </w:r>
      <w:r>
        <w:rPr/>
        <w:t>Peoples’</w:t>
      </w:r>
      <w:r>
        <w:rPr>
          <w:spacing w:val="-24"/>
        </w:rPr>
        <w:t> </w:t>
      </w:r>
      <w:r>
        <w:rPr/>
        <w:t>Republic</w:t>
      </w:r>
      <w:r>
        <w:rPr>
          <w:spacing w:val="-6"/>
        </w:rPr>
        <w:t> </w:t>
      </w:r>
      <w:r>
        <w:rPr/>
        <w:t>of</w:t>
      </w:r>
    </w:p>
    <w:p>
      <w:pPr>
        <w:spacing w:after="0" w:line="360" w:lineRule="auto"/>
        <w:sectPr>
          <w:type w:val="continuous"/>
          <w:pgSz w:w="12240" w:h="15840"/>
          <w:pgMar w:top="560" w:bottom="280" w:left="1680" w:right="1700"/>
        </w:sectPr>
      </w:pPr>
    </w:p>
    <w:p>
      <w:pPr>
        <w:pStyle w:val="BodyText"/>
        <w:spacing w:line="360" w:lineRule="auto" w:before="65"/>
        <w:ind w:left="120" w:right="266" w:hanging="1"/>
      </w:pPr>
      <w:r>
        <w:rPr/>
        <w:t>Angola</w:t>
      </w:r>
      <w:r>
        <w:rPr>
          <w:spacing w:val="-10"/>
        </w:rPr>
        <w:t> </w:t>
      </w:r>
      <w:r>
        <w:rPr/>
        <w:t>and</w:t>
      </w:r>
      <w:r>
        <w:rPr>
          <w:spacing w:val="-5"/>
        </w:rPr>
        <w:t> </w:t>
      </w:r>
      <w:r>
        <w:rPr/>
        <w:t>the</w:t>
      </w:r>
      <w:r>
        <w:rPr>
          <w:spacing w:val="-6"/>
        </w:rPr>
        <w:t> </w:t>
      </w:r>
      <w:r>
        <w:rPr/>
        <w:t>Peoples’</w:t>
      </w:r>
      <w:r>
        <w:rPr>
          <w:spacing w:val="-24"/>
        </w:rPr>
        <w:t> </w:t>
      </w:r>
      <w:r>
        <w:rPr/>
        <w:t>Republic</w:t>
      </w:r>
      <w:r>
        <w:rPr>
          <w:spacing w:val="-6"/>
        </w:rPr>
        <w:t> </w:t>
      </w:r>
      <w:r>
        <w:rPr/>
        <w:t>of</w:t>
      </w:r>
      <w:r>
        <w:rPr>
          <w:spacing w:val="-6"/>
        </w:rPr>
        <w:t> </w:t>
      </w:r>
      <w:r>
        <w:rPr/>
        <w:t>Mozambique,</w:t>
      </w:r>
      <w:r>
        <w:rPr>
          <w:spacing w:val="-4"/>
        </w:rPr>
        <w:t> </w:t>
      </w:r>
      <w:r>
        <w:rPr/>
        <w:t>and</w:t>
      </w:r>
      <w:r>
        <w:rPr>
          <w:spacing w:val="-6"/>
        </w:rPr>
        <w:t> </w:t>
      </w:r>
      <w:r>
        <w:rPr/>
        <w:t>the</w:t>
      </w:r>
      <w:r>
        <w:rPr>
          <w:spacing w:val="-6"/>
        </w:rPr>
        <w:t> </w:t>
      </w:r>
      <w:r>
        <w:rPr/>
        <w:t>other</w:t>
      </w:r>
      <w:r>
        <w:rPr>
          <w:spacing w:val="-6"/>
        </w:rPr>
        <w:t> </w:t>
      </w:r>
      <w:r>
        <w:rPr/>
        <w:t>neighboring </w:t>
      </w:r>
      <w:r>
        <w:rPr>
          <w:spacing w:val="-2"/>
        </w:rPr>
        <w:t>States,</w:t>
      </w:r>
    </w:p>
    <w:p>
      <w:pPr>
        <w:pStyle w:val="BodyText"/>
        <w:spacing w:before="1"/>
        <w:rPr>
          <w:sz w:val="36"/>
        </w:rPr>
      </w:pPr>
    </w:p>
    <w:p>
      <w:pPr>
        <w:pStyle w:val="BodyText"/>
        <w:spacing w:line="360" w:lineRule="auto" w:before="1"/>
        <w:ind w:left="120" w:right="121" w:hanging="1"/>
      </w:pPr>
      <w:r>
        <w:rPr>
          <w:u w:val="single"/>
        </w:rPr>
        <w:t>Conscious</w:t>
      </w:r>
      <w:r>
        <w:rPr>
          <w:spacing w:val="-4"/>
        </w:rPr>
        <w:t> </w:t>
      </w:r>
      <w:r>
        <w:rPr/>
        <w:t>of</w:t>
      </w:r>
      <w:r>
        <w:rPr>
          <w:spacing w:val="-5"/>
        </w:rPr>
        <w:t> </w:t>
      </w:r>
      <w:r>
        <w:rPr/>
        <w:t>the</w:t>
      </w:r>
      <w:r>
        <w:rPr>
          <w:spacing w:val="-5"/>
        </w:rPr>
        <w:t> </w:t>
      </w:r>
      <w:r>
        <w:rPr/>
        <w:t>fact</w:t>
      </w:r>
      <w:r>
        <w:rPr>
          <w:spacing w:val="-4"/>
        </w:rPr>
        <w:t> </w:t>
      </w:r>
      <w:r>
        <w:rPr/>
        <w:t>that</w:t>
      </w:r>
      <w:r>
        <w:rPr>
          <w:spacing w:val="-4"/>
        </w:rPr>
        <w:t> </w:t>
      </w:r>
      <w:r>
        <w:rPr/>
        <w:t>the</w:t>
      </w:r>
      <w:r>
        <w:rPr>
          <w:spacing w:val="-5"/>
        </w:rPr>
        <w:t> </w:t>
      </w:r>
      <w:r>
        <w:rPr/>
        <w:t>Pretoria</w:t>
      </w:r>
      <w:r>
        <w:rPr>
          <w:spacing w:val="-5"/>
        </w:rPr>
        <w:t> </w:t>
      </w:r>
      <w:r>
        <w:rPr/>
        <w:t>regime</w:t>
      </w:r>
      <w:r>
        <w:rPr>
          <w:spacing w:val="-5"/>
        </w:rPr>
        <w:t> </w:t>
      </w:r>
      <w:r>
        <w:rPr/>
        <w:t>is</w:t>
      </w:r>
      <w:r>
        <w:rPr>
          <w:spacing w:val="-5"/>
        </w:rPr>
        <w:t> </w:t>
      </w:r>
      <w:r>
        <w:rPr/>
        <w:t>a</w:t>
      </w:r>
      <w:r>
        <w:rPr>
          <w:spacing w:val="-5"/>
        </w:rPr>
        <w:t> </w:t>
      </w:r>
      <w:r>
        <w:rPr/>
        <w:t>serious</w:t>
      </w:r>
      <w:r>
        <w:rPr>
          <w:spacing w:val="-5"/>
        </w:rPr>
        <w:t> </w:t>
      </w:r>
      <w:r>
        <w:rPr/>
        <w:t>threat</w:t>
      </w:r>
      <w:r>
        <w:rPr>
          <w:spacing w:val="-4"/>
        </w:rPr>
        <w:t> </w:t>
      </w:r>
      <w:r>
        <w:rPr/>
        <w:t>to</w:t>
      </w:r>
      <w:r>
        <w:rPr>
          <w:spacing w:val="-5"/>
        </w:rPr>
        <w:t> </w:t>
      </w:r>
      <w:r>
        <w:rPr/>
        <w:t>international peace and security:</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39" w:right="300" w:hanging="720"/>
        <w:jc w:val="left"/>
        <w:rPr>
          <w:b/>
          <w:sz w:val="24"/>
        </w:rPr>
      </w:pPr>
      <w:r>
        <w:rPr>
          <w:b/>
          <w:sz w:val="24"/>
        </w:rPr>
        <w:t>DECLARES that the racist regime of South Africa by its repression of the great majority of the people of the country and their National Liberation Movements, and by its continued acts of aggression and subversion in the region</w:t>
      </w:r>
      <w:r>
        <w:rPr>
          <w:b/>
          <w:spacing w:val="-5"/>
          <w:sz w:val="24"/>
        </w:rPr>
        <w:t> </w:t>
      </w:r>
      <w:r>
        <w:rPr>
          <w:b/>
          <w:sz w:val="24"/>
        </w:rPr>
        <w:t>bears</w:t>
      </w:r>
      <w:r>
        <w:rPr>
          <w:b/>
          <w:spacing w:val="-5"/>
          <w:sz w:val="24"/>
        </w:rPr>
        <w:t> </w:t>
      </w:r>
      <w:r>
        <w:rPr>
          <w:b/>
          <w:sz w:val="24"/>
        </w:rPr>
        <w:t>full</w:t>
      </w:r>
      <w:r>
        <w:rPr>
          <w:b/>
          <w:spacing w:val="-5"/>
          <w:sz w:val="24"/>
        </w:rPr>
        <w:t> </w:t>
      </w:r>
      <w:r>
        <w:rPr>
          <w:b/>
          <w:sz w:val="24"/>
        </w:rPr>
        <w:t>responsibility</w:t>
      </w:r>
      <w:r>
        <w:rPr>
          <w:b/>
          <w:spacing w:val="-5"/>
          <w:sz w:val="24"/>
        </w:rPr>
        <w:t> </w:t>
      </w:r>
      <w:r>
        <w:rPr>
          <w:b/>
          <w:sz w:val="24"/>
        </w:rPr>
        <w:t>for</w:t>
      </w:r>
      <w:r>
        <w:rPr>
          <w:b/>
          <w:spacing w:val="-5"/>
          <w:sz w:val="24"/>
        </w:rPr>
        <w:t> </w:t>
      </w:r>
      <w:r>
        <w:rPr>
          <w:b/>
          <w:sz w:val="24"/>
        </w:rPr>
        <w:t>the</w:t>
      </w:r>
      <w:r>
        <w:rPr>
          <w:b/>
          <w:spacing w:val="-5"/>
          <w:sz w:val="24"/>
        </w:rPr>
        <w:t> </w:t>
      </w:r>
      <w:r>
        <w:rPr>
          <w:b/>
          <w:sz w:val="24"/>
        </w:rPr>
        <w:t>undeclared</w:t>
      </w:r>
      <w:r>
        <w:rPr>
          <w:b/>
          <w:spacing w:val="-5"/>
          <w:sz w:val="24"/>
        </w:rPr>
        <w:t> </w:t>
      </w:r>
      <w:r>
        <w:rPr>
          <w:b/>
          <w:sz w:val="24"/>
        </w:rPr>
        <w:t>war</w:t>
      </w:r>
      <w:r>
        <w:rPr>
          <w:b/>
          <w:spacing w:val="-5"/>
          <w:sz w:val="24"/>
        </w:rPr>
        <w:t> </w:t>
      </w:r>
      <w:r>
        <w:rPr>
          <w:b/>
          <w:sz w:val="24"/>
        </w:rPr>
        <w:t>which</w:t>
      </w:r>
      <w:r>
        <w:rPr>
          <w:b/>
          <w:spacing w:val="-5"/>
          <w:sz w:val="24"/>
        </w:rPr>
        <w:t> </w:t>
      </w:r>
      <w:r>
        <w:rPr>
          <w:b/>
          <w:sz w:val="24"/>
        </w:rPr>
        <w:t>prevails</w:t>
      </w:r>
      <w:r>
        <w:rPr>
          <w:b/>
          <w:spacing w:val="-5"/>
          <w:sz w:val="24"/>
        </w:rPr>
        <w:t> </w:t>
      </w:r>
      <w:r>
        <w:rPr>
          <w:b/>
          <w:sz w:val="24"/>
        </w:rPr>
        <w:t>in</w:t>
      </w:r>
      <w:r>
        <w:rPr>
          <w:b/>
          <w:spacing w:val="-5"/>
          <w:sz w:val="24"/>
        </w:rPr>
        <w:t> </w:t>
      </w:r>
      <w:r>
        <w:rPr>
          <w:b/>
          <w:sz w:val="24"/>
        </w:rPr>
        <w:t>the </w:t>
      </w:r>
      <w:r>
        <w:rPr>
          <w:b/>
          <w:spacing w:val="-2"/>
          <w:sz w:val="24"/>
        </w:rPr>
        <w:t>sub-region;</w:t>
      </w:r>
    </w:p>
    <w:p>
      <w:pPr>
        <w:pStyle w:val="BodyText"/>
        <w:spacing w:before="9"/>
        <w:rPr>
          <w:sz w:val="35"/>
        </w:rPr>
      </w:pPr>
    </w:p>
    <w:p>
      <w:pPr>
        <w:pStyle w:val="ListParagraph"/>
        <w:numPr>
          <w:ilvl w:val="0"/>
          <w:numId w:val="1"/>
        </w:numPr>
        <w:tabs>
          <w:tab w:pos="839" w:val="left" w:leader="none"/>
          <w:tab w:pos="841" w:val="left" w:leader="none"/>
        </w:tabs>
        <w:spacing w:line="360" w:lineRule="auto" w:before="0" w:after="0"/>
        <w:ind w:left="840" w:right="853" w:hanging="720"/>
        <w:jc w:val="left"/>
        <w:rPr>
          <w:b/>
          <w:sz w:val="24"/>
        </w:rPr>
      </w:pPr>
      <w:r>
        <w:rPr>
          <w:b/>
          <w:sz w:val="24"/>
        </w:rPr>
        <w:t>SOLEMNLY</w:t>
      </w:r>
      <w:r>
        <w:rPr>
          <w:b/>
          <w:spacing w:val="-7"/>
          <w:sz w:val="24"/>
        </w:rPr>
        <w:t> </w:t>
      </w:r>
      <w:r>
        <w:rPr>
          <w:b/>
          <w:sz w:val="24"/>
        </w:rPr>
        <w:t>REAFFIRMS</w:t>
      </w:r>
      <w:r>
        <w:rPr>
          <w:b/>
          <w:spacing w:val="-6"/>
          <w:sz w:val="24"/>
        </w:rPr>
        <w:t> </w:t>
      </w:r>
      <w:r>
        <w:rPr>
          <w:b/>
          <w:sz w:val="24"/>
        </w:rPr>
        <w:t>its</w:t>
      </w:r>
      <w:r>
        <w:rPr>
          <w:b/>
          <w:spacing w:val="-7"/>
          <w:sz w:val="24"/>
        </w:rPr>
        <w:t> </w:t>
      </w:r>
      <w:r>
        <w:rPr>
          <w:b/>
          <w:sz w:val="24"/>
        </w:rPr>
        <w:t>commitment</w:t>
      </w:r>
      <w:r>
        <w:rPr>
          <w:b/>
          <w:spacing w:val="-6"/>
          <w:sz w:val="24"/>
        </w:rPr>
        <w:t> </w:t>
      </w:r>
      <w:r>
        <w:rPr>
          <w:b/>
          <w:sz w:val="24"/>
        </w:rPr>
        <w:t>to</w:t>
      </w:r>
      <w:r>
        <w:rPr>
          <w:b/>
          <w:spacing w:val="-6"/>
          <w:sz w:val="24"/>
        </w:rPr>
        <w:t> </w:t>
      </w:r>
      <w:r>
        <w:rPr>
          <w:b/>
          <w:sz w:val="24"/>
        </w:rPr>
        <w:t>the</w:t>
      </w:r>
      <w:r>
        <w:rPr>
          <w:b/>
          <w:spacing w:val="-7"/>
          <w:sz w:val="24"/>
        </w:rPr>
        <w:t> </w:t>
      </w:r>
      <w:r>
        <w:rPr>
          <w:b/>
          <w:sz w:val="24"/>
        </w:rPr>
        <w:t>imposition</w:t>
      </w:r>
      <w:r>
        <w:rPr>
          <w:b/>
          <w:spacing w:val="-6"/>
          <w:sz w:val="24"/>
        </w:rPr>
        <w:t> </w:t>
      </w:r>
      <w:r>
        <w:rPr>
          <w:b/>
          <w:sz w:val="24"/>
        </w:rPr>
        <w:t>of</w:t>
      </w:r>
      <w:r>
        <w:rPr>
          <w:b/>
          <w:spacing w:val="-7"/>
          <w:sz w:val="24"/>
        </w:rPr>
        <w:t> </w:t>
      </w:r>
      <w:r>
        <w:rPr>
          <w:b/>
          <w:sz w:val="24"/>
        </w:rPr>
        <w:t>an</w:t>
      </w:r>
      <w:r>
        <w:rPr>
          <w:b/>
          <w:spacing w:val="-6"/>
          <w:sz w:val="24"/>
        </w:rPr>
        <w:t> </w:t>
      </w:r>
      <w:r>
        <w:rPr>
          <w:b/>
          <w:sz w:val="24"/>
        </w:rPr>
        <w:t>oil embargo and economic sanctions against South Africa;</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141" w:hanging="720"/>
        <w:jc w:val="left"/>
        <w:rPr>
          <w:b/>
          <w:sz w:val="24"/>
        </w:rPr>
      </w:pPr>
      <w:r>
        <w:rPr>
          <w:b/>
          <w:sz w:val="24"/>
        </w:rPr>
        <w:t>ENDORSES the Paris Declaration, the Special Declaration on Namibia, and the</w:t>
      </w:r>
      <w:r>
        <w:rPr>
          <w:b/>
          <w:spacing w:val="-5"/>
          <w:sz w:val="24"/>
        </w:rPr>
        <w:t> </w:t>
      </w:r>
      <w:r>
        <w:rPr>
          <w:b/>
          <w:sz w:val="24"/>
        </w:rPr>
        <w:t>Reports</w:t>
      </w:r>
      <w:r>
        <w:rPr>
          <w:b/>
          <w:spacing w:val="-5"/>
          <w:sz w:val="24"/>
        </w:rPr>
        <w:t> </w:t>
      </w:r>
      <w:r>
        <w:rPr>
          <w:b/>
          <w:sz w:val="24"/>
        </w:rPr>
        <w:t>of</w:t>
      </w:r>
      <w:r>
        <w:rPr>
          <w:b/>
          <w:spacing w:val="-5"/>
          <w:sz w:val="24"/>
        </w:rPr>
        <w:t> </w:t>
      </w:r>
      <w:r>
        <w:rPr>
          <w:b/>
          <w:sz w:val="24"/>
        </w:rPr>
        <w:t>the</w:t>
      </w:r>
      <w:r>
        <w:rPr>
          <w:b/>
          <w:spacing w:val="-5"/>
          <w:sz w:val="24"/>
        </w:rPr>
        <w:t> </w:t>
      </w:r>
      <w:r>
        <w:rPr>
          <w:b/>
          <w:sz w:val="24"/>
        </w:rPr>
        <w:t>Technical</w:t>
      </w:r>
      <w:r>
        <w:rPr>
          <w:b/>
          <w:spacing w:val="-5"/>
          <w:sz w:val="24"/>
        </w:rPr>
        <w:t> </w:t>
      </w:r>
      <w:r>
        <w:rPr>
          <w:b/>
          <w:sz w:val="24"/>
        </w:rPr>
        <w:t>and</w:t>
      </w:r>
      <w:r>
        <w:rPr>
          <w:b/>
          <w:spacing w:val="-4"/>
          <w:sz w:val="24"/>
        </w:rPr>
        <w:t> </w:t>
      </w:r>
      <w:r>
        <w:rPr>
          <w:b/>
          <w:sz w:val="24"/>
        </w:rPr>
        <w:t>Political</w:t>
      </w:r>
      <w:r>
        <w:rPr>
          <w:b/>
          <w:spacing w:val="-5"/>
          <w:sz w:val="24"/>
        </w:rPr>
        <w:t> </w:t>
      </w:r>
      <w:r>
        <w:rPr>
          <w:b/>
          <w:sz w:val="24"/>
        </w:rPr>
        <w:t>Commissions</w:t>
      </w:r>
      <w:r>
        <w:rPr>
          <w:b/>
          <w:spacing w:val="-5"/>
          <w:sz w:val="24"/>
        </w:rPr>
        <w:t> </w:t>
      </w:r>
      <w:r>
        <w:rPr>
          <w:b/>
          <w:sz w:val="24"/>
        </w:rPr>
        <w:t>of</w:t>
      </w:r>
      <w:r>
        <w:rPr>
          <w:b/>
          <w:spacing w:val="-5"/>
          <w:sz w:val="24"/>
        </w:rPr>
        <w:t> </w:t>
      </w:r>
      <w:r>
        <w:rPr>
          <w:b/>
          <w:sz w:val="24"/>
        </w:rPr>
        <w:t>the</w:t>
      </w:r>
      <w:r>
        <w:rPr>
          <w:b/>
          <w:spacing w:val="-5"/>
          <w:sz w:val="24"/>
        </w:rPr>
        <w:t> </w:t>
      </w:r>
      <w:r>
        <w:rPr>
          <w:b/>
          <w:sz w:val="24"/>
        </w:rPr>
        <w:t>Joint</w:t>
      </w:r>
      <w:r>
        <w:rPr>
          <w:b/>
          <w:spacing w:val="-4"/>
          <w:sz w:val="24"/>
        </w:rPr>
        <w:t> </w:t>
      </w:r>
      <w:r>
        <w:rPr>
          <w:b/>
          <w:sz w:val="24"/>
        </w:rPr>
        <w:t>OAU/UN Conference contained in Document CM/1129 (XXXVII);</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248" w:hanging="721"/>
        <w:jc w:val="left"/>
        <w:rPr>
          <w:b/>
          <w:sz w:val="24"/>
        </w:rPr>
      </w:pPr>
      <w:r>
        <w:rPr>
          <w:b/>
          <w:sz w:val="24"/>
        </w:rPr>
        <w:t>ADOPTS</w:t>
      </w:r>
      <w:r>
        <w:rPr>
          <w:b/>
          <w:spacing w:val="-6"/>
          <w:sz w:val="24"/>
        </w:rPr>
        <w:t> </w:t>
      </w:r>
      <w:r>
        <w:rPr>
          <w:b/>
          <w:sz w:val="24"/>
        </w:rPr>
        <w:t>the</w:t>
      </w:r>
      <w:r>
        <w:rPr>
          <w:b/>
          <w:spacing w:val="-7"/>
          <w:sz w:val="24"/>
        </w:rPr>
        <w:t> </w:t>
      </w:r>
      <w:r>
        <w:rPr>
          <w:b/>
          <w:sz w:val="24"/>
        </w:rPr>
        <w:t>recommendations</w:t>
      </w:r>
      <w:r>
        <w:rPr>
          <w:b/>
          <w:spacing w:val="-7"/>
          <w:sz w:val="24"/>
        </w:rPr>
        <w:t> </w:t>
      </w:r>
      <w:r>
        <w:rPr>
          <w:b/>
          <w:sz w:val="24"/>
        </w:rPr>
        <w:t>contained</w:t>
      </w:r>
      <w:r>
        <w:rPr>
          <w:b/>
          <w:spacing w:val="-7"/>
          <w:sz w:val="24"/>
        </w:rPr>
        <w:t> </w:t>
      </w:r>
      <w:r>
        <w:rPr>
          <w:b/>
          <w:sz w:val="24"/>
        </w:rPr>
        <w:t>in</w:t>
      </w:r>
      <w:r>
        <w:rPr>
          <w:b/>
          <w:spacing w:val="-7"/>
          <w:sz w:val="24"/>
        </w:rPr>
        <w:t> </w:t>
      </w:r>
      <w:r>
        <w:rPr>
          <w:b/>
          <w:sz w:val="24"/>
        </w:rPr>
        <w:t>Document</w:t>
      </w:r>
      <w:r>
        <w:rPr>
          <w:b/>
          <w:spacing w:val="-7"/>
          <w:sz w:val="24"/>
        </w:rPr>
        <w:t> </w:t>
      </w:r>
      <w:r>
        <w:rPr>
          <w:b/>
          <w:sz w:val="24"/>
        </w:rPr>
        <w:t>CM/1129</w:t>
      </w:r>
      <w:r>
        <w:rPr>
          <w:b/>
          <w:spacing w:val="-7"/>
          <w:sz w:val="24"/>
        </w:rPr>
        <w:t> </w:t>
      </w:r>
      <w:r>
        <w:rPr>
          <w:b/>
          <w:sz w:val="24"/>
        </w:rPr>
        <w:t>(XXXVII) pertaining to an oil embargo, economic sanctions and assistance to the neighboring States of South Africa;</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01" w:hanging="720"/>
        <w:jc w:val="left"/>
        <w:rPr>
          <w:b/>
          <w:sz w:val="24"/>
        </w:rPr>
      </w:pPr>
      <w:r>
        <w:rPr>
          <w:b/>
          <w:sz w:val="24"/>
        </w:rPr>
        <w:t>CALLS</w:t>
      </w:r>
      <w:r>
        <w:rPr>
          <w:b/>
          <w:spacing w:val="-4"/>
          <w:sz w:val="24"/>
        </w:rPr>
        <w:t> </w:t>
      </w:r>
      <w:r>
        <w:rPr>
          <w:b/>
          <w:sz w:val="24"/>
        </w:rPr>
        <w:t>UPON</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provide</w:t>
      </w:r>
      <w:r>
        <w:rPr>
          <w:b/>
          <w:spacing w:val="-5"/>
          <w:sz w:val="24"/>
        </w:rPr>
        <w:t> </w:t>
      </w:r>
      <w:r>
        <w:rPr>
          <w:b/>
          <w:sz w:val="24"/>
        </w:rPr>
        <w:t>the</w:t>
      </w:r>
      <w:r>
        <w:rPr>
          <w:b/>
          <w:spacing w:val="-5"/>
          <w:sz w:val="24"/>
        </w:rPr>
        <w:t> </w:t>
      </w:r>
      <w:r>
        <w:rPr>
          <w:b/>
          <w:sz w:val="24"/>
        </w:rPr>
        <w:t>OAU</w:t>
      </w:r>
      <w:r>
        <w:rPr>
          <w:b/>
          <w:spacing w:val="-5"/>
          <w:sz w:val="24"/>
        </w:rPr>
        <w:t> </w:t>
      </w:r>
      <w:r>
        <w:rPr>
          <w:b/>
          <w:sz w:val="24"/>
        </w:rPr>
        <w:t>General</w:t>
      </w:r>
      <w:r>
        <w:rPr>
          <w:b/>
          <w:spacing w:val="-5"/>
          <w:sz w:val="24"/>
        </w:rPr>
        <w:t> </w:t>
      </w:r>
      <w:r>
        <w:rPr>
          <w:b/>
          <w:sz w:val="24"/>
        </w:rPr>
        <w:t>Secretariat</w:t>
      </w:r>
      <w:r>
        <w:rPr>
          <w:b/>
          <w:spacing w:val="-4"/>
          <w:sz w:val="24"/>
        </w:rPr>
        <w:t> </w:t>
      </w:r>
      <w:r>
        <w:rPr>
          <w:b/>
          <w:sz w:val="24"/>
        </w:rPr>
        <w:t>with information on their implementation of the sanctions recommendations against South Africa contained in Document CM/1127 (XXXVII) and CM/1129 (XXXVII);</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400" w:hanging="720"/>
        <w:jc w:val="left"/>
        <w:rPr>
          <w:b/>
          <w:sz w:val="24"/>
        </w:rPr>
      </w:pPr>
      <w:r>
        <w:rPr>
          <w:b/>
          <w:sz w:val="24"/>
        </w:rPr>
        <w:t>REQUESTS the Secretary-General to set up a commission to see to the implementation of the oil embargo against South Africa, to evaluate the extent to which the independent States neighboring South Africa are currently</w:t>
      </w:r>
      <w:r>
        <w:rPr>
          <w:b/>
          <w:spacing w:val="-6"/>
          <w:sz w:val="24"/>
        </w:rPr>
        <w:t> </w:t>
      </w:r>
      <w:r>
        <w:rPr>
          <w:b/>
          <w:sz w:val="24"/>
        </w:rPr>
        <w:t>dependent</w:t>
      </w:r>
      <w:r>
        <w:rPr>
          <w:b/>
          <w:spacing w:val="-5"/>
          <w:sz w:val="24"/>
        </w:rPr>
        <w:t> </w:t>
      </w:r>
      <w:r>
        <w:rPr>
          <w:b/>
          <w:sz w:val="24"/>
        </w:rPr>
        <w:t>upon</w:t>
      </w:r>
      <w:r>
        <w:rPr>
          <w:b/>
          <w:spacing w:val="-5"/>
          <w:sz w:val="24"/>
        </w:rPr>
        <w:t> </w:t>
      </w:r>
      <w:r>
        <w:rPr>
          <w:b/>
          <w:sz w:val="24"/>
        </w:rPr>
        <w:t>it</w:t>
      </w:r>
      <w:r>
        <w:rPr>
          <w:b/>
          <w:spacing w:val="-5"/>
          <w:sz w:val="24"/>
        </w:rPr>
        <w:t> </w:t>
      </w:r>
      <w:r>
        <w:rPr>
          <w:b/>
          <w:sz w:val="24"/>
        </w:rPr>
        <w:t>for</w:t>
      </w:r>
      <w:r>
        <w:rPr>
          <w:b/>
          <w:spacing w:val="-6"/>
          <w:sz w:val="24"/>
        </w:rPr>
        <w:t> </w:t>
      </w:r>
      <w:r>
        <w:rPr>
          <w:b/>
          <w:sz w:val="24"/>
        </w:rPr>
        <w:t>their</w:t>
      </w:r>
      <w:r>
        <w:rPr>
          <w:b/>
          <w:spacing w:val="-6"/>
          <w:sz w:val="24"/>
        </w:rPr>
        <w:t> </w:t>
      </w:r>
      <w:r>
        <w:rPr>
          <w:b/>
          <w:sz w:val="24"/>
        </w:rPr>
        <w:t>oil</w:t>
      </w:r>
      <w:r>
        <w:rPr>
          <w:b/>
          <w:spacing w:val="-6"/>
          <w:sz w:val="24"/>
        </w:rPr>
        <w:t> </w:t>
      </w:r>
      <w:r>
        <w:rPr>
          <w:b/>
          <w:sz w:val="24"/>
        </w:rPr>
        <w:t>imports;</w:t>
      </w:r>
      <w:r>
        <w:rPr>
          <w:b/>
          <w:spacing w:val="-5"/>
          <w:sz w:val="24"/>
        </w:rPr>
        <w:t> </w:t>
      </w:r>
      <w:r>
        <w:rPr>
          <w:b/>
          <w:sz w:val="24"/>
        </w:rPr>
        <w:t>to</w:t>
      </w:r>
      <w:r>
        <w:rPr>
          <w:b/>
          <w:spacing w:val="-6"/>
          <w:sz w:val="24"/>
        </w:rPr>
        <w:t> </w:t>
      </w:r>
      <w:r>
        <w:rPr>
          <w:b/>
          <w:sz w:val="24"/>
        </w:rPr>
        <w:t>review</w:t>
      </w:r>
      <w:r>
        <w:rPr>
          <w:b/>
          <w:spacing w:val="-6"/>
          <w:sz w:val="24"/>
        </w:rPr>
        <w:t> </w:t>
      </w:r>
      <w:r>
        <w:rPr>
          <w:b/>
          <w:sz w:val="24"/>
        </w:rPr>
        <w:t>ways</w:t>
      </w:r>
      <w:r>
        <w:rPr>
          <w:b/>
          <w:spacing w:val="-6"/>
          <w:sz w:val="24"/>
        </w:rPr>
        <w:t> </w:t>
      </w:r>
      <w:r>
        <w:rPr>
          <w:b/>
          <w:sz w:val="24"/>
        </w:rPr>
        <w:t>including the building up of strategic stockpiles of oil; and to identify measures</w:t>
      </w:r>
    </w:p>
    <w:p>
      <w:pPr>
        <w:spacing w:after="0" w:line="360" w:lineRule="auto"/>
        <w:jc w:val="left"/>
        <w:rPr>
          <w:sz w:val="24"/>
        </w:rPr>
        <w:sectPr>
          <w:pgSz w:w="12240" w:h="15840"/>
          <w:pgMar w:top="560" w:bottom="280" w:left="1680" w:right="1700"/>
        </w:sectPr>
      </w:pPr>
    </w:p>
    <w:p>
      <w:pPr>
        <w:pStyle w:val="BodyText"/>
        <w:spacing w:line="360" w:lineRule="auto" w:before="65"/>
        <w:ind w:left="840" w:right="121" w:hanging="1"/>
      </w:pPr>
      <w:r>
        <w:rPr/>
        <w:t>including</w:t>
      </w:r>
      <w:r>
        <w:rPr>
          <w:spacing w:val="-5"/>
        </w:rPr>
        <w:t> </w:t>
      </w:r>
      <w:r>
        <w:rPr/>
        <w:t>national,</w:t>
      </w:r>
      <w:r>
        <w:rPr>
          <w:spacing w:val="-3"/>
        </w:rPr>
        <w:t> </w:t>
      </w:r>
      <w:r>
        <w:rPr/>
        <w:t>regional</w:t>
      </w:r>
      <w:r>
        <w:rPr>
          <w:spacing w:val="-5"/>
        </w:rPr>
        <w:t> </w:t>
      </w:r>
      <w:r>
        <w:rPr/>
        <w:t>and</w:t>
      </w:r>
      <w:r>
        <w:rPr>
          <w:spacing w:val="-5"/>
        </w:rPr>
        <w:t> </w:t>
      </w:r>
      <w:r>
        <w:rPr/>
        <w:t>continental</w:t>
      </w:r>
      <w:r>
        <w:rPr>
          <w:spacing w:val="-5"/>
        </w:rPr>
        <w:t> </w:t>
      </w:r>
      <w:r>
        <w:rPr/>
        <w:t>action</w:t>
      </w:r>
      <w:r>
        <w:rPr>
          <w:spacing w:val="-5"/>
        </w:rPr>
        <w:t> </w:t>
      </w:r>
      <w:r>
        <w:rPr/>
        <w:t>which</w:t>
      </w:r>
      <w:r>
        <w:rPr>
          <w:spacing w:val="-5"/>
        </w:rPr>
        <w:t> </w:t>
      </w:r>
      <w:r>
        <w:rPr/>
        <w:t>could</w:t>
      </w:r>
      <w:r>
        <w:rPr>
          <w:spacing w:val="-5"/>
        </w:rPr>
        <w:t> </w:t>
      </w:r>
      <w:r>
        <w:rPr/>
        <w:t>be</w:t>
      </w:r>
      <w:r>
        <w:rPr>
          <w:spacing w:val="-5"/>
        </w:rPr>
        <w:t> </w:t>
      </w:r>
      <w:r>
        <w:rPr/>
        <w:t>taken</w:t>
      </w:r>
      <w:r>
        <w:rPr>
          <w:spacing w:val="-5"/>
        </w:rPr>
        <w:t> </w:t>
      </w:r>
      <w:r>
        <w:rPr/>
        <w:t>now to reduce and eliminate such dependency;</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39" w:right="200" w:hanging="720"/>
        <w:jc w:val="left"/>
        <w:rPr>
          <w:b/>
          <w:sz w:val="24"/>
        </w:rPr>
      </w:pPr>
      <w:r>
        <w:rPr>
          <w:b/>
          <w:sz w:val="24"/>
        </w:rPr>
        <w:t>REITERATES</w:t>
      </w:r>
      <w:r>
        <w:rPr>
          <w:b/>
          <w:spacing w:val="-6"/>
          <w:sz w:val="24"/>
        </w:rPr>
        <w:t> </w:t>
      </w:r>
      <w:r>
        <w:rPr>
          <w:b/>
          <w:sz w:val="24"/>
        </w:rPr>
        <w:t>its</w:t>
      </w:r>
      <w:r>
        <w:rPr>
          <w:b/>
          <w:spacing w:val="-6"/>
          <w:sz w:val="24"/>
        </w:rPr>
        <w:t> </w:t>
      </w:r>
      <w:r>
        <w:rPr>
          <w:b/>
          <w:sz w:val="24"/>
        </w:rPr>
        <w:t>appeal</w:t>
      </w:r>
      <w:r>
        <w:rPr>
          <w:b/>
          <w:spacing w:val="-6"/>
          <w:sz w:val="24"/>
        </w:rPr>
        <w:t> </w:t>
      </w:r>
      <w:r>
        <w:rPr>
          <w:b/>
          <w:sz w:val="24"/>
        </w:rPr>
        <w:t>to</w:t>
      </w:r>
      <w:r>
        <w:rPr>
          <w:b/>
          <w:spacing w:val="-6"/>
          <w:sz w:val="24"/>
        </w:rPr>
        <w:t> </w:t>
      </w:r>
      <w:r>
        <w:rPr>
          <w:b/>
          <w:sz w:val="24"/>
        </w:rPr>
        <w:t>the</w:t>
      </w:r>
      <w:r>
        <w:rPr>
          <w:b/>
          <w:spacing w:val="-6"/>
          <w:sz w:val="24"/>
        </w:rPr>
        <w:t> </w:t>
      </w:r>
      <w:r>
        <w:rPr>
          <w:b/>
          <w:sz w:val="24"/>
        </w:rPr>
        <w:t>oil-exporting</w:t>
      </w:r>
      <w:r>
        <w:rPr>
          <w:b/>
          <w:spacing w:val="-6"/>
          <w:sz w:val="24"/>
        </w:rPr>
        <w:t> </w:t>
      </w:r>
      <w:r>
        <w:rPr>
          <w:b/>
          <w:sz w:val="24"/>
        </w:rPr>
        <w:t>countries</w:t>
      </w:r>
      <w:r>
        <w:rPr>
          <w:b/>
          <w:spacing w:val="-6"/>
          <w:sz w:val="24"/>
        </w:rPr>
        <w:t> </w:t>
      </w:r>
      <w:r>
        <w:rPr>
          <w:b/>
          <w:sz w:val="24"/>
        </w:rPr>
        <w:t>to</w:t>
      </w:r>
      <w:r>
        <w:rPr>
          <w:b/>
          <w:spacing w:val="-6"/>
          <w:sz w:val="24"/>
        </w:rPr>
        <w:t> </w:t>
      </w:r>
      <w:r>
        <w:rPr>
          <w:b/>
          <w:sz w:val="24"/>
        </w:rPr>
        <w:t>require</w:t>
      </w:r>
      <w:r>
        <w:rPr>
          <w:b/>
          <w:spacing w:val="-6"/>
          <w:sz w:val="24"/>
        </w:rPr>
        <w:t> </w:t>
      </w:r>
      <w:r>
        <w:rPr>
          <w:b/>
          <w:sz w:val="24"/>
        </w:rPr>
        <w:t>companies and oil-importing countries to prohibit direct or indirect export of oil to South Africa or Namibia while under occupation by South Africa and in support of this:-</w:t>
      </w:r>
    </w:p>
    <w:p>
      <w:pPr>
        <w:pStyle w:val="BodyText"/>
        <w:spacing w:before="10"/>
        <w:rPr>
          <w:sz w:val="35"/>
        </w:rPr>
      </w:pPr>
    </w:p>
    <w:p>
      <w:pPr>
        <w:pStyle w:val="ListParagraph"/>
        <w:numPr>
          <w:ilvl w:val="1"/>
          <w:numId w:val="1"/>
        </w:numPr>
        <w:tabs>
          <w:tab w:pos="1559" w:val="left" w:leader="none"/>
          <w:tab w:pos="1561" w:val="left" w:leader="none"/>
        </w:tabs>
        <w:spacing w:line="360" w:lineRule="auto" w:before="0" w:after="0"/>
        <w:ind w:left="1560" w:right="199" w:hanging="720"/>
        <w:jc w:val="left"/>
        <w:rPr>
          <w:b/>
          <w:sz w:val="24"/>
        </w:rPr>
      </w:pPr>
      <w:r>
        <w:rPr>
          <w:b/>
          <w:sz w:val="24"/>
        </w:rPr>
        <w:t>to</w:t>
      </w:r>
      <w:r>
        <w:rPr>
          <w:b/>
          <w:spacing w:val="-9"/>
          <w:sz w:val="24"/>
        </w:rPr>
        <w:t> </w:t>
      </w:r>
      <w:r>
        <w:rPr>
          <w:b/>
          <w:sz w:val="24"/>
        </w:rPr>
        <w:t>obtain</w:t>
      </w:r>
      <w:r>
        <w:rPr>
          <w:b/>
          <w:spacing w:val="-9"/>
          <w:sz w:val="24"/>
        </w:rPr>
        <w:t> </w:t>
      </w:r>
      <w:r>
        <w:rPr>
          <w:b/>
          <w:sz w:val="24"/>
        </w:rPr>
        <w:t>an</w:t>
      </w:r>
      <w:r>
        <w:rPr>
          <w:b/>
          <w:spacing w:val="-8"/>
          <w:sz w:val="24"/>
        </w:rPr>
        <w:t> </w:t>
      </w:r>
      <w:r>
        <w:rPr>
          <w:b/>
          <w:sz w:val="24"/>
        </w:rPr>
        <w:t>“end-user</w:t>
      </w:r>
      <w:r>
        <w:rPr>
          <w:b/>
          <w:spacing w:val="-6"/>
          <w:sz w:val="24"/>
        </w:rPr>
        <w:t> </w:t>
      </w:r>
      <w:r>
        <w:rPr>
          <w:b/>
          <w:sz w:val="24"/>
        </w:rPr>
        <w:t>certificate” from</w:t>
      </w:r>
      <w:r>
        <w:rPr>
          <w:b/>
          <w:spacing w:val="-6"/>
          <w:sz w:val="24"/>
        </w:rPr>
        <w:t> </w:t>
      </w:r>
      <w:r>
        <w:rPr>
          <w:b/>
          <w:sz w:val="24"/>
        </w:rPr>
        <w:t>the</w:t>
      </w:r>
      <w:r>
        <w:rPr>
          <w:b/>
          <w:spacing w:val="-6"/>
          <w:sz w:val="24"/>
        </w:rPr>
        <w:t> </w:t>
      </w:r>
      <w:r>
        <w:rPr>
          <w:b/>
          <w:sz w:val="24"/>
        </w:rPr>
        <w:t>authorities</w:t>
      </w:r>
      <w:r>
        <w:rPr>
          <w:b/>
          <w:spacing w:val="-6"/>
          <w:sz w:val="24"/>
        </w:rPr>
        <w:t> </w:t>
      </w:r>
      <w:r>
        <w:rPr>
          <w:b/>
          <w:sz w:val="24"/>
        </w:rPr>
        <w:t>of</w:t>
      </w:r>
      <w:r>
        <w:rPr>
          <w:b/>
          <w:spacing w:val="-6"/>
          <w:sz w:val="24"/>
        </w:rPr>
        <w:t> </w:t>
      </w:r>
      <w:r>
        <w:rPr>
          <w:b/>
          <w:sz w:val="24"/>
        </w:rPr>
        <w:t>the</w:t>
      </w:r>
      <w:r>
        <w:rPr>
          <w:b/>
          <w:spacing w:val="-6"/>
          <w:sz w:val="24"/>
        </w:rPr>
        <w:t> </w:t>
      </w:r>
      <w:r>
        <w:rPr>
          <w:b/>
          <w:sz w:val="24"/>
        </w:rPr>
        <w:t>country to which each consignment of oil is destined, confirming that the oil was indeed delivered there;</w:t>
      </w:r>
    </w:p>
    <w:p>
      <w:pPr>
        <w:pStyle w:val="BodyText"/>
        <w:rPr>
          <w:sz w:val="36"/>
        </w:rPr>
      </w:pPr>
    </w:p>
    <w:p>
      <w:pPr>
        <w:pStyle w:val="ListParagraph"/>
        <w:numPr>
          <w:ilvl w:val="1"/>
          <w:numId w:val="1"/>
        </w:numPr>
        <w:tabs>
          <w:tab w:pos="1559" w:val="left" w:leader="none"/>
          <w:tab w:pos="1561" w:val="left" w:leader="none"/>
        </w:tabs>
        <w:spacing w:line="360" w:lineRule="auto" w:before="0" w:after="0"/>
        <w:ind w:left="1560" w:right="469" w:hanging="720"/>
        <w:jc w:val="left"/>
        <w:rPr>
          <w:b/>
          <w:sz w:val="24"/>
        </w:rPr>
      </w:pPr>
      <w:r>
        <w:rPr>
          <w:b/>
          <w:sz w:val="24"/>
        </w:rPr>
        <w:t>promptly</w:t>
      </w:r>
      <w:r>
        <w:rPr>
          <w:b/>
          <w:spacing w:val="-5"/>
          <w:sz w:val="24"/>
        </w:rPr>
        <w:t> </w:t>
      </w:r>
      <w:r>
        <w:rPr>
          <w:b/>
          <w:sz w:val="24"/>
        </w:rPr>
        <w:t>to</w:t>
      </w:r>
      <w:r>
        <w:rPr>
          <w:b/>
          <w:spacing w:val="-5"/>
          <w:sz w:val="24"/>
        </w:rPr>
        <w:t> </w:t>
      </w:r>
      <w:r>
        <w:rPr>
          <w:b/>
          <w:sz w:val="24"/>
        </w:rPr>
        <w:t>send</w:t>
      </w:r>
      <w:r>
        <w:rPr>
          <w:b/>
          <w:spacing w:val="-4"/>
          <w:sz w:val="24"/>
        </w:rPr>
        <w:t> </w:t>
      </w:r>
      <w:r>
        <w:rPr>
          <w:b/>
          <w:sz w:val="24"/>
        </w:rPr>
        <w:t>this</w:t>
      </w:r>
      <w:r>
        <w:rPr>
          <w:b/>
          <w:spacing w:val="-5"/>
          <w:sz w:val="24"/>
        </w:rPr>
        <w:t> </w:t>
      </w:r>
      <w:r>
        <w:rPr>
          <w:b/>
          <w:sz w:val="24"/>
        </w:rPr>
        <w:t>end-user</w:t>
      </w:r>
      <w:r>
        <w:rPr>
          <w:b/>
          <w:spacing w:val="-5"/>
          <w:sz w:val="24"/>
        </w:rPr>
        <w:t> </w:t>
      </w:r>
      <w:r>
        <w:rPr>
          <w:b/>
          <w:sz w:val="24"/>
        </w:rPr>
        <w:t>certificate</w:t>
      </w:r>
      <w:r>
        <w:rPr>
          <w:b/>
          <w:spacing w:val="-5"/>
          <w:sz w:val="24"/>
        </w:rPr>
        <w:t> </w:t>
      </w:r>
      <w:r>
        <w:rPr>
          <w:b/>
          <w:sz w:val="24"/>
        </w:rPr>
        <w:t>back</w:t>
      </w:r>
      <w:r>
        <w:rPr>
          <w:b/>
          <w:spacing w:val="-5"/>
          <w:sz w:val="24"/>
        </w:rPr>
        <w:t> </w:t>
      </w:r>
      <w:r>
        <w:rPr>
          <w:b/>
          <w:sz w:val="24"/>
        </w:rPr>
        <w:t>to</w:t>
      </w:r>
      <w:r>
        <w:rPr>
          <w:b/>
          <w:spacing w:val="-5"/>
          <w:sz w:val="24"/>
        </w:rPr>
        <w:t> </w:t>
      </w:r>
      <w:r>
        <w:rPr>
          <w:b/>
          <w:sz w:val="24"/>
        </w:rPr>
        <w:t>the</w:t>
      </w:r>
      <w:r>
        <w:rPr>
          <w:b/>
          <w:spacing w:val="-5"/>
          <w:sz w:val="24"/>
        </w:rPr>
        <w:t> </w:t>
      </w:r>
      <w:r>
        <w:rPr>
          <w:b/>
          <w:sz w:val="24"/>
        </w:rPr>
        <w:t>authorities</w:t>
      </w:r>
      <w:r>
        <w:rPr>
          <w:b/>
          <w:spacing w:val="-5"/>
          <w:sz w:val="24"/>
        </w:rPr>
        <w:t> </w:t>
      </w:r>
      <w:r>
        <w:rPr>
          <w:b/>
          <w:sz w:val="24"/>
        </w:rPr>
        <w:t>of the oil-exporting countries for suitable examination;</w:t>
      </w:r>
    </w:p>
    <w:p>
      <w:pPr>
        <w:pStyle w:val="BodyText"/>
        <w:spacing w:before="1"/>
        <w:rPr>
          <w:sz w:val="36"/>
        </w:rPr>
      </w:pPr>
    </w:p>
    <w:p>
      <w:pPr>
        <w:pStyle w:val="ListParagraph"/>
        <w:numPr>
          <w:ilvl w:val="1"/>
          <w:numId w:val="1"/>
        </w:numPr>
        <w:tabs>
          <w:tab w:pos="1559" w:val="left" w:leader="none"/>
          <w:tab w:pos="1561" w:val="left" w:leader="none"/>
        </w:tabs>
        <w:spacing w:line="360" w:lineRule="auto" w:before="0" w:after="0"/>
        <w:ind w:left="1560" w:right="215" w:hanging="720"/>
        <w:jc w:val="left"/>
        <w:rPr>
          <w:b/>
          <w:sz w:val="24"/>
        </w:rPr>
      </w:pPr>
      <w:r>
        <w:rPr>
          <w:b/>
          <w:sz w:val="24"/>
        </w:rPr>
        <w:t>in</w:t>
      </w:r>
      <w:r>
        <w:rPr>
          <w:b/>
          <w:spacing w:val="-4"/>
          <w:sz w:val="24"/>
        </w:rPr>
        <w:t> </w:t>
      </w:r>
      <w:r>
        <w:rPr>
          <w:b/>
          <w:sz w:val="24"/>
        </w:rPr>
        <w:t>the</w:t>
      </w:r>
      <w:r>
        <w:rPr>
          <w:b/>
          <w:spacing w:val="-4"/>
          <w:sz w:val="24"/>
        </w:rPr>
        <w:t> </w:t>
      </w:r>
      <w:r>
        <w:rPr>
          <w:b/>
          <w:sz w:val="24"/>
        </w:rPr>
        <w:t>event</w:t>
      </w:r>
      <w:r>
        <w:rPr>
          <w:b/>
          <w:spacing w:val="-3"/>
          <w:sz w:val="24"/>
        </w:rPr>
        <w:t> </w:t>
      </w:r>
      <w:r>
        <w:rPr>
          <w:b/>
          <w:sz w:val="24"/>
        </w:rPr>
        <w:t>of</w:t>
      </w:r>
      <w:r>
        <w:rPr>
          <w:b/>
          <w:spacing w:val="-4"/>
          <w:sz w:val="24"/>
        </w:rPr>
        <w:t> </w:t>
      </w:r>
      <w:r>
        <w:rPr>
          <w:b/>
          <w:sz w:val="24"/>
        </w:rPr>
        <w:t>re-sale</w:t>
      </w:r>
      <w:r>
        <w:rPr>
          <w:b/>
          <w:spacing w:val="-4"/>
          <w:sz w:val="24"/>
        </w:rPr>
        <w:t> </w:t>
      </w:r>
      <w:r>
        <w:rPr>
          <w:b/>
          <w:sz w:val="24"/>
        </w:rPr>
        <w:t>of</w:t>
      </w:r>
      <w:r>
        <w:rPr>
          <w:b/>
          <w:spacing w:val="-4"/>
          <w:sz w:val="24"/>
        </w:rPr>
        <w:t> </w:t>
      </w:r>
      <w:r>
        <w:rPr>
          <w:b/>
          <w:sz w:val="24"/>
        </w:rPr>
        <w:t>oil,</w:t>
      </w:r>
      <w:r>
        <w:rPr>
          <w:b/>
          <w:spacing w:val="-2"/>
          <w:sz w:val="24"/>
        </w:rPr>
        <w:t> </w:t>
      </w:r>
      <w:r>
        <w:rPr>
          <w:b/>
          <w:sz w:val="24"/>
        </w:rPr>
        <w:t>to</w:t>
      </w:r>
      <w:r>
        <w:rPr>
          <w:b/>
          <w:spacing w:val="-4"/>
          <w:sz w:val="24"/>
        </w:rPr>
        <w:t> </w:t>
      </w:r>
      <w:r>
        <w:rPr>
          <w:b/>
          <w:sz w:val="24"/>
        </w:rPr>
        <w:t>require</w:t>
      </w:r>
      <w:r>
        <w:rPr>
          <w:b/>
          <w:spacing w:val="-4"/>
          <w:sz w:val="24"/>
        </w:rPr>
        <w:t> </w:t>
      </w:r>
      <w:r>
        <w:rPr>
          <w:b/>
          <w:sz w:val="24"/>
        </w:rPr>
        <w:t>of</w:t>
      </w:r>
      <w:r>
        <w:rPr>
          <w:b/>
          <w:spacing w:val="-4"/>
          <w:sz w:val="24"/>
        </w:rPr>
        <w:t> </w:t>
      </w:r>
      <w:r>
        <w:rPr>
          <w:b/>
          <w:sz w:val="24"/>
        </w:rPr>
        <w:t>the</w:t>
      </w:r>
      <w:r>
        <w:rPr>
          <w:b/>
          <w:spacing w:val="-4"/>
          <w:sz w:val="24"/>
        </w:rPr>
        <w:t> </w:t>
      </w:r>
      <w:r>
        <w:rPr>
          <w:b/>
          <w:sz w:val="24"/>
        </w:rPr>
        <w:t>purchasers</w:t>
      </w:r>
      <w:r>
        <w:rPr>
          <w:b/>
          <w:spacing w:val="-4"/>
          <w:sz w:val="24"/>
        </w:rPr>
        <w:t> </w:t>
      </w:r>
      <w:r>
        <w:rPr>
          <w:b/>
          <w:sz w:val="24"/>
        </w:rPr>
        <w:t>that</w:t>
      </w:r>
      <w:r>
        <w:rPr>
          <w:b/>
          <w:spacing w:val="-3"/>
          <w:sz w:val="24"/>
        </w:rPr>
        <w:t> </w:t>
      </w:r>
      <w:r>
        <w:rPr>
          <w:b/>
          <w:sz w:val="24"/>
        </w:rPr>
        <w:t>they</w:t>
      </w:r>
      <w:r>
        <w:rPr>
          <w:b/>
          <w:spacing w:val="-4"/>
          <w:sz w:val="24"/>
        </w:rPr>
        <w:t> </w:t>
      </w:r>
      <w:r>
        <w:rPr>
          <w:b/>
          <w:sz w:val="24"/>
        </w:rPr>
        <w:t>too obtain and transmit end-user certificates as in (a) above.</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277" w:hanging="720"/>
        <w:jc w:val="left"/>
        <w:rPr>
          <w:b/>
          <w:sz w:val="24"/>
        </w:rPr>
      </w:pPr>
      <w:r>
        <w:rPr>
          <w:b/>
          <w:sz w:val="24"/>
        </w:rPr>
        <w:t>FURTHER</w:t>
      </w:r>
      <w:r>
        <w:rPr>
          <w:b/>
          <w:spacing w:val="-6"/>
          <w:sz w:val="24"/>
        </w:rPr>
        <w:t> </w:t>
      </w:r>
      <w:r>
        <w:rPr>
          <w:b/>
          <w:sz w:val="24"/>
        </w:rPr>
        <w:t>REQUESTS</w:t>
      </w:r>
      <w:r>
        <w:rPr>
          <w:b/>
          <w:spacing w:val="-5"/>
          <w:sz w:val="24"/>
        </w:rPr>
        <w:t> </w:t>
      </w:r>
      <w:r>
        <w:rPr>
          <w:b/>
          <w:sz w:val="24"/>
        </w:rPr>
        <w:t>the</w:t>
      </w:r>
      <w:r>
        <w:rPr>
          <w:b/>
          <w:spacing w:val="-6"/>
          <w:sz w:val="24"/>
        </w:rPr>
        <w:t> </w:t>
      </w:r>
      <w:r>
        <w:rPr>
          <w:b/>
          <w:sz w:val="24"/>
        </w:rPr>
        <w:t>OAU</w:t>
      </w:r>
      <w:r>
        <w:rPr>
          <w:b/>
          <w:spacing w:val="-6"/>
          <w:sz w:val="24"/>
        </w:rPr>
        <w:t> </w:t>
      </w:r>
      <w:r>
        <w:rPr>
          <w:b/>
          <w:sz w:val="24"/>
        </w:rPr>
        <w:t>Sanctions</w:t>
      </w:r>
      <w:r>
        <w:rPr>
          <w:b/>
          <w:spacing w:val="-6"/>
          <w:sz w:val="24"/>
        </w:rPr>
        <w:t> </w:t>
      </w:r>
      <w:r>
        <w:rPr>
          <w:b/>
          <w:sz w:val="24"/>
        </w:rPr>
        <w:t>Committee</w:t>
      </w:r>
      <w:r>
        <w:rPr>
          <w:b/>
          <w:spacing w:val="-6"/>
          <w:sz w:val="24"/>
        </w:rPr>
        <w:t> </w:t>
      </w:r>
      <w:r>
        <w:rPr>
          <w:b/>
          <w:sz w:val="24"/>
        </w:rPr>
        <w:t>and</w:t>
      </w:r>
      <w:r>
        <w:rPr>
          <w:b/>
          <w:spacing w:val="-6"/>
          <w:sz w:val="24"/>
        </w:rPr>
        <w:t> </w:t>
      </w:r>
      <w:r>
        <w:rPr>
          <w:b/>
          <w:sz w:val="24"/>
        </w:rPr>
        <w:t>the</w:t>
      </w:r>
      <w:r>
        <w:rPr>
          <w:b/>
          <w:spacing w:val="-6"/>
          <w:sz w:val="24"/>
        </w:rPr>
        <w:t> </w:t>
      </w:r>
      <w:r>
        <w:rPr>
          <w:b/>
          <w:sz w:val="24"/>
        </w:rPr>
        <w:t>Committee of Nineteen to visit oil producing countries in order to solicit assistance for those independent states in Southern Africa which currently import significant quantities of oil from South Africa;</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08" w:hanging="721"/>
        <w:jc w:val="left"/>
        <w:rPr>
          <w:b/>
          <w:sz w:val="24"/>
        </w:rPr>
      </w:pPr>
      <w:r>
        <w:rPr>
          <w:b/>
          <w:sz w:val="24"/>
        </w:rPr>
        <w:t>RECOMMENDS that if the Special Session of the UN General Assembly imposes oil sanctions against South Africa, then, six months thereafter all States refuse to permit any tanker to load or unload oil in their territory or to</w:t>
      </w:r>
      <w:r>
        <w:rPr>
          <w:b/>
          <w:spacing w:val="-3"/>
          <w:sz w:val="24"/>
        </w:rPr>
        <w:t> </w:t>
      </w:r>
      <w:r>
        <w:rPr>
          <w:b/>
          <w:sz w:val="24"/>
        </w:rPr>
        <w:t>call</w:t>
      </w:r>
      <w:r>
        <w:rPr>
          <w:b/>
          <w:spacing w:val="-3"/>
          <w:sz w:val="24"/>
        </w:rPr>
        <w:t> </w:t>
      </w:r>
      <w:r>
        <w:rPr>
          <w:b/>
          <w:sz w:val="24"/>
        </w:rPr>
        <w:t>there</w:t>
      </w:r>
      <w:r>
        <w:rPr>
          <w:b/>
          <w:spacing w:val="-3"/>
          <w:sz w:val="24"/>
        </w:rPr>
        <w:t> </w:t>
      </w:r>
      <w:r>
        <w:rPr>
          <w:b/>
          <w:sz w:val="24"/>
        </w:rPr>
        <w:t>for</w:t>
      </w:r>
      <w:r>
        <w:rPr>
          <w:b/>
          <w:spacing w:val="-3"/>
          <w:sz w:val="24"/>
        </w:rPr>
        <w:t> </w:t>
      </w:r>
      <w:r>
        <w:rPr>
          <w:b/>
          <w:sz w:val="24"/>
        </w:rPr>
        <w:t>supplies</w:t>
      </w:r>
      <w:r>
        <w:rPr>
          <w:b/>
          <w:spacing w:val="-3"/>
          <w:sz w:val="24"/>
        </w:rPr>
        <w:t> </w:t>
      </w:r>
      <w:r>
        <w:rPr>
          <w:b/>
          <w:sz w:val="24"/>
        </w:rPr>
        <w:t>if</w:t>
      </w:r>
      <w:r>
        <w:rPr>
          <w:b/>
          <w:spacing w:val="-3"/>
          <w:sz w:val="24"/>
        </w:rPr>
        <w:t> </w:t>
      </w:r>
      <w:r>
        <w:rPr>
          <w:b/>
          <w:sz w:val="24"/>
        </w:rPr>
        <w:t>during</w:t>
      </w:r>
      <w:r>
        <w:rPr>
          <w:b/>
          <w:spacing w:val="-3"/>
          <w:sz w:val="24"/>
        </w:rPr>
        <w:t> </w:t>
      </w:r>
      <w:r>
        <w:rPr>
          <w:b/>
          <w:sz w:val="24"/>
        </w:rPr>
        <w:t>the</w:t>
      </w:r>
      <w:r>
        <w:rPr>
          <w:b/>
          <w:spacing w:val="-3"/>
          <w:sz w:val="24"/>
        </w:rPr>
        <w:t> </w:t>
      </w:r>
      <w:r>
        <w:rPr>
          <w:b/>
          <w:sz w:val="24"/>
        </w:rPr>
        <w:t>previous</w:t>
      </w:r>
      <w:r>
        <w:rPr>
          <w:b/>
          <w:spacing w:val="-3"/>
          <w:sz w:val="24"/>
        </w:rPr>
        <w:t> </w:t>
      </w:r>
      <w:r>
        <w:rPr>
          <w:b/>
          <w:sz w:val="24"/>
        </w:rPr>
        <w:t>twelve</w:t>
      </w:r>
      <w:r>
        <w:rPr>
          <w:b/>
          <w:spacing w:val="-3"/>
          <w:sz w:val="24"/>
        </w:rPr>
        <w:t> </w:t>
      </w:r>
      <w:r>
        <w:rPr>
          <w:b/>
          <w:sz w:val="24"/>
        </w:rPr>
        <w:t>months</w:t>
      </w:r>
      <w:r>
        <w:rPr>
          <w:b/>
          <w:spacing w:val="-4"/>
          <w:sz w:val="24"/>
        </w:rPr>
        <w:t> </w:t>
      </w:r>
      <w:r>
        <w:rPr>
          <w:b/>
          <w:sz w:val="24"/>
        </w:rPr>
        <w:t>it</w:t>
      </w:r>
      <w:r>
        <w:rPr>
          <w:b/>
          <w:spacing w:val="-3"/>
          <w:sz w:val="24"/>
        </w:rPr>
        <w:t> </w:t>
      </w:r>
      <w:r>
        <w:rPr>
          <w:b/>
          <w:sz w:val="24"/>
        </w:rPr>
        <w:t>has</w:t>
      </w:r>
      <w:r>
        <w:rPr>
          <w:b/>
          <w:spacing w:val="-4"/>
          <w:sz w:val="24"/>
        </w:rPr>
        <w:t> </w:t>
      </w:r>
      <w:r>
        <w:rPr>
          <w:b/>
          <w:sz w:val="24"/>
        </w:rPr>
        <w:t>called</w:t>
      </w:r>
      <w:r>
        <w:rPr>
          <w:b/>
          <w:spacing w:val="-4"/>
          <w:sz w:val="24"/>
        </w:rPr>
        <w:t> </w:t>
      </w:r>
      <w:r>
        <w:rPr>
          <w:b/>
          <w:sz w:val="24"/>
        </w:rPr>
        <w:t>at South</w:t>
      </w:r>
      <w:r>
        <w:rPr>
          <w:b/>
          <w:spacing w:val="-1"/>
          <w:sz w:val="24"/>
        </w:rPr>
        <w:t> </w:t>
      </w:r>
      <w:r>
        <w:rPr>
          <w:b/>
          <w:sz w:val="24"/>
        </w:rPr>
        <w:t>Africa</w:t>
      </w:r>
      <w:r>
        <w:rPr>
          <w:b/>
          <w:spacing w:val="-2"/>
          <w:sz w:val="24"/>
        </w:rPr>
        <w:t> </w:t>
      </w:r>
      <w:r>
        <w:rPr>
          <w:b/>
          <w:sz w:val="24"/>
        </w:rPr>
        <w:t>or</w:t>
      </w:r>
      <w:r>
        <w:rPr>
          <w:b/>
          <w:spacing w:val="-2"/>
          <w:sz w:val="24"/>
        </w:rPr>
        <w:t> </w:t>
      </w:r>
      <w:r>
        <w:rPr>
          <w:b/>
          <w:sz w:val="24"/>
        </w:rPr>
        <w:t>Namibia, and</w:t>
      </w:r>
      <w:r>
        <w:rPr>
          <w:b/>
          <w:spacing w:val="-1"/>
          <w:sz w:val="24"/>
        </w:rPr>
        <w:t> </w:t>
      </w:r>
      <w:r>
        <w:rPr>
          <w:b/>
          <w:sz w:val="24"/>
        </w:rPr>
        <w:t>that</w:t>
      </w:r>
      <w:r>
        <w:rPr>
          <w:b/>
          <w:spacing w:val="-1"/>
          <w:sz w:val="24"/>
        </w:rPr>
        <w:t> </w:t>
      </w:r>
      <w:r>
        <w:rPr>
          <w:b/>
          <w:sz w:val="24"/>
        </w:rPr>
        <w:t>the</w:t>
      </w:r>
      <w:r>
        <w:rPr>
          <w:b/>
          <w:spacing w:val="-2"/>
          <w:sz w:val="24"/>
        </w:rPr>
        <w:t> </w:t>
      </w:r>
      <w:r>
        <w:rPr>
          <w:b/>
          <w:sz w:val="24"/>
        </w:rPr>
        <w:t>Log</w:t>
      </w:r>
      <w:r>
        <w:rPr>
          <w:b/>
          <w:spacing w:val="-2"/>
          <w:sz w:val="24"/>
        </w:rPr>
        <w:t> </w:t>
      </w:r>
      <w:r>
        <w:rPr>
          <w:b/>
          <w:sz w:val="24"/>
        </w:rPr>
        <w:t>Book</w:t>
      </w:r>
      <w:r>
        <w:rPr>
          <w:b/>
          <w:spacing w:val="-2"/>
          <w:sz w:val="24"/>
        </w:rPr>
        <w:t> </w:t>
      </w:r>
      <w:r>
        <w:rPr>
          <w:b/>
          <w:sz w:val="24"/>
        </w:rPr>
        <w:t>of</w:t>
      </w:r>
      <w:r>
        <w:rPr>
          <w:b/>
          <w:spacing w:val="-2"/>
          <w:sz w:val="24"/>
        </w:rPr>
        <w:t> </w:t>
      </w:r>
      <w:r>
        <w:rPr>
          <w:b/>
          <w:sz w:val="24"/>
        </w:rPr>
        <w:t>each</w:t>
      </w:r>
      <w:r>
        <w:rPr>
          <w:b/>
          <w:spacing w:val="-1"/>
          <w:sz w:val="24"/>
        </w:rPr>
        <w:t> </w:t>
      </w:r>
      <w:r>
        <w:rPr>
          <w:b/>
          <w:sz w:val="24"/>
        </w:rPr>
        <w:t>incoming</w:t>
      </w:r>
      <w:r>
        <w:rPr>
          <w:b/>
          <w:spacing w:val="-2"/>
          <w:sz w:val="24"/>
        </w:rPr>
        <w:t> </w:t>
      </w:r>
      <w:r>
        <w:rPr>
          <w:b/>
          <w:sz w:val="24"/>
        </w:rPr>
        <w:t>tanker</w:t>
      </w:r>
      <w:r>
        <w:rPr>
          <w:b/>
          <w:spacing w:val="-2"/>
          <w:sz w:val="24"/>
        </w:rPr>
        <w:t> </w:t>
      </w:r>
      <w:r>
        <w:rPr>
          <w:b/>
          <w:sz w:val="24"/>
        </w:rPr>
        <w:t>be inspected to assist the enforcement of this measure;</w:t>
      </w:r>
    </w:p>
    <w:p>
      <w:pPr>
        <w:pStyle w:val="BodyText"/>
        <w:spacing w:before="2"/>
        <w:rPr>
          <w:sz w:val="36"/>
        </w:rPr>
      </w:pPr>
    </w:p>
    <w:p>
      <w:pPr>
        <w:pStyle w:val="ListParagraph"/>
        <w:numPr>
          <w:ilvl w:val="0"/>
          <w:numId w:val="1"/>
        </w:numPr>
        <w:tabs>
          <w:tab w:pos="840" w:val="left" w:leader="none"/>
        </w:tabs>
        <w:spacing w:line="360" w:lineRule="auto" w:before="0" w:after="0"/>
        <w:ind w:left="839" w:right="137" w:hanging="720"/>
        <w:jc w:val="both"/>
        <w:rPr>
          <w:b/>
          <w:sz w:val="24"/>
        </w:rPr>
      </w:pPr>
      <w:r>
        <w:rPr>
          <w:b/>
          <w:sz w:val="24"/>
        </w:rPr>
        <w:t>REQUESTS the</w:t>
      </w:r>
      <w:r>
        <w:rPr>
          <w:b/>
          <w:spacing w:val="-1"/>
          <w:sz w:val="24"/>
        </w:rPr>
        <w:t> </w:t>
      </w:r>
      <w:r>
        <w:rPr>
          <w:b/>
          <w:sz w:val="24"/>
        </w:rPr>
        <w:t>Sanctions</w:t>
      </w:r>
      <w:r>
        <w:rPr>
          <w:b/>
          <w:spacing w:val="-1"/>
          <w:sz w:val="24"/>
        </w:rPr>
        <w:t> </w:t>
      </w:r>
      <w:r>
        <w:rPr>
          <w:b/>
          <w:sz w:val="24"/>
        </w:rPr>
        <w:t>Committee</w:t>
      </w:r>
      <w:r>
        <w:rPr>
          <w:b/>
          <w:spacing w:val="-1"/>
          <w:sz w:val="24"/>
        </w:rPr>
        <w:t> </w:t>
      </w:r>
      <w:r>
        <w:rPr>
          <w:b/>
          <w:sz w:val="24"/>
        </w:rPr>
        <w:t>in collaboration with the</w:t>
      </w:r>
      <w:r>
        <w:rPr>
          <w:b/>
          <w:spacing w:val="-1"/>
          <w:sz w:val="24"/>
        </w:rPr>
        <w:t> </w:t>
      </w:r>
      <w:r>
        <w:rPr>
          <w:b/>
          <w:sz w:val="24"/>
        </w:rPr>
        <w:t>OATUU, the UN</w:t>
      </w:r>
      <w:r>
        <w:rPr>
          <w:b/>
          <w:spacing w:val="-5"/>
          <w:sz w:val="24"/>
        </w:rPr>
        <w:t> </w:t>
      </w:r>
      <w:r>
        <w:rPr>
          <w:b/>
          <w:sz w:val="24"/>
        </w:rPr>
        <w:t>Special</w:t>
      </w:r>
      <w:r>
        <w:rPr>
          <w:b/>
          <w:spacing w:val="-5"/>
          <w:sz w:val="24"/>
        </w:rPr>
        <w:t> </w:t>
      </w:r>
      <w:r>
        <w:rPr>
          <w:b/>
          <w:sz w:val="24"/>
        </w:rPr>
        <w:t>Committee</w:t>
      </w:r>
      <w:r>
        <w:rPr>
          <w:b/>
          <w:spacing w:val="-5"/>
          <w:sz w:val="24"/>
        </w:rPr>
        <w:t> </w:t>
      </w:r>
      <w:r>
        <w:rPr>
          <w:b/>
          <w:sz w:val="24"/>
        </w:rPr>
        <w:t>against</w:t>
      </w:r>
      <w:r>
        <w:rPr>
          <w:b/>
          <w:spacing w:val="-4"/>
          <w:sz w:val="24"/>
        </w:rPr>
        <w:t> </w:t>
      </w:r>
      <w:r>
        <w:rPr>
          <w:b/>
          <w:sz w:val="24"/>
        </w:rPr>
        <w:t>Apartheid</w:t>
      </w:r>
      <w:r>
        <w:rPr>
          <w:b/>
          <w:spacing w:val="-6"/>
          <w:sz w:val="24"/>
        </w:rPr>
        <w:t> </w:t>
      </w:r>
      <w:r>
        <w:rPr>
          <w:b/>
          <w:sz w:val="24"/>
        </w:rPr>
        <w:t>and</w:t>
      </w:r>
      <w:r>
        <w:rPr>
          <w:b/>
          <w:spacing w:val="-5"/>
          <w:sz w:val="24"/>
        </w:rPr>
        <w:t> </w:t>
      </w:r>
      <w:r>
        <w:rPr>
          <w:b/>
          <w:sz w:val="24"/>
        </w:rPr>
        <w:t>the</w:t>
      </w:r>
      <w:r>
        <w:rPr>
          <w:b/>
          <w:spacing w:val="-6"/>
          <w:sz w:val="24"/>
        </w:rPr>
        <w:t> </w:t>
      </w:r>
      <w:r>
        <w:rPr>
          <w:b/>
          <w:sz w:val="24"/>
        </w:rPr>
        <w:t>United</w:t>
      </w:r>
      <w:r>
        <w:rPr>
          <w:b/>
          <w:spacing w:val="-6"/>
          <w:sz w:val="24"/>
        </w:rPr>
        <w:t> </w:t>
      </w:r>
      <w:r>
        <w:rPr>
          <w:b/>
          <w:sz w:val="24"/>
        </w:rPr>
        <w:t>Nations</w:t>
      </w:r>
      <w:r>
        <w:rPr>
          <w:b/>
          <w:spacing w:val="-6"/>
          <w:sz w:val="24"/>
        </w:rPr>
        <w:t> </w:t>
      </w:r>
      <w:r>
        <w:rPr>
          <w:b/>
          <w:sz w:val="24"/>
        </w:rPr>
        <w:t>Council</w:t>
      </w:r>
      <w:r>
        <w:rPr>
          <w:b/>
          <w:spacing w:val="-6"/>
          <w:sz w:val="24"/>
        </w:rPr>
        <w:t> </w:t>
      </w:r>
      <w:r>
        <w:rPr>
          <w:b/>
          <w:sz w:val="24"/>
        </w:rPr>
        <w:t>for Namibia, to convene a Conference of International Federation of Trade</w:t>
      </w:r>
    </w:p>
    <w:p>
      <w:pPr>
        <w:spacing w:after="0" w:line="360" w:lineRule="auto"/>
        <w:jc w:val="both"/>
        <w:rPr>
          <w:sz w:val="24"/>
        </w:rPr>
        <w:sectPr>
          <w:pgSz w:w="12240" w:h="15840"/>
          <w:pgMar w:top="560" w:bottom="280" w:left="1680" w:right="1700"/>
        </w:sectPr>
      </w:pPr>
    </w:p>
    <w:p>
      <w:pPr>
        <w:pStyle w:val="BodyText"/>
        <w:spacing w:line="360" w:lineRule="auto" w:before="65"/>
        <w:ind w:left="840" w:right="121"/>
      </w:pPr>
      <w:r>
        <w:rPr/>
        <w:t>Unions</w:t>
      </w:r>
      <w:r>
        <w:rPr>
          <w:spacing w:val="-5"/>
        </w:rPr>
        <w:t> </w:t>
      </w:r>
      <w:r>
        <w:rPr/>
        <w:t>for</w:t>
      </w:r>
      <w:r>
        <w:rPr>
          <w:spacing w:val="-5"/>
        </w:rPr>
        <w:t> </w:t>
      </w:r>
      <w:r>
        <w:rPr/>
        <w:t>the</w:t>
      </w:r>
      <w:r>
        <w:rPr>
          <w:spacing w:val="-5"/>
        </w:rPr>
        <w:t> </w:t>
      </w:r>
      <w:r>
        <w:rPr/>
        <w:t>purpose</w:t>
      </w:r>
      <w:r>
        <w:rPr>
          <w:spacing w:val="-5"/>
        </w:rPr>
        <w:t> </w:t>
      </w:r>
      <w:r>
        <w:rPr/>
        <w:t>of</w:t>
      </w:r>
      <w:r>
        <w:rPr>
          <w:spacing w:val="-5"/>
        </w:rPr>
        <w:t> </w:t>
      </w:r>
      <w:r>
        <w:rPr/>
        <w:t>working</w:t>
      </w:r>
      <w:r>
        <w:rPr>
          <w:spacing w:val="-5"/>
        </w:rPr>
        <w:t> </w:t>
      </w:r>
      <w:r>
        <w:rPr/>
        <w:t>out</w:t>
      </w:r>
      <w:r>
        <w:rPr>
          <w:spacing w:val="-4"/>
        </w:rPr>
        <w:t> </w:t>
      </w:r>
      <w:r>
        <w:rPr/>
        <w:t>a</w:t>
      </w:r>
      <w:r>
        <w:rPr>
          <w:spacing w:val="-5"/>
        </w:rPr>
        <w:t> </w:t>
      </w:r>
      <w:r>
        <w:rPr/>
        <w:t>programme</w:t>
      </w:r>
      <w:r>
        <w:rPr>
          <w:spacing w:val="-5"/>
        </w:rPr>
        <w:t> </w:t>
      </w:r>
      <w:r>
        <w:rPr/>
        <w:t>of</w:t>
      </w:r>
      <w:r>
        <w:rPr>
          <w:spacing w:val="-5"/>
        </w:rPr>
        <w:t> </w:t>
      </w:r>
      <w:r>
        <w:rPr/>
        <w:t>action</w:t>
      </w:r>
      <w:r>
        <w:rPr>
          <w:spacing w:val="-4"/>
        </w:rPr>
        <w:t> </w:t>
      </w:r>
      <w:r>
        <w:rPr/>
        <w:t>towards enforcement of sanctions against South Africa;</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113" w:hanging="721"/>
        <w:jc w:val="left"/>
        <w:rPr>
          <w:b/>
          <w:sz w:val="24"/>
        </w:rPr>
      </w:pPr>
      <w:r>
        <w:rPr>
          <w:b/>
          <w:sz w:val="24"/>
        </w:rPr>
        <w:t>REAFFIRMS the decision taken by the Seventeenth Assembly of Heads of State</w:t>
      </w:r>
      <w:r>
        <w:rPr>
          <w:b/>
          <w:spacing w:val="-6"/>
          <w:sz w:val="24"/>
        </w:rPr>
        <w:t> </w:t>
      </w:r>
      <w:r>
        <w:rPr>
          <w:b/>
          <w:sz w:val="24"/>
        </w:rPr>
        <w:t>and</w:t>
      </w:r>
      <w:r>
        <w:rPr>
          <w:b/>
          <w:spacing w:val="-6"/>
          <w:sz w:val="24"/>
        </w:rPr>
        <w:t> </w:t>
      </w:r>
      <w:r>
        <w:rPr>
          <w:b/>
          <w:sz w:val="24"/>
        </w:rPr>
        <w:t>Government</w:t>
      </w:r>
      <w:r>
        <w:rPr>
          <w:b/>
          <w:spacing w:val="-6"/>
          <w:sz w:val="24"/>
        </w:rPr>
        <w:t> </w:t>
      </w:r>
      <w:r>
        <w:rPr>
          <w:b/>
          <w:sz w:val="24"/>
        </w:rPr>
        <w:t>in</w:t>
      </w:r>
      <w:r>
        <w:rPr>
          <w:b/>
          <w:spacing w:val="-6"/>
          <w:sz w:val="24"/>
        </w:rPr>
        <w:t> </w:t>
      </w:r>
      <w:r>
        <w:rPr>
          <w:b/>
          <w:sz w:val="24"/>
        </w:rPr>
        <w:t>designating</w:t>
      </w:r>
      <w:r>
        <w:rPr>
          <w:b/>
          <w:spacing w:val="-6"/>
          <w:sz w:val="24"/>
        </w:rPr>
        <w:t> </w:t>
      </w:r>
      <w:r>
        <w:rPr>
          <w:b/>
          <w:sz w:val="24"/>
        </w:rPr>
        <w:t>some</w:t>
      </w:r>
      <w:r>
        <w:rPr>
          <w:b/>
          <w:spacing w:val="-6"/>
          <w:sz w:val="24"/>
        </w:rPr>
        <w:t> </w:t>
      </w:r>
      <w:r>
        <w:rPr>
          <w:b/>
          <w:sz w:val="24"/>
        </w:rPr>
        <w:t>foreign</w:t>
      </w:r>
      <w:r>
        <w:rPr>
          <w:b/>
          <w:spacing w:val="-6"/>
          <w:sz w:val="24"/>
        </w:rPr>
        <w:t> </w:t>
      </w:r>
      <w:r>
        <w:rPr>
          <w:b/>
          <w:sz w:val="24"/>
        </w:rPr>
        <w:t>Ministers</w:t>
      </w:r>
      <w:r>
        <w:rPr>
          <w:b/>
          <w:spacing w:val="-6"/>
          <w:sz w:val="24"/>
        </w:rPr>
        <w:t> </w:t>
      </w:r>
      <w:r>
        <w:rPr>
          <w:b/>
          <w:sz w:val="24"/>
        </w:rPr>
        <w:t>to</w:t>
      </w:r>
      <w:r>
        <w:rPr>
          <w:b/>
          <w:spacing w:val="-6"/>
          <w:sz w:val="24"/>
        </w:rPr>
        <w:t> </w:t>
      </w:r>
      <w:r>
        <w:rPr>
          <w:b/>
          <w:sz w:val="24"/>
        </w:rPr>
        <w:t>participate</w:t>
      </w:r>
      <w:r>
        <w:rPr>
          <w:b/>
          <w:spacing w:val="-6"/>
          <w:sz w:val="24"/>
        </w:rPr>
        <w:t> </w:t>
      </w:r>
      <w:r>
        <w:rPr>
          <w:b/>
          <w:sz w:val="24"/>
        </w:rPr>
        <w:t>in the Security Council debate to be convened as soon as possible for the imposition, under Chapter VII of the United Nations, of Comprehensive and Mandatory Sanctions, including an oil embargo, against South Africa;</w:t>
      </w:r>
    </w:p>
    <w:p>
      <w:pPr>
        <w:pStyle w:val="BodyText"/>
        <w:spacing w:before="9"/>
        <w:rPr>
          <w:sz w:val="35"/>
        </w:rPr>
      </w:pPr>
    </w:p>
    <w:p>
      <w:pPr>
        <w:pStyle w:val="ListParagraph"/>
        <w:numPr>
          <w:ilvl w:val="0"/>
          <w:numId w:val="1"/>
        </w:numPr>
        <w:tabs>
          <w:tab w:pos="839" w:val="left" w:leader="none"/>
          <w:tab w:pos="840" w:val="left" w:leader="none"/>
        </w:tabs>
        <w:spacing w:line="362" w:lineRule="auto" w:before="0" w:after="0"/>
        <w:ind w:left="839" w:right="209" w:hanging="720"/>
        <w:jc w:val="left"/>
        <w:rPr>
          <w:b/>
          <w:sz w:val="24"/>
        </w:rPr>
      </w:pPr>
      <w:r>
        <w:rPr>
          <w:b/>
          <w:sz w:val="24"/>
        </w:rPr>
        <w:t>DESIGNATES</w:t>
      </w:r>
      <w:r>
        <w:rPr>
          <w:b/>
          <w:spacing w:val="-5"/>
          <w:sz w:val="24"/>
        </w:rPr>
        <w:t> </w:t>
      </w:r>
      <w:r>
        <w:rPr>
          <w:b/>
          <w:sz w:val="24"/>
        </w:rPr>
        <w:t>1982</w:t>
      </w:r>
      <w:r>
        <w:rPr>
          <w:b/>
          <w:spacing w:val="-6"/>
          <w:sz w:val="24"/>
        </w:rPr>
        <w:t> </w:t>
      </w:r>
      <w:r>
        <w:rPr>
          <w:b/>
          <w:sz w:val="24"/>
        </w:rPr>
        <w:t>as</w:t>
      </w:r>
      <w:r>
        <w:rPr>
          <w:b/>
          <w:spacing w:val="-6"/>
          <w:sz w:val="24"/>
        </w:rPr>
        <w:t> </w:t>
      </w:r>
      <w:r>
        <w:rPr>
          <w:b/>
          <w:sz w:val="24"/>
        </w:rPr>
        <w:t>the</w:t>
      </w:r>
      <w:r>
        <w:rPr>
          <w:b/>
          <w:spacing w:val="-6"/>
          <w:sz w:val="24"/>
        </w:rPr>
        <w:t> </w:t>
      </w:r>
      <w:r>
        <w:rPr>
          <w:b/>
          <w:sz w:val="24"/>
        </w:rPr>
        <w:t>year</w:t>
      </w:r>
      <w:r>
        <w:rPr>
          <w:b/>
          <w:spacing w:val="-6"/>
          <w:sz w:val="24"/>
        </w:rPr>
        <w:t> </w:t>
      </w:r>
      <w:r>
        <w:rPr>
          <w:b/>
          <w:sz w:val="24"/>
        </w:rPr>
        <w:t>for</w:t>
      </w:r>
      <w:r>
        <w:rPr>
          <w:b/>
          <w:spacing w:val="-6"/>
          <w:sz w:val="24"/>
        </w:rPr>
        <w:t> </w:t>
      </w:r>
      <w:r>
        <w:rPr>
          <w:b/>
          <w:sz w:val="24"/>
        </w:rPr>
        <w:t>International</w:t>
      </w:r>
      <w:r>
        <w:rPr>
          <w:b/>
          <w:spacing w:val="-6"/>
          <w:sz w:val="24"/>
        </w:rPr>
        <w:t> </w:t>
      </w:r>
      <w:r>
        <w:rPr>
          <w:b/>
          <w:sz w:val="24"/>
        </w:rPr>
        <w:t>Mobilization</w:t>
      </w:r>
      <w:r>
        <w:rPr>
          <w:b/>
          <w:spacing w:val="-5"/>
          <w:sz w:val="24"/>
        </w:rPr>
        <w:t> </w:t>
      </w:r>
      <w:r>
        <w:rPr>
          <w:b/>
          <w:sz w:val="24"/>
        </w:rPr>
        <w:t>for</w:t>
      </w:r>
      <w:r>
        <w:rPr>
          <w:b/>
          <w:spacing w:val="-6"/>
          <w:sz w:val="24"/>
        </w:rPr>
        <w:t> </w:t>
      </w:r>
      <w:r>
        <w:rPr>
          <w:b/>
          <w:sz w:val="24"/>
        </w:rPr>
        <w:t>Sanctions against South Africa;</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39" w:right="355" w:hanging="720"/>
        <w:jc w:val="left"/>
        <w:rPr>
          <w:b/>
          <w:sz w:val="24"/>
        </w:rPr>
      </w:pPr>
      <w:r>
        <w:rPr>
          <w:b/>
          <w:sz w:val="24"/>
        </w:rPr>
        <w:t>FURTHER COMMENDS that states refuse to sell to any company or its subsidiaries,</w:t>
      </w:r>
      <w:r>
        <w:rPr>
          <w:b/>
          <w:spacing w:val="-3"/>
          <w:sz w:val="24"/>
        </w:rPr>
        <w:t> </w:t>
      </w:r>
      <w:r>
        <w:rPr>
          <w:b/>
          <w:sz w:val="24"/>
        </w:rPr>
        <w:t>its</w:t>
      </w:r>
      <w:r>
        <w:rPr>
          <w:b/>
          <w:spacing w:val="-6"/>
          <w:sz w:val="24"/>
        </w:rPr>
        <w:t> </w:t>
      </w:r>
      <w:r>
        <w:rPr>
          <w:b/>
          <w:sz w:val="24"/>
        </w:rPr>
        <w:t>controlling</w:t>
      </w:r>
      <w:r>
        <w:rPr>
          <w:b/>
          <w:spacing w:val="-6"/>
          <w:sz w:val="24"/>
        </w:rPr>
        <w:t> </w:t>
      </w:r>
      <w:r>
        <w:rPr>
          <w:b/>
          <w:sz w:val="24"/>
        </w:rPr>
        <w:t>companies,</w:t>
      </w:r>
      <w:r>
        <w:rPr>
          <w:b/>
          <w:spacing w:val="-4"/>
          <w:sz w:val="24"/>
        </w:rPr>
        <w:t> </w:t>
      </w:r>
      <w:r>
        <w:rPr>
          <w:b/>
          <w:sz w:val="24"/>
        </w:rPr>
        <w:t>or</w:t>
      </w:r>
      <w:r>
        <w:rPr>
          <w:b/>
          <w:spacing w:val="-6"/>
          <w:sz w:val="24"/>
        </w:rPr>
        <w:t> </w:t>
      </w:r>
      <w:r>
        <w:rPr>
          <w:b/>
          <w:sz w:val="24"/>
        </w:rPr>
        <w:t>its</w:t>
      </w:r>
      <w:r>
        <w:rPr>
          <w:b/>
          <w:spacing w:val="-6"/>
          <w:sz w:val="24"/>
        </w:rPr>
        <w:t> </w:t>
      </w:r>
      <w:r>
        <w:rPr>
          <w:b/>
          <w:sz w:val="24"/>
        </w:rPr>
        <w:t>agents,</w:t>
      </w:r>
      <w:r>
        <w:rPr>
          <w:b/>
          <w:spacing w:val="-4"/>
          <w:sz w:val="24"/>
        </w:rPr>
        <w:t> </w:t>
      </w:r>
      <w:r>
        <w:rPr>
          <w:b/>
          <w:sz w:val="24"/>
        </w:rPr>
        <w:t>since</w:t>
      </w:r>
      <w:r>
        <w:rPr>
          <w:b/>
          <w:spacing w:val="-6"/>
          <w:sz w:val="24"/>
        </w:rPr>
        <w:t> </w:t>
      </w:r>
      <w:r>
        <w:rPr>
          <w:b/>
          <w:sz w:val="24"/>
        </w:rPr>
        <w:t>the</w:t>
      </w:r>
      <w:r>
        <w:rPr>
          <w:b/>
          <w:spacing w:val="-6"/>
          <w:sz w:val="24"/>
        </w:rPr>
        <w:t> </w:t>
      </w:r>
      <w:r>
        <w:rPr>
          <w:b/>
          <w:sz w:val="24"/>
        </w:rPr>
        <w:t>effective</w:t>
      </w:r>
      <w:r>
        <w:rPr>
          <w:b/>
          <w:spacing w:val="-6"/>
          <w:sz w:val="24"/>
        </w:rPr>
        <w:t> </w:t>
      </w:r>
      <w:r>
        <w:rPr>
          <w:b/>
          <w:sz w:val="24"/>
        </w:rPr>
        <w:t>date above, when it is proved that:</w:t>
      </w:r>
    </w:p>
    <w:p>
      <w:pPr>
        <w:pStyle w:val="BodyText"/>
        <w:rPr>
          <w:sz w:val="36"/>
        </w:rPr>
      </w:pPr>
    </w:p>
    <w:p>
      <w:pPr>
        <w:pStyle w:val="ListParagraph"/>
        <w:numPr>
          <w:ilvl w:val="0"/>
          <w:numId w:val="2"/>
        </w:numPr>
        <w:tabs>
          <w:tab w:pos="1559" w:val="left" w:leader="none"/>
          <w:tab w:pos="1560" w:val="left" w:leader="none"/>
        </w:tabs>
        <w:spacing w:line="360" w:lineRule="auto" w:before="0" w:after="0"/>
        <w:ind w:left="1559" w:right="227" w:hanging="720"/>
        <w:jc w:val="left"/>
        <w:rPr>
          <w:b/>
          <w:sz w:val="24"/>
        </w:rPr>
      </w:pPr>
      <w:r>
        <w:rPr>
          <w:b/>
          <w:sz w:val="24"/>
        </w:rPr>
        <w:t>oil</w:t>
      </w:r>
      <w:r>
        <w:rPr>
          <w:b/>
          <w:spacing w:val="-6"/>
          <w:sz w:val="24"/>
        </w:rPr>
        <w:t> </w:t>
      </w:r>
      <w:r>
        <w:rPr>
          <w:b/>
          <w:sz w:val="24"/>
        </w:rPr>
        <w:t>owned</w:t>
      </w:r>
      <w:r>
        <w:rPr>
          <w:b/>
          <w:spacing w:val="-5"/>
          <w:sz w:val="24"/>
        </w:rPr>
        <w:t> </w:t>
      </w:r>
      <w:r>
        <w:rPr>
          <w:b/>
          <w:sz w:val="24"/>
        </w:rPr>
        <w:t>by</w:t>
      </w:r>
      <w:r>
        <w:rPr>
          <w:b/>
          <w:spacing w:val="-5"/>
          <w:sz w:val="24"/>
        </w:rPr>
        <w:t> </w:t>
      </w:r>
      <w:r>
        <w:rPr>
          <w:b/>
          <w:sz w:val="24"/>
        </w:rPr>
        <w:t>the</w:t>
      </w:r>
      <w:r>
        <w:rPr>
          <w:b/>
          <w:spacing w:val="-6"/>
          <w:sz w:val="24"/>
        </w:rPr>
        <w:t> </w:t>
      </w:r>
      <w:r>
        <w:rPr>
          <w:b/>
          <w:sz w:val="24"/>
        </w:rPr>
        <w:t>company</w:t>
      </w:r>
      <w:r>
        <w:rPr>
          <w:b/>
          <w:spacing w:val="-6"/>
          <w:sz w:val="24"/>
        </w:rPr>
        <w:t> </w:t>
      </w:r>
      <w:r>
        <w:rPr>
          <w:b/>
          <w:sz w:val="24"/>
        </w:rPr>
        <w:t>in</w:t>
      </w:r>
      <w:r>
        <w:rPr>
          <w:b/>
          <w:spacing w:val="-5"/>
          <w:sz w:val="24"/>
        </w:rPr>
        <w:t> </w:t>
      </w:r>
      <w:r>
        <w:rPr>
          <w:b/>
          <w:sz w:val="24"/>
        </w:rPr>
        <w:t>question</w:t>
      </w:r>
      <w:r>
        <w:rPr>
          <w:b/>
          <w:spacing w:val="-5"/>
          <w:sz w:val="24"/>
        </w:rPr>
        <w:t> </w:t>
      </w:r>
      <w:r>
        <w:rPr>
          <w:b/>
          <w:sz w:val="24"/>
        </w:rPr>
        <w:t>has</w:t>
      </w:r>
      <w:r>
        <w:rPr>
          <w:b/>
          <w:spacing w:val="-6"/>
          <w:sz w:val="24"/>
        </w:rPr>
        <w:t> </w:t>
      </w:r>
      <w:r>
        <w:rPr>
          <w:b/>
          <w:sz w:val="24"/>
        </w:rPr>
        <w:t>repeatedly</w:t>
      </w:r>
      <w:r>
        <w:rPr>
          <w:b/>
          <w:spacing w:val="-6"/>
          <w:sz w:val="24"/>
        </w:rPr>
        <w:t> </w:t>
      </w:r>
      <w:r>
        <w:rPr>
          <w:b/>
          <w:sz w:val="24"/>
        </w:rPr>
        <w:t>been</w:t>
      </w:r>
      <w:r>
        <w:rPr>
          <w:b/>
          <w:spacing w:val="-5"/>
          <w:sz w:val="24"/>
        </w:rPr>
        <w:t> </w:t>
      </w:r>
      <w:r>
        <w:rPr>
          <w:b/>
          <w:sz w:val="24"/>
        </w:rPr>
        <w:t>on</w:t>
      </w:r>
      <w:r>
        <w:rPr>
          <w:b/>
          <w:spacing w:val="-5"/>
          <w:sz w:val="24"/>
        </w:rPr>
        <w:t> </w:t>
      </w:r>
      <w:r>
        <w:rPr>
          <w:b/>
          <w:sz w:val="24"/>
        </w:rPr>
        <w:t>tankers calling, for any reason other than force majeure at South Africa or Namibia while under occupation by South Africa: or</w:t>
      </w:r>
    </w:p>
    <w:p>
      <w:pPr>
        <w:pStyle w:val="BodyText"/>
        <w:rPr>
          <w:sz w:val="36"/>
        </w:rPr>
      </w:pPr>
    </w:p>
    <w:p>
      <w:pPr>
        <w:pStyle w:val="ListParagraph"/>
        <w:numPr>
          <w:ilvl w:val="0"/>
          <w:numId w:val="2"/>
        </w:numPr>
        <w:tabs>
          <w:tab w:pos="1559" w:val="left" w:leader="none"/>
          <w:tab w:pos="1561" w:val="left" w:leader="none"/>
        </w:tabs>
        <w:spacing w:line="360" w:lineRule="auto" w:before="0" w:after="0"/>
        <w:ind w:left="1560" w:right="292" w:hanging="720"/>
        <w:jc w:val="left"/>
        <w:rPr>
          <w:b/>
          <w:sz w:val="24"/>
        </w:rPr>
      </w:pPr>
      <w:r>
        <w:rPr>
          <w:b/>
          <w:sz w:val="24"/>
        </w:rPr>
        <w:t>the</w:t>
      </w:r>
      <w:r>
        <w:rPr>
          <w:b/>
          <w:spacing w:val="-6"/>
          <w:sz w:val="24"/>
        </w:rPr>
        <w:t> </w:t>
      </w:r>
      <w:r>
        <w:rPr>
          <w:b/>
          <w:sz w:val="24"/>
        </w:rPr>
        <w:t>company</w:t>
      </w:r>
      <w:r>
        <w:rPr>
          <w:b/>
          <w:spacing w:val="-6"/>
          <w:sz w:val="24"/>
        </w:rPr>
        <w:t> </w:t>
      </w:r>
      <w:r>
        <w:rPr>
          <w:b/>
          <w:sz w:val="24"/>
        </w:rPr>
        <w:t>in</w:t>
      </w:r>
      <w:r>
        <w:rPr>
          <w:b/>
          <w:spacing w:val="-6"/>
          <w:sz w:val="24"/>
        </w:rPr>
        <w:t> </w:t>
      </w:r>
      <w:r>
        <w:rPr>
          <w:b/>
          <w:sz w:val="24"/>
        </w:rPr>
        <w:t>question</w:t>
      </w:r>
      <w:r>
        <w:rPr>
          <w:b/>
          <w:spacing w:val="-6"/>
          <w:sz w:val="24"/>
        </w:rPr>
        <w:t> </w:t>
      </w:r>
      <w:r>
        <w:rPr>
          <w:b/>
          <w:sz w:val="24"/>
        </w:rPr>
        <w:t>has</w:t>
      </w:r>
      <w:r>
        <w:rPr>
          <w:b/>
          <w:spacing w:val="-6"/>
          <w:sz w:val="24"/>
        </w:rPr>
        <w:t> </w:t>
      </w:r>
      <w:r>
        <w:rPr>
          <w:b/>
          <w:sz w:val="24"/>
        </w:rPr>
        <w:t>repeatedly</w:t>
      </w:r>
      <w:r>
        <w:rPr>
          <w:b/>
          <w:spacing w:val="-6"/>
          <w:sz w:val="24"/>
        </w:rPr>
        <w:t> </w:t>
      </w:r>
      <w:r>
        <w:rPr>
          <w:b/>
          <w:sz w:val="24"/>
        </w:rPr>
        <w:t>violated</w:t>
      </w:r>
      <w:r>
        <w:rPr>
          <w:b/>
          <w:spacing w:val="-6"/>
          <w:sz w:val="24"/>
        </w:rPr>
        <w:t> </w:t>
      </w:r>
      <w:r>
        <w:rPr>
          <w:b/>
          <w:sz w:val="24"/>
        </w:rPr>
        <w:t>end-user</w:t>
      </w:r>
      <w:r>
        <w:rPr>
          <w:b/>
          <w:spacing w:val="-6"/>
          <w:sz w:val="24"/>
        </w:rPr>
        <w:t> </w:t>
      </w:r>
      <w:r>
        <w:rPr>
          <w:b/>
          <w:sz w:val="24"/>
        </w:rPr>
        <w:t>agreement in oil-sale contracts;</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39" w:right="169" w:hanging="720"/>
        <w:jc w:val="left"/>
        <w:rPr>
          <w:b/>
          <w:sz w:val="24"/>
        </w:rPr>
      </w:pPr>
      <w:r>
        <w:rPr>
          <w:b/>
          <w:sz w:val="24"/>
        </w:rPr>
        <w:t>DECIDES that the Sanctions Committee hold discussions with the Organization of Arab Petroleum Exporting Countries (OAPEC) with a view to</w:t>
      </w:r>
      <w:r>
        <w:rPr>
          <w:b/>
          <w:spacing w:val="-5"/>
          <w:sz w:val="24"/>
        </w:rPr>
        <w:t> </w:t>
      </w:r>
      <w:r>
        <w:rPr>
          <w:b/>
          <w:sz w:val="24"/>
        </w:rPr>
        <w:t>establishing</w:t>
      </w:r>
      <w:r>
        <w:rPr>
          <w:b/>
          <w:spacing w:val="-5"/>
          <w:sz w:val="24"/>
        </w:rPr>
        <w:t> </w:t>
      </w:r>
      <w:r>
        <w:rPr>
          <w:b/>
          <w:sz w:val="24"/>
        </w:rPr>
        <w:t>a</w:t>
      </w:r>
      <w:r>
        <w:rPr>
          <w:b/>
          <w:spacing w:val="-5"/>
          <w:sz w:val="24"/>
        </w:rPr>
        <w:t> </w:t>
      </w:r>
      <w:r>
        <w:rPr>
          <w:b/>
          <w:sz w:val="24"/>
        </w:rPr>
        <w:t>Joint</w:t>
      </w:r>
      <w:r>
        <w:rPr>
          <w:b/>
          <w:spacing w:val="-4"/>
          <w:sz w:val="24"/>
        </w:rPr>
        <w:t> </w:t>
      </w:r>
      <w:r>
        <w:rPr>
          <w:b/>
          <w:sz w:val="24"/>
        </w:rPr>
        <w:t>OAU/OAPEC</w:t>
      </w:r>
      <w:r>
        <w:rPr>
          <w:b/>
          <w:spacing w:val="-5"/>
          <w:sz w:val="24"/>
        </w:rPr>
        <w:t> </w:t>
      </w:r>
      <w:r>
        <w:rPr>
          <w:b/>
          <w:sz w:val="24"/>
        </w:rPr>
        <w:t>body</w:t>
      </w:r>
      <w:r>
        <w:rPr>
          <w:b/>
          <w:spacing w:val="-5"/>
          <w:sz w:val="24"/>
        </w:rPr>
        <w:t> </w:t>
      </w:r>
      <w:r>
        <w:rPr>
          <w:b/>
          <w:sz w:val="24"/>
        </w:rPr>
        <w:t>to</w:t>
      </w:r>
      <w:r>
        <w:rPr>
          <w:b/>
          <w:spacing w:val="-5"/>
          <w:sz w:val="24"/>
        </w:rPr>
        <w:t> </w:t>
      </w:r>
      <w:r>
        <w:rPr>
          <w:b/>
          <w:sz w:val="24"/>
        </w:rPr>
        <w:t>monitor</w:t>
      </w:r>
      <w:r>
        <w:rPr>
          <w:b/>
          <w:spacing w:val="-5"/>
          <w:sz w:val="24"/>
        </w:rPr>
        <w:t> </w:t>
      </w:r>
      <w:r>
        <w:rPr>
          <w:b/>
          <w:sz w:val="24"/>
        </w:rPr>
        <w:t>the</w:t>
      </w:r>
      <w:r>
        <w:rPr>
          <w:b/>
          <w:spacing w:val="-5"/>
          <w:sz w:val="24"/>
        </w:rPr>
        <w:t> </w:t>
      </w:r>
      <w:r>
        <w:rPr>
          <w:b/>
          <w:sz w:val="24"/>
        </w:rPr>
        <w:t>means</w:t>
      </w:r>
      <w:r>
        <w:rPr>
          <w:b/>
          <w:spacing w:val="-5"/>
          <w:sz w:val="24"/>
        </w:rPr>
        <w:t> </w:t>
      </w:r>
      <w:r>
        <w:rPr>
          <w:b/>
          <w:sz w:val="24"/>
        </w:rPr>
        <w:t>whereby</w:t>
      </w:r>
      <w:r>
        <w:rPr>
          <w:b/>
          <w:spacing w:val="-5"/>
          <w:sz w:val="24"/>
        </w:rPr>
        <w:t> </w:t>
      </w:r>
      <w:r>
        <w:rPr>
          <w:b/>
          <w:sz w:val="24"/>
        </w:rPr>
        <w:t>the oil embargo against South Africa is violated;</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39" w:right="159" w:hanging="720"/>
        <w:jc w:val="left"/>
        <w:rPr>
          <w:b/>
          <w:sz w:val="24"/>
        </w:rPr>
      </w:pPr>
      <w:r>
        <w:rPr>
          <w:b/>
          <w:sz w:val="24"/>
        </w:rPr>
        <w:t>FURTHER DECIDES that consultations be organized jointly by the OAU Sanctions</w:t>
      </w:r>
      <w:r>
        <w:rPr>
          <w:b/>
          <w:spacing w:val="-5"/>
          <w:sz w:val="24"/>
        </w:rPr>
        <w:t> </w:t>
      </w:r>
      <w:r>
        <w:rPr>
          <w:b/>
          <w:sz w:val="24"/>
        </w:rPr>
        <w:t>Committee</w:t>
      </w:r>
      <w:r>
        <w:rPr>
          <w:b/>
          <w:spacing w:val="-5"/>
          <w:sz w:val="24"/>
        </w:rPr>
        <w:t> </w:t>
      </w:r>
      <w:r>
        <w:rPr>
          <w:b/>
          <w:sz w:val="24"/>
        </w:rPr>
        <w:t>and</w:t>
      </w:r>
      <w:r>
        <w:rPr>
          <w:b/>
          <w:spacing w:val="-4"/>
          <w:sz w:val="24"/>
        </w:rPr>
        <w:t> </w:t>
      </w:r>
      <w:r>
        <w:rPr>
          <w:b/>
          <w:sz w:val="24"/>
        </w:rPr>
        <w:t>the</w:t>
      </w:r>
      <w:r>
        <w:rPr>
          <w:b/>
          <w:spacing w:val="-5"/>
          <w:sz w:val="24"/>
        </w:rPr>
        <w:t> </w:t>
      </w:r>
      <w:r>
        <w:rPr>
          <w:b/>
          <w:sz w:val="24"/>
        </w:rPr>
        <w:t>Committee</w:t>
      </w:r>
      <w:r>
        <w:rPr>
          <w:b/>
          <w:spacing w:val="-5"/>
          <w:sz w:val="24"/>
        </w:rPr>
        <w:t> </w:t>
      </w:r>
      <w:r>
        <w:rPr>
          <w:b/>
          <w:sz w:val="24"/>
        </w:rPr>
        <w:t>of</w:t>
      </w:r>
      <w:r>
        <w:rPr>
          <w:b/>
          <w:spacing w:val="-5"/>
          <w:sz w:val="24"/>
        </w:rPr>
        <w:t> </w:t>
      </w:r>
      <w:r>
        <w:rPr>
          <w:b/>
          <w:sz w:val="24"/>
        </w:rPr>
        <w:t>19</w:t>
      </w:r>
      <w:r>
        <w:rPr>
          <w:b/>
          <w:spacing w:val="-5"/>
          <w:sz w:val="24"/>
        </w:rPr>
        <w:t> </w:t>
      </w:r>
      <w:r>
        <w:rPr>
          <w:b/>
          <w:sz w:val="24"/>
        </w:rPr>
        <w:t>with</w:t>
      </w:r>
      <w:r>
        <w:rPr>
          <w:b/>
          <w:spacing w:val="-4"/>
          <w:sz w:val="24"/>
        </w:rPr>
        <w:t> </w:t>
      </w:r>
      <w:r>
        <w:rPr>
          <w:b/>
          <w:sz w:val="24"/>
        </w:rPr>
        <w:t>the</w:t>
      </w:r>
      <w:r>
        <w:rPr>
          <w:b/>
          <w:spacing w:val="-5"/>
          <w:sz w:val="24"/>
        </w:rPr>
        <w:t> </w:t>
      </w:r>
      <w:r>
        <w:rPr>
          <w:b/>
          <w:sz w:val="24"/>
        </w:rPr>
        <w:t>independent</w:t>
      </w:r>
      <w:r>
        <w:rPr>
          <w:b/>
          <w:spacing w:val="-4"/>
          <w:sz w:val="24"/>
        </w:rPr>
        <w:t> </w:t>
      </w:r>
      <w:r>
        <w:rPr>
          <w:b/>
          <w:sz w:val="24"/>
        </w:rPr>
        <w:t>states</w:t>
      </w:r>
      <w:r>
        <w:rPr>
          <w:b/>
          <w:spacing w:val="-5"/>
          <w:sz w:val="24"/>
        </w:rPr>
        <w:t> </w:t>
      </w:r>
      <w:r>
        <w:rPr>
          <w:b/>
          <w:sz w:val="24"/>
        </w:rPr>
        <w:t>of Southern Africa, as well as with Southern African Development Co- ordination</w:t>
      </w:r>
      <w:r>
        <w:rPr>
          <w:b/>
          <w:spacing w:val="-1"/>
          <w:sz w:val="24"/>
        </w:rPr>
        <w:t> </w:t>
      </w:r>
      <w:r>
        <w:rPr>
          <w:b/>
          <w:sz w:val="24"/>
        </w:rPr>
        <w:t>Conference</w:t>
      </w:r>
      <w:r>
        <w:rPr>
          <w:b/>
          <w:spacing w:val="-2"/>
          <w:sz w:val="24"/>
        </w:rPr>
        <w:t> </w:t>
      </w:r>
      <w:r>
        <w:rPr>
          <w:b/>
          <w:sz w:val="24"/>
        </w:rPr>
        <w:t>on</w:t>
      </w:r>
      <w:r>
        <w:rPr>
          <w:b/>
          <w:spacing w:val="-1"/>
          <w:sz w:val="24"/>
        </w:rPr>
        <w:t> </w:t>
      </w:r>
      <w:r>
        <w:rPr>
          <w:b/>
          <w:sz w:val="24"/>
        </w:rPr>
        <w:t>Transport</w:t>
      </w:r>
      <w:r>
        <w:rPr>
          <w:b/>
          <w:spacing w:val="-1"/>
          <w:sz w:val="24"/>
        </w:rPr>
        <w:t> </w:t>
      </w:r>
      <w:r>
        <w:rPr>
          <w:b/>
          <w:sz w:val="24"/>
        </w:rPr>
        <w:t>and</w:t>
      </w:r>
      <w:r>
        <w:rPr>
          <w:b/>
          <w:spacing w:val="-1"/>
          <w:sz w:val="24"/>
        </w:rPr>
        <w:t> </w:t>
      </w:r>
      <w:r>
        <w:rPr>
          <w:b/>
          <w:sz w:val="24"/>
        </w:rPr>
        <w:t>Communications</w:t>
      </w:r>
      <w:r>
        <w:rPr>
          <w:b/>
          <w:spacing w:val="-2"/>
          <w:sz w:val="24"/>
        </w:rPr>
        <w:t> </w:t>
      </w:r>
      <w:r>
        <w:rPr>
          <w:b/>
          <w:sz w:val="24"/>
        </w:rPr>
        <w:t>Commission, and the SADCC interim Secretariat, to discuss the formulation of ways for these</w:t>
      </w:r>
    </w:p>
    <w:p>
      <w:pPr>
        <w:spacing w:after="0" w:line="360" w:lineRule="auto"/>
        <w:jc w:val="left"/>
        <w:rPr>
          <w:sz w:val="24"/>
        </w:rPr>
        <w:sectPr>
          <w:pgSz w:w="12240" w:h="15840"/>
          <w:pgMar w:top="560" w:bottom="280" w:left="1680" w:right="1700"/>
        </w:sectPr>
      </w:pPr>
    </w:p>
    <w:p>
      <w:pPr>
        <w:pStyle w:val="BodyText"/>
        <w:spacing w:line="360" w:lineRule="auto" w:before="65"/>
        <w:ind w:left="839" w:right="121"/>
      </w:pPr>
      <w:r>
        <w:rPr/>
        <w:t>states,</w:t>
      </w:r>
      <w:r>
        <w:rPr>
          <w:spacing w:val="-4"/>
        </w:rPr>
        <w:t> </w:t>
      </w:r>
      <w:r>
        <w:rPr/>
        <w:t>nationally</w:t>
      </w:r>
      <w:r>
        <w:rPr>
          <w:spacing w:val="-5"/>
        </w:rPr>
        <w:t> </w:t>
      </w:r>
      <w:r>
        <w:rPr/>
        <w:t>and</w:t>
      </w:r>
      <w:r>
        <w:rPr>
          <w:spacing w:val="-5"/>
        </w:rPr>
        <w:t> </w:t>
      </w:r>
      <w:r>
        <w:rPr/>
        <w:t>in</w:t>
      </w:r>
      <w:r>
        <w:rPr>
          <w:spacing w:val="-5"/>
        </w:rPr>
        <w:t> </w:t>
      </w:r>
      <w:r>
        <w:rPr/>
        <w:t>the</w:t>
      </w:r>
      <w:r>
        <w:rPr>
          <w:spacing w:val="-5"/>
        </w:rPr>
        <w:t> </w:t>
      </w:r>
      <w:r>
        <w:rPr/>
        <w:t>context</w:t>
      </w:r>
      <w:r>
        <w:rPr>
          <w:spacing w:val="-4"/>
        </w:rPr>
        <w:t> </w:t>
      </w:r>
      <w:r>
        <w:rPr/>
        <w:t>of</w:t>
      </w:r>
      <w:r>
        <w:rPr>
          <w:spacing w:val="-5"/>
        </w:rPr>
        <w:t> </w:t>
      </w:r>
      <w:r>
        <w:rPr/>
        <w:t>their co-ordinated</w:t>
      </w:r>
      <w:r>
        <w:rPr>
          <w:spacing w:val="-4"/>
        </w:rPr>
        <w:t> </w:t>
      </w:r>
      <w:r>
        <w:rPr/>
        <w:t>programmes,</w:t>
      </w:r>
      <w:r>
        <w:rPr>
          <w:spacing w:val="-3"/>
        </w:rPr>
        <w:t> </w:t>
      </w:r>
      <w:r>
        <w:rPr/>
        <w:t>to</w:t>
      </w:r>
      <w:r>
        <w:rPr>
          <w:spacing w:val="-5"/>
        </w:rPr>
        <w:t> </w:t>
      </w:r>
      <w:r>
        <w:rPr/>
        <w:t>be assisted in developing and implementing means to overcome their dependency on South Africa particularly in transportation of goods and </w:t>
      </w:r>
      <w:r>
        <w:rPr>
          <w:spacing w:val="-2"/>
        </w:rPr>
        <w:t>trade;</w:t>
      </w:r>
    </w:p>
    <w:p>
      <w:pPr>
        <w:pStyle w:val="BodyText"/>
        <w:spacing w:before="11"/>
        <w:rPr>
          <w:sz w:val="35"/>
        </w:rPr>
      </w:pPr>
    </w:p>
    <w:p>
      <w:pPr>
        <w:pStyle w:val="ListParagraph"/>
        <w:numPr>
          <w:ilvl w:val="0"/>
          <w:numId w:val="1"/>
        </w:numPr>
        <w:tabs>
          <w:tab w:pos="839" w:val="left" w:leader="none"/>
          <w:tab w:pos="840" w:val="left" w:leader="none"/>
        </w:tabs>
        <w:spacing w:line="362" w:lineRule="auto" w:before="0" w:after="0"/>
        <w:ind w:left="839" w:right="173" w:hanging="720"/>
        <w:jc w:val="left"/>
        <w:rPr>
          <w:b/>
          <w:sz w:val="24"/>
        </w:rPr>
      </w:pPr>
      <w:r>
        <w:rPr>
          <w:b/>
          <w:sz w:val="24"/>
        </w:rPr>
        <w:t>CALLS</w:t>
      </w:r>
      <w:r>
        <w:rPr>
          <w:b/>
          <w:spacing w:val="-4"/>
          <w:sz w:val="24"/>
        </w:rPr>
        <w:t> </w:t>
      </w:r>
      <w:r>
        <w:rPr>
          <w:b/>
          <w:sz w:val="24"/>
        </w:rPr>
        <w:t>UPON</w:t>
      </w:r>
      <w:r>
        <w:rPr>
          <w:b/>
          <w:spacing w:val="-5"/>
          <w:sz w:val="24"/>
        </w:rPr>
        <w:t> </w:t>
      </w:r>
      <w:r>
        <w:rPr>
          <w:b/>
          <w:sz w:val="24"/>
        </w:rPr>
        <w:t>the</w:t>
      </w:r>
      <w:r>
        <w:rPr>
          <w:b/>
          <w:spacing w:val="-5"/>
          <w:sz w:val="24"/>
        </w:rPr>
        <w:t> </w:t>
      </w:r>
      <w:r>
        <w:rPr>
          <w:b/>
          <w:sz w:val="24"/>
        </w:rPr>
        <w:t>Secretary-General</w:t>
      </w:r>
      <w:r>
        <w:rPr>
          <w:b/>
          <w:spacing w:val="-5"/>
          <w:sz w:val="24"/>
        </w:rPr>
        <w:t> </w:t>
      </w:r>
      <w:r>
        <w:rPr>
          <w:b/>
          <w:sz w:val="24"/>
        </w:rPr>
        <w:t>to</w:t>
      </w:r>
      <w:r>
        <w:rPr>
          <w:b/>
          <w:spacing w:val="-5"/>
          <w:sz w:val="24"/>
        </w:rPr>
        <w:t> </w:t>
      </w:r>
      <w:r>
        <w:rPr>
          <w:b/>
          <w:sz w:val="24"/>
        </w:rPr>
        <w:t>report</w:t>
      </w:r>
      <w:r>
        <w:rPr>
          <w:b/>
          <w:spacing w:val="-4"/>
          <w:sz w:val="24"/>
        </w:rPr>
        <w:t> </w:t>
      </w:r>
      <w:r>
        <w:rPr>
          <w:b/>
          <w:sz w:val="24"/>
        </w:rPr>
        <w:t>on</w:t>
      </w:r>
      <w:r>
        <w:rPr>
          <w:b/>
          <w:spacing w:val="-4"/>
          <w:sz w:val="24"/>
        </w:rPr>
        <w:t> </w:t>
      </w:r>
      <w:r>
        <w:rPr>
          <w:b/>
          <w:sz w:val="24"/>
        </w:rPr>
        <w:t>the</w:t>
      </w:r>
      <w:r>
        <w:rPr>
          <w:b/>
          <w:spacing w:val="-5"/>
          <w:sz w:val="24"/>
        </w:rPr>
        <w:t> </w:t>
      </w:r>
      <w:r>
        <w:rPr>
          <w:b/>
          <w:sz w:val="24"/>
        </w:rPr>
        <w:t>implementation</w:t>
      </w:r>
      <w:r>
        <w:rPr>
          <w:b/>
          <w:spacing w:val="-4"/>
          <w:sz w:val="24"/>
        </w:rPr>
        <w:t> </w:t>
      </w:r>
      <w:r>
        <w:rPr>
          <w:b/>
          <w:sz w:val="24"/>
        </w:rPr>
        <w:t>of</w:t>
      </w:r>
      <w:r>
        <w:rPr>
          <w:b/>
          <w:spacing w:val="-5"/>
          <w:sz w:val="24"/>
        </w:rPr>
        <w:t> </w:t>
      </w:r>
      <w:r>
        <w:rPr>
          <w:b/>
          <w:sz w:val="24"/>
        </w:rPr>
        <w:t>the resolution on Sanctions at the next Session of the Council of Ministers;</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39" w:right="319" w:hanging="720"/>
        <w:jc w:val="left"/>
        <w:rPr>
          <w:b/>
          <w:sz w:val="24"/>
        </w:rPr>
      </w:pPr>
      <w:r>
        <w:rPr>
          <w:b/>
          <w:sz w:val="24"/>
        </w:rPr>
        <w:t>CALLS</w:t>
      </w:r>
      <w:r>
        <w:rPr>
          <w:b/>
          <w:spacing w:val="-6"/>
          <w:sz w:val="24"/>
        </w:rPr>
        <w:t> </w:t>
      </w:r>
      <w:r>
        <w:rPr>
          <w:b/>
          <w:sz w:val="24"/>
        </w:rPr>
        <w:t>UPON</w:t>
      </w:r>
      <w:r>
        <w:rPr>
          <w:b/>
          <w:spacing w:val="-6"/>
          <w:sz w:val="24"/>
        </w:rPr>
        <w:t> </w:t>
      </w:r>
      <w:r>
        <w:rPr>
          <w:b/>
          <w:sz w:val="24"/>
        </w:rPr>
        <w:t>the</w:t>
      </w:r>
      <w:r>
        <w:rPr>
          <w:b/>
          <w:spacing w:val="-6"/>
          <w:sz w:val="24"/>
        </w:rPr>
        <w:t> </w:t>
      </w:r>
      <w:r>
        <w:rPr>
          <w:b/>
          <w:sz w:val="24"/>
        </w:rPr>
        <w:t>Sanctions</w:t>
      </w:r>
      <w:r>
        <w:rPr>
          <w:b/>
          <w:spacing w:val="-6"/>
          <w:sz w:val="24"/>
        </w:rPr>
        <w:t> </w:t>
      </w:r>
      <w:r>
        <w:rPr>
          <w:b/>
          <w:sz w:val="24"/>
        </w:rPr>
        <w:t>Committee,</w:t>
      </w:r>
      <w:r>
        <w:rPr>
          <w:b/>
          <w:spacing w:val="-4"/>
          <w:sz w:val="24"/>
        </w:rPr>
        <w:t> </w:t>
      </w:r>
      <w:r>
        <w:rPr>
          <w:b/>
          <w:sz w:val="24"/>
        </w:rPr>
        <w:t>in</w:t>
      </w:r>
      <w:r>
        <w:rPr>
          <w:b/>
          <w:spacing w:val="-6"/>
          <w:sz w:val="24"/>
        </w:rPr>
        <w:t> </w:t>
      </w:r>
      <w:r>
        <w:rPr>
          <w:b/>
          <w:sz w:val="24"/>
        </w:rPr>
        <w:t>co-operation</w:t>
      </w:r>
      <w:r>
        <w:rPr>
          <w:b/>
          <w:spacing w:val="-6"/>
          <w:sz w:val="24"/>
        </w:rPr>
        <w:t> </w:t>
      </w:r>
      <w:r>
        <w:rPr>
          <w:b/>
          <w:sz w:val="24"/>
        </w:rPr>
        <w:t>with</w:t>
      </w:r>
      <w:r>
        <w:rPr>
          <w:b/>
          <w:spacing w:val="-6"/>
          <w:sz w:val="24"/>
        </w:rPr>
        <w:t> </w:t>
      </w:r>
      <w:r>
        <w:rPr>
          <w:b/>
          <w:sz w:val="24"/>
        </w:rPr>
        <w:t>the</w:t>
      </w:r>
      <w:r>
        <w:rPr>
          <w:b/>
          <w:spacing w:val="-6"/>
          <w:sz w:val="24"/>
        </w:rPr>
        <w:t> </w:t>
      </w:r>
      <w:r>
        <w:rPr>
          <w:b/>
          <w:sz w:val="24"/>
        </w:rPr>
        <w:t>Supreme Council</w:t>
      </w:r>
      <w:r>
        <w:rPr>
          <w:b/>
          <w:spacing w:val="-2"/>
          <w:sz w:val="24"/>
        </w:rPr>
        <w:t> </w:t>
      </w:r>
      <w:r>
        <w:rPr>
          <w:b/>
          <w:sz w:val="24"/>
        </w:rPr>
        <w:t>for</w:t>
      </w:r>
      <w:r>
        <w:rPr>
          <w:b/>
          <w:spacing w:val="-2"/>
          <w:sz w:val="24"/>
        </w:rPr>
        <w:t> </w:t>
      </w:r>
      <w:r>
        <w:rPr>
          <w:b/>
          <w:sz w:val="24"/>
        </w:rPr>
        <w:t>Sports</w:t>
      </w:r>
      <w:r>
        <w:rPr>
          <w:b/>
          <w:spacing w:val="-2"/>
          <w:sz w:val="24"/>
        </w:rPr>
        <w:t> </w:t>
      </w:r>
      <w:r>
        <w:rPr>
          <w:b/>
          <w:sz w:val="24"/>
        </w:rPr>
        <w:t>in</w:t>
      </w:r>
      <w:r>
        <w:rPr>
          <w:b/>
          <w:spacing w:val="-1"/>
          <w:sz w:val="24"/>
        </w:rPr>
        <w:t> </w:t>
      </w:r>
      <w:r>
        <w:rPr>
          <w:b/>
          <w:sz w:val="24"/>
        </w:rPr>
        <w:t>Africa, the</w:t>
      </w:r>
      <w:r>
        <w:rPr>
          <w:b/>
          <w:spacing w:val="-2"/>
          <w:sz w:val="24"/>
        </w:rPr>
        <w:t> </w:t>
      </w:r>
      <w:r>
        <w:rPr>
          <w:b/>
          <w:sz w:val="24"/>
        </w:rPr>
        <w:t>UN</w:t>
      </w:r>
      <w:r>
        <w:rPr>
          <w:b/>
          <w:spacing w:val="-2"/>
          <w:sz w:val="24"/>
        </w:rPr>
        <w:t> </w:t>
      </w:r>
      <w:r>
        <w:rPr>
          <w:b/>
          <w:sz w:val="24"/>
        </w:rPr>
        <w:t>Special</w:t>
      </w:r>
      <w:r>
        <w:rPr>
          <w:b/>
          <w:spacing w:val="-2"/>
          <w:sz w:val="24"/>
        </w:rPr>
        <w:t> </w:t>
      </w:r>
      <w:r>
        <w:rPr>
          <w:b/>
          <w:sz w:val="24"/>
        </w:rPr>
        <w:t>Committee</w:t>
      </w:r>
      <w:r>
        <w:rPr>
          <w:b/>
          <w:spacing w:val="-2"/>
          <w:sz w:val="24"/>
        </w:rPr>
        <w:t> </w:t>
      </w:r>
      <w:r>
        <w:rPr>
          <w:b/>
          <w:sz w:val="24"/>
        </w:rPr>
        <w:t>against </w:t>
      </w:r>
      <w:r>
        <w:rPr>
          <w:b/>
          <w:sz w:val="24"/>
          <w:u w:val="single"/>
        </w:rPr>
        <w:t>Apartheid</w:t>
      </w:r>
      <w:r>
        <w:rPr>
          <w:b/>
          <w:sz w:val="24"/>
        </w:rPr>
        <w:t>, the Council for Namibia and the Liberation Movements, ANC, PAC and SWAPO, to</w:t>
      </w:r>
      <w:r>
        <w:rPr>
          <w:b/>
          <w:spacing w:val="-3"/>
          <w:sz w:val="24"/>
        </w:rPr>
        <w:t> </w:t>
      </w:r>
      <w:r>
        <w:rPr>
          <w:b/>
          <w:sz w:val="24"/>
        </w:rPr>
        <w:t>prepare</w:t>
      </w:r>
      <w:r>
        <w:rPr>
          <w:b/>
          <w:spacing w:val="-3"/>
          <w:sz w:val="24"/>
        </w:rPr>
        <w:t> </w:t>
      </w:r>
      <w:r>
        <w:rPr>
          <w:b/>
          <w:sz w:val="24"/>
        </w:rPr>
        <w:t>and</w:t>
      </w:r>
      <w:r>
        <w:rPr>
          <w:b/>
          <w:spacing w:val="-2"/>
          <w:sz w:val="24"/>
        </w:rPr>
        <w:t> </w:t>
      </w:r>
      <w:r>
        <w:rPr>
          <w:b/>
          <w:sz w:val="24"/>
        </w:rPr>
        <w:t>circulate</w:t>
      </w:r>
      <w:r>
        <w:rPr>
          <w:b/>
          <w:spacing w:val="-3"/>
          <w:sz w:val="24"/>
        </w:rPr>
        <w:t> </w:t>
      </w:r>
      <w:r>
        <w:rPr>
          <w:b/>
          <w:sz w:val="24"/>
        </w:rPr>
        <w:t>to</w:t>
      </w:r>
      <w:r>
        <w:rPr>
          <w:b/>
          <w:spacing w:val="-3"/>
          <w:sz w:val="24"/>
        </w:rPr>
        <w:t> </w:t>
      </w:r>
      <w:r>
        <w:rPr>
          <w:b/>
          <w:sz w:val="24"/>
        </w:rPr>
        <w:t>Member</w:t>
      </w:r>
      <w:r>
        <w:rPr>
          <w:b/>
          <w:spacing w:val="-3"/>
          <w:sz w:val="24"/>
        </w:rPr>
        <w:t> </w:t>
      </w:r>
      <w:r>
        <w:rPr>
          <w:b/>
          <w:sz w:val="24"/>
        </w:rPr>
        <w:t>States</w:t>
      </w:r>
      <w:r>
        <w:rPr>
          <w:b/>
          <w:spacing w:val="-3"/>
          <w:sz w:val="24"/>
        </w:rPr>
        <w:t> </w:t>
      </w:r>
      <w:r>
        <w:rPr>
          <w:b/>
          <w:sz w:val="24"/>
        </w:rPr>
        <w:t>the</w:t>
      </w:r>
      <w:r>
        <w:rPr>
          <w:b/>
          <w:spacing w:val="-3"/>
          <w:sz w:val="24"/>
        </w:rPr>
        <w:t> </w:t>
      </w:r>
      <w:r>
        <w:rPr>
          <w:b/>
          <w:sz w:val="24"/>
        </w:rPr>
        <w:t>black-list</w:t>
      </w:r>
      <w:r>
        <w:rPr>
          <w:b/>
          <w:spacing w:val="-1"/>
          <w:sz w:val="24"/>
        </w:rPr>
        <w:t> </w:t>
      </w:r>
      <w:r>
        <w:rPr>
          <w:b/>
          <w:sz w:val="24"/>
        </w:rPr>
        <w:t>of</w:t>
      </w:r>
      <w:r>
        <w:rPr>
          <w:b/>
          <w:spacing w:val="-2"/>
          <w:sz w:val="24"/>
        </w:rPr>
        <w:t> </w:t>
      </w:r>
      <w:r>
        <w:rPr>
          <w:b/>
          <w:sz w:val="24"/>
        </w:rPr>
        <w:t>all</w:t>
      </w:r>
      <w:r>
        <w:rPr>
          <w:b/>
          <w:spacing w:val="-2"/>
          <w:sz w:val="24"/>
        </w:rPr>
        <w:t> </w:t>
      </w:r>
      <w:r>
        <w:rPr>
          <w:b/>
          <w:sz w:val="24"/>
        </w:rPr>
        <w:t>the athletes, entertainers and sports promoters, who collaborate with the </w:t>
      </w:r>
      <w:r>
        <w:rPr>
          <w:b/>
          <w:sz w:val="24"/>
          <w:u w:val="single"/>
        </w:rPr>
        <w:t>apartheid</w:t>
      </w:r>
      <w:r>
        <w:rPr>
          <w:b/>
          <w:sz w:val="24"/>
        </w:rPr>
        <w:t> regime, for appropriate action.</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156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2290" w:hanging="720"/>
      </w:pPr>
      <w:rPr>
        <w:rFonts w:hint="default"/>
        <w:lang w:val="en-US" w:eastAsia="en-US" w:bidi="ar-SA"/>
      </w:rPr>
    </w:lvl>
    <w:lvl w:ilvl="2">
      <w:start w:val="0"/>
      <w:numFmt w:val="bullet"/>
      <w:lvlText w:val="•"/>
      <w:lvlJc w:val="left"/>
      <w:pPr>
        <w:ind w:left="3020" w:hanging="720"/>
      </w:pPr>
      <w:rPr>
        <w:rFonts w:hint="default"/>
        <w:lang w:val="en-US" w:eastAsia="en-US" w:bidi="ar-SA"/>
      </w:rPr>
    </w:lvl>
    <w:lvl w:ilvl="3">
      <w:start w:val="0"/>
      <w:numFmt w:val="bullet"/>
      <w:lvlText w:val="•"/>
      <w:lvlJc w:val="left"/>
      <w:pPr>
        <w:ind w:left="3750" w:hanging="720"/>
      </w:pPr>
      <w:rPr>
        <w:rFonts w:hint="default"/>
        <w:lang w:val="en-US" w:eastAsia="en-US" w:bidi="ar-SA"/>
      </w:rPr>
    </w:lvl>
    <w:lvl w:ilvl="4">
      <w:start w:val="0"/>
      <w:numFmt w:val="bullet"/>
      <w:lvlText w:val="•"/>
      <w:lvlJc w:val="left"/>
      <w:pPr>
        <w:ind w:left="4480" w:hanging="720"/>
      </w:pPr>
      <w:rPr>
        <w:rFonts w:hint="default"/>
        <w:lang w:val="en-US" w:eastAsia="en-US" w:bidi="ar-SA"/>
      </w:rPr>
    </w:lvl>
    <w:lvl w:ilvl="5">
      <w:start w:val="0"/>
      <w:numFmt w:val="bullet"/>
      <w:lvlText w:val="•"/>
      <w:lvlJc w:val="left"/>
      <w:pPr>
        <w:ind w:left="5210" w:hanging="720"/>
      </w:pPr>
      <w:rPr>
        <w:rFonts w:hint="default"/>
        <w:lang w:val="en-US" w:eastAsia="en-US" w:bidi="ar-SA"/>
      </w:rPr>
    </w:lvl>
    <w:lvl w:ilvl="6">
      <w:start w:val="0"/>
      <w:numFmt w:val="bullet"/>
      <w:lvlText w:val="•"/>
      <w:lvlJc w:val="left"/>
      <w:pPr>
        <w:ind w:left="5940" w:hanging="720"/>
      </w:pPr>
      <w:rPr>
        <w:rFonts w:hint="default"/>
        <w:lang w:val="en-US" w:eastAsia="en-US" w:bidi="ar-SA"/>
      </w:rPr>
    </w:lvl>
    <w:lvl w:ilvl="7">
      <w:start w:val="0"/>
      <w:numFmt w:val="bullet"/>
      <w:lvlText w:val="•"/>
      <w:lvlJc w:val="left"/>
      <w:pPr>
        <w:ind w:left="6670" w:hanging="720"/>
      </w:pPr>
      <w:rPr>
        <w:rFonts w:hint="default"/>
        <w:lang w:val="en-US" w:eastAsia="en-US" w:bidi="ar-SA"/>
      </w:rPr>
    </w:lvl>
    <w:lvl w:ilvl="8">
      <w:start w:val="0"/>
      <w:numFmt w:val="bullet"/>
      <w:lvlText w:val="•"/>
      <w:lvlJc w:val="left"/>
      <w:pPr>
        <w:ind w:left="7400" w:hanging="720"/>
      </w:pPr>
      <w:rPr>
        <w:rFonts w:hint="default"/>
        <w:lang w:val="en-US" w:eastAsia="en-US" w:bidi="ar-SA"/>
      </w:rPr>
    </w:lvl>
  </w:abstractNum>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560" w:hanging="72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71" w:hanging="720"/>
      </w:pPr>
      <w:rPr>
        <w:rFonts w:hint="default"/>
        <w:lang w:val="en-US" w:eastAsia="en-US" w:bidi="ar-SA"/>
      </w:rPr>
    </w:lvl>
    <w:lvl w:ilvl="3">
      <w:start w:val="0"/>
      <w:numFmt w:val="bullet"/>
      <w:lvlText w:val="•"/>
      <w:lvlJc w:val="left"/>
      <w:pPr>
        <w:ind w:left="3182" w:hanging="720"/>
      </w:pPr>
      <w:rPr>
        <w:rFonts w:hint="default"/>
        <w:lang w:val="en-US" w:eastAsia="en-US" w:bidi="ar-SA"/>
      </w:rPr>
    </w:lvl>
    <w:lvl w:ilvl="4">
      <w:start w:val="0"/>
      <w:numFmt w:val="bullet"/>
      <w:lvlText w:val="•"/>
      <w:lvlJc w:val="left"/>
      <w:pPr>
        <w:ind w:left="3993" w:hanging="720"/>
      </w:pPr>
      <w:rPr>
        <w:rFonts w:hint="default"/>
        <w:lang w:val="en-US" w:eastAsia="en-US" w:bidi="ar-SA"/>
      </w:rPr>
    </w:lvl>
    <w:lvl w:ilvl="5">
      <w:start w:val="0"/>
      <w:numFmt w:val="bullet"/>
      <w:lvlText w:val="•"/>
      <w:lvlJc w:val="left"/>
      <w:pPr>
        <w:ind w:left="4804" w:hanging="720"/>
      </w:pPr>
      <w:rPr>
        <w:rFonts w:hint="default"/>
        <w:lang w:val="en-US" w:eastAsia="en-US" w:bidi="ar-SA"/>
      </w:rPr>
    </w:lvl>
    <w:lvl w:ilvl="6">
      <w:start w:val="0"/>
      <w:numFmt w:val="bullet"/>
      <w:lvlText w:val="•"/>
      <w:lvlJc w:val="left"/>
      <w:pPr>
        <w:ind w:left="5615" w:hanging="720"/>
      </w:pPr>
      <w:rPr>
        <w:rFonts w:hint="default"/>
        <w:lang w:val="en-US" w:eastAsia="en-US" w:bidi="ar-SA"/>
      </w:rPr>
    </w:lvl>
    <w:lvl w:ilvl="7">
      <w:start w:val="0"/>
      <w:numFmt w:val="bullet"/>
      <w:lvlText w:val="•"/>
      <w:lvlJc w:val="left"/>
      <w:pPr>
        <w:ind w:left="6426" w:hanging="720"/>
      </w:pPr>
      <w:rPr>
        <w:rFonts w:hint="default"/>
        <w:lang w:val="en-US" w:eastAsia="en-US" w:bidi="ar-SA"/>
      </w:rPr>
    </w:lvl>
    <w:lvl w:ilvl="8">
      <w:start w:val="0"/>
      <w:numFmt w:val="bullet"/>
      <w:lvlText w:val="•"/>
      <w:lvlJc w:val="left"/>
      <w:pPr>
        <w:ind w:left="7237"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right="11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2023-04-11T21:35:33Z</dcterms:created>
  <dcterms:modified xsi:type="dcterms:W3CDTF">2023-04-11T21:35:33Z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