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0"/>
        <w:ind w:right="315"/>
        <w:jc w:val="right"/>
      </w:pPr>
      <w:r>
        <w:rPr/>
        <w:t>CM/Res.878</w:t>
      </w:r>
      <w:r>
        <w:rPr>
          <w:spacing w:val="-2"/>
        </w:rPr>
        <w:t> (XXXVII)</w:t>
      </w:r>
    </w:p>
    <w:p>
      <w:pPr>
        <w:pStyle w:val="BodyText"/>
        <w:spacing w:before="7"/>
        <w:rPr>
          <w:sz w:val="23"/>
        </w:rPr>
      </w:pPr>
    </w:p>
    <w:p>
      <w:pPr>
        <w:pStyle w:val="BodyText"/>
        <w:spacing w:before="90"/>
        <w:ind w:left="531"/>
      </w:pPr>
      <w:r>
        <w:rPr>
          <w:u w:val="single"/>
        </w:rPr>
        <w:t>RESOLUTION</w:t>
      </w:r>
      <w:r>
        <w:rPr>
          <w:spacing w:val="-7"/>
          <w:u w:val="single"/>
        </w:rPr>
        <w:t> </w:t>
      </w:r>
      <w:r>
        <w:rPr>
          <w:u w:val="single"/>
        </w:rPr>
        <w:t>ON</w:t>
      </w:r>
      <w:r>
        <w:rPr>
          <w:spacing w:val="-7"/>
          <w:u w:val="single"/>
        </w:rPr>
        <w:t> </w:t>
      </w:r>
      <w:r>
        <w:rPr>
          <w:u w:val="single"/>
        </w:rPr>
        <w:t>THE</w:t>
      </w:r>
      <w:r>
        <w:rPr>
          <w:spacing w:val="-7"/>
          <w:u w:val="single"/>
        </w:rPr>
        <w:t> </w:t>
      </w:r>
      <w:r>
        <w:rPr>
          <w:u w:val="single"/>
        </w:rPr>
        <w:t>SOIL</w:t>
      </w:r>
      <w:r>
        <w:rPr>
          <w:spacing w:val="-7"/>
          <w:u w:val="single"/>
        </w:rPr>
        <w:t> </w:t>
      </w:r>
      <w:r>
        <w:rPr>
          <w:u w:val="single"/>
        </w:rPr>
        <w:t>SCIENCE</w:t>
      </w:r>
      <w:r>
        <w:rPr>
          <w:spacing w:val="-7"/>
          <w:u w:val="single"/>
        </w:rPr>
        <w:t> </w:t>
      </w:r>
      <w:r>
        <w:rPr>
          <w:u w:val="single"/>
        </w:rPr>
        <w:t>DEVELOPMENT</w:t>
      </w:r>
      <w:r>
        <w:rPr>
          <w:spacing w:val="-7"/>
          <w:u w:val="single"/>
        </w:rPr>
        <w:t> </w:t>
      </w:r>
      <w:r>
        <w:rPr>
          <w:u w:val="single"/>
        </w:rPr>
        <w:t>IN</w:t>
      </w:r>
      <w:r>
        <w:rPr>
          <w:spacing w:val="-7"/>
          <w:u w:val="single"/>
        </w:rPr>
        <w:t> </w:t>
      </w:r>
      <w:r>
        <w:rPr>
          <w:spacing w:val="-2"/>
          <w:u w:val="single"/>
        </w:rPr>
        <w:t>AFRICA</w:t>
      </w:r>
    </w:p>
    <w:p>
      <w:pPr>
        <w:pStyle w:val="BodyText"/>
        <w:rPr>
          <w:sz w:val="20"/>
        </w:rPr>
      </w:pPr>
    </w:p>
    <w:p>
      <w:pPr>
        <w:pStyle w:val="BodyText"/>
        <w:rPr>
          <w:sz w:val="25"/>
        </w:rPr>
      </w:pPr>
    </w:p>
    <w:p>
      <w:pPr>
        <w:pStyle w:val="BodyText"/>
        <w:spacing w:line="360" w:lineRule="auto" w:before="90"/>
        <w:ind w:left="134"/>
      </w:pPr>
      <w:r>
        <w:rPr/>
        <w:t>The</w:t>
      </w:r>
      <w:r>
        <w:rPr>
          <w:spacing w:val="-5"/>
        </w:rPr>
        <w:t> </w:t>
      </w:r>
      <w:r>
        <w:rPr/>
        <w:t>Council</w:t>
      </w:r>
      <w:r>
        <w:rPr>
          <w:spacing w:val="-5"/>
        </w:rPr>
        <w:t> </w:t>
      </w:r>
      <w:r>
        <w:rPr/>
        <w:t>of</w:t>
      </w:r>
      <w:r>
        <w:rPr>
          <w:spacing w:val="-5"/>
        </w:rPr>
        <w:t> </w:t>
      </w:r>
      <w:r>
        <w:rPr/>
        <w:t>Ministers</w:t>
      </w:r>
      <w:r>
        <w:rPr>
          <w:spacing w:val="-5"/>
        </w:rPr>
        <w:t> </w:t>
      </w:r>
      <w:r>
        <w:rPr/>
        <w:t>of</w:t>
      </w:r>
      <w:r>
        <w:rPr>
          <w:spacing w:val="-5"/>
        </w:rPr>
        <w:t> </w:t>
      </w:r>
      <w:r>
        <w:rPr/>
        <w:t>the</w:t>
      </w:r>
      <w:r>
        <w:rPr>
          <w:spacing w:val="-5"/>
        </w:rPr>
        <w:t> </w:t>
      </w:r>
      <w:r>
        <w:rPr/>
        <w:t>Organization</w:t>
      </w:r>
      <w:r>
        <w:rPr>
          <w:spacing w:val="-5"/>
        </w:rPr>
        <w:t> </w:t>
      </w:r>
      <w:r>
        <w:rPr/>
        <w:t>of</w:t>
      </w:r>
      <w:r>
        <w:rPr>
          <w:spacing w:val="-5"/>
        </w:rPr>
        <w:t> </w:t>
      </w:r>
      <w:r>
        <w:rPr/>
        <w:t>African</w:t>
      </w:r>
      <w:r>
        <w:rPr>
          <w:spacing w:val="-5"/>
        </w:rPr>
        <w:t> </w:t>
      </w:r>
      <w:r>
        <w:rPr/>
        <w:t>Unity</w:t>
      </w:r>
      <w:r>
        <w:rPr>
          <w:spacing w:val="-5"/>
        </w:rPr>
        <w:t> </w:t>
      </w:r>
      <w:r>
        <w:rPr/>
        <w:t>meeting</w:t>
      </w:r>
      <w:r>
        <w:rPr>
          <w:spacing w:val="-5"/>
        </w:rPr>
        <w:t> </w:t>
      </w:r>
      <w:r>
        <w:rPr/>
        <w:t>in</w:t>
      </w:r>
      <w:r>
        <w:rPr>
          <w:spacing w:val="-5"/>
        </w:rPr>
        <w:t> </w:t>
      </w:r>
      <w:r>
        <w:rPr/>
        <w:t>its</w:t>
      </w:r>
      <w:r>
        <w:rPr>
          <w:spacing w:val="-5"/>
        </w:rPr>
        <w:t> </w:t>
      </w:r>
      <w:r>
        <w:rPr/>
        <w:t>Thirty- seventh Ordinary Session in Nairobi, Kenya from 15 to 26 June 1981,</w:t>
      </w:r>
    </w:p>
    <w:p>
      <w:pPr>
        <w:pStyle w:val="BodyText"/>
        <w:spacing w:before="7"/>
        <w:rPr>
          <w:sz w:val="35"/>
        </w:rPr>
      </w:pPr>
    </w:p>
    <w:p>
      <w:pPr>
        <w:pStyle w:val="BodyText"/>
        <w:spacing w:line="360" w:lineRule="auto" w:before="1"/>
        <w:ind w:left="134" w:hanging="1"/>
      </w:pPr>
      <w:r>
        <w:rPr>
          <w:u w:val="single"/>
        </w:rPr>
        <w:t>Recalling</w:t>
      </w:r>
      <w:r>
        <w:rPr/>
        <w:t> Resolution CM/569 (XXIX) of the Twenty-ninth Ordinary Session in Libreville</w:t>
      </w:r>
      <w:r>
        <w:rPr>
          <w:spacing w:val="-7"/>
        </w:rPr>
        <w:t> </w:t>
      </w:r>
      <w:r>
        <w:rPr/>
        <w:t>(June</w:t>
      </w:r>
      <w:r>
        <w:rPr>
          <w:spacing w:val="-7"/>
        </w:rPr>
        <w:t> </w:t>
      </w:r>
      <w:r>
        <w:rPr/>
        <w:t>1977),</w:t>
      </w:r>
      <w:r>
        <w:rPr>
          <w:spacing w:val="-5"/>
        </w:rPr>
        <w:t> </w:t>
      </w:r>
      <w:r>
        <w:rPr/>
        <w:t>on</w:t>
      </w:r>
      <w:r>
        <w:rPr>
          <w:spacing w:val="-7"/>
        </w:rPr>
        <w:t> </w:t>
      </w:r>
      <w:r>
        <w:rPr/>
        <w:t>the</w:t>
      </w:r>
      <w:r>
        <w:rPr>
          <w:spacing w:val="-7"/>
        </w:rPr>
        <w:t> </w:t>
      </w:r>
      <w:r>
        <w:rPr/>
        <w:t>Scientific,</w:t>
      </w:r>
      <w:r>
        <w:rPr>
          <w:spacing w:val="-5"/>
        </w:rPr>
        <w:t> </w:t>
      </w:r>
      <w:r>
        <w:rPr/>
        <w:t>Technological</w:t>
      </w:r>
      <w:r>
        <w:rPr>
          <w:spacing w:val="-7"/>
        </w:rPr>
        <w:t> </w:t>
      </w:r>
      <w:r>
        <w:rPr/>
        <w:t>Research</w:t>
      </w:r>
      <w:r>
        <w:rPr>
          <w:spacing w:val="-7"/>
        </w:rPr>
        <w:t> </w:t>
      </w:r>
      <w:r>
        <w:rPr/>
        <w:t>and</w:t>
      </w:r>
      <w:r>
        <w:rPr>
          <w:spacing w:val="-7"/>
        </w:rPr>
        <w:t> </w:t>
      </w:r>
      <w:r>
        <w:rPr/>
        <w:t>Development Activities of the Executive Secretariat of OAU in Lagos,</w:t>
      </w:r>
    </w:p>
    <w:p>
      <w:pPr>
        <w:pStyle w:val="BodyText"/>
        <w:rPr>
          <w:sz w:val="36"/>
        </w:rPr>
      </w:pPr>
    </w:p>
    <w:p>
      <w:pPr>
        <w:pStyle w:val="BodyText"/>
        <w:spacing w:line="360" w:lineRule="auto"/>
        <w:ind w:left="134" w:right="45"/>
      </w:pPr>
      <w:r>
        <w:rPr>
          <w:u w:val="single"/>
        </w:rPr>
        <w:t>Noting</w:t>
      </w:r>
      <w:r>
        <w:rPr>
          <w:spacing w:val="-5"/>
          <w:u w:val="single"/>
        </w:rPr>
        <w:t> </w:t>
      </w:r>
      <w:r>
        <w:rPr>
          <w:u w:val="single"/>
        </w:rPr>
        <w:t>with</w:t>
      </w:r>
      <w:r>
        <w:rPr>
          <w:spacing w:val="-5"/>
          <w:u w:val="single"/>
        </w:rPr>
        <w:t> </w:t>
      </w:r>
      <w:r>
        <w:rPr>
          <w:u w:val="single"/>
        </w:rPr>
        <w:t>satisfaction</w:t>
      </w:r>
      <w:r>
        <w:rPr>
          <w:spacing w:val="-1"/>
        </w:rPr>
        <w:t> </w:t>
      </w:r>
      <w:r>
        <w:rPr/>
        <w:t>the</w:t>
      </w:r>
      <w:r>
        <w:rPr>
          <w:spacing w:val="-5"/>
        </w:rPr>
        <w:t> </w:t>
      </w:r>
      <w:r>
        <w:rPr/>
        <w:t>report</w:t>
      </w:r>
      <w:r>
        <w:rPr>
          <w:spacing w:val="-5"/>
        </w:rPr>
        <w:t> </w:t>
      </w:r>
      <w:r>
        <w:rPr/>
        <w:t>of</w:t>
      </w:r>
      <w:r>
        <w:rPr>
          <w:spacing w:val="-3"/>
        </w:rPr>
        <w:t> </w:t>
      </w:r>
      <w:r>
        <w:rPr/>
        <w:t>the</w:t>
      </w:r>
      <w:r>
        <w:rPr>
          <w:spacing w:val="-5"/>
        </w:rPr>
        <w:t> </w:t>
      </w:r>
      <w:r>
        <w:rPr/>
        <w:t>Secretary-General</w:t>
      </w:r>
      <w:r>
        <w:rPr>
          <w:spacing w:val="-5"/>
        </w:rPr>
        <w:t> </w:t>
      </w:r>
      <w:r>
        <w:rPr/>
        <w:t>on</w:t>
      </w:r>
      <w:r>
        <w:rPr>
          <w:spacing w:val="-4"/>
        </w:rPr>
        <w:t> </w:t>
      </w:r>
      <w:r>
        <w:rPr/>
        <w:t>the</w:t>
      </w:r>
      <w:r>
        <w:rPr>
          <w:spacing w:val="-5"/>
        </w:rPr>
        <w:t> </w:t>
      </w:r>
      <w:r>
        <w:rPr/>
        <w:t>First</w:t>
      </w:r>
      <w:r>
        <w:rPr>
          <w:spacing w:val="-4"/>
        </w:rPr>
        <w:t> </w:t>
      </w:r>
      <w:r>
        <w:rPr/>
        <w:t>OAU</w:t>
      </w:r>
      <w:r>
        <w:rPr>
          <w:spacing w:val="-5"/>
        </w:rPr>
        <w:t> </w:t>
      </w:r>
      <w:r>
        <w:rPr/>
        <w:t>Inter- African Soil Congress held in Accra, November 1980, Document CM/1146 </w:t>
      </w:r>
      <w:r>
        <w:rPr>
          <w:spacing w:val="-2"/>
        </w:rPr>
        <w:t>(XXXVII):</w:t>
      </w:r>
    </w:p>
    <w:p>
      <w:pPr>
        <w:pStyle w:val="BodyText"/>
        <w:spacing w:before="5"/>
        <w:rPr>
          <w:sz w:val="31"/>
        </w:rPr>
      </w:pPr>
    </w:p>
    <w:p>
      <w:pPr>
        <w:pStyle w:val="ListParagraph"/>
        <w:numPr>
          <w:ilvl w:val="0"/>
          <w:numId w:val="1"/>
        </w:numPr>
        <w:tabs>
          <w:tab w:pos="837" w:val="left" w:leader="none"/>
          <w:tab w:pos="838" w:val="left" w:leader="none"/>
        </w:tabs>
        <w:spacing w:line="360" w:lineRule="auto" w:before="0" w:after="0"/>
        <w:ind w:left="837" w:right="327" w:hanging="720"/>
        <w:jc w:val="left"/>
        <w:rPr>
          <w:b/>
          <w:sz w:val="24"/>
        </w:rPr>
      </w:pPr>
      <w:r>
        <w:rPr>
          <w:b/>
          <w:sz w:val="24"/>
        </w:rPr>
        <w:t>RECOMMENDS to OAU Member States, without National Soil Science Research</w:t>
      </w:r>
      <w:r>
        <w:rPr>
          <w:b/>
          <w:spacing w:val="-5"/>
          <w:sz w:val="24"/>
        </w:rPr>
        <w:t> </w:t>
      </w:r>
      <w:r>
        <w:rPr>
          <w:b/>
          <w:sz w:val="24"/>
        </w:rPr>
        <w:t>Institutes</w:t>
      </w:r>
      <w:r>
        <w:rPr>
          <w:b/>
          <w:spacing w:val="-5"/>
          <w:sz w:val="24"/>
        </w:rPr>
        <w:t> </w:t>
      </w:r>
      <w:r>
        <w:rPr>
          <w:b/>
          <w:sz w:val="24"/>
        </w:rPr>
        <w:t>to</w:t>
      </w:r>
      <w:r>
        <w:rPr>
          <w:b/>
          <w:spacing w:val="-5"/>
          <w:sz w:val="24"/>
        </w:rPr>
        <w:t> </w:t>
      </w:r>
      <w:r>
        <w:rPr>
          <w:b/>
          <w:sz w:val="24"/>
        </w:rPr>
        <w:t>establish</w:t>
      </w:r>
      <w:r>
        <w:rPr>
          <w:b/>
          <w:spacing w:val="-5"/>
          <w:sz w:val="24"/>
        </w:rPr>
        <w:t> </w:t>
      </w:r>
      <w:r>
        <w:rPr>
          <w:b/>
          <w:sz w:val="24"/>
        </w:rPr>
        <w:t>such</w:t>
      </w:r>
      <w:r>
        <w:rPr>
          <w:b/>
          <w:spacing w:val="-5"/>
          <w:sz w:val="24"/>
        </w:rPr>
        <w:t> </w:t>
      </w:r>
      <w:r>
        <w:rPr>
          <w:b/>
          <w:sz w:val="24"/>
        </w:rPr>
        <w:t>institutes</w:t>
      </w:r>
      <w:r>
        <w:rPr>
          <w:b/>
          <w:spacing w:val="-5"/>
          <w:sz w:val="24"/>
        </w:rPr>
        <w:t> </w:t>
      </w:r>
      <w:r>
        <w:rPr>
          <w:b/>
          <w:sz w:val="24"/>
        </w:rPr>
        <w:t>for</w:t>
      </w:r>
      <w:r>
        <w:rPr>
          <w:b/>
          <w:spacing w:val="-5"/>
          <w:sz w:val="24"/>
        </w:rPr>
        <w:t> </w:t>
      </w:r>
      <w:r>
        <w:rPr>
          <w:b/>
          <w:sz w:val="24"/>
        </w:rPr>
        <w:t>various</w:t>
      </w:r>
      <w:r>
        <w:rPr>
          <w:b/>
          <w:spacing w:val="-5"/>
          <w:sz w:val="24"/>
        </w:rPr>
        <w:t> </w:t>
      </w:r>
      <w:r>
        <w:rPr>
          <w:b/>
          <w:sz w:val="24"/>
        </w:rPr>
        <w:t>disciplines</w:t>
      </w:r>
      <w:r>
        <w:rPr>
          <w:b/>
          <w:spacing w:val="-5"/>
          <w:sz w:val="24"/>
        </w:rPr>
        <w:t> </w:t>
      </w:r>
      <w:r>
        <w:rPr>
          <w:b/>
          <w:sz w:val="24"/>
        </w:rPr>
        <w:t>in</w:t>
      </w:r>
      <w:r>
        <w:rPr>
          <w:b/>
          <w:spacing w:val="-5"/>
          <w:sz w:val="24"/>
        </w:rPr>
        <w:t> </w:t>
      </w:r>
      <w:r>
        <w:rPr>
          <w:b/>
          <w:sz w:val="24"/>
        </w:rPr>
        <w:t>soil survey, classification, evaluation, soil fertility and use of fertilizers, soil conservation and water management;</w:t>
      </w:r>
    </w:p>
    <w:p>
      <w:pPr>
        <w:pStyle w:val="BodyText"/>
        <w:spacing w:before="4"/>
        <w:rPr>
          <w:sz w:val="36"/>
        </w:rPr>
      </w:pPr>
    </w:p>
    <w:p>
      <w:pPr>
        <w:pStyle w:val="ListParagraph"/>
        <w:numPr>
          <w:ilvl w:val="0"/>
          <w:numId w:val="1"/>
        </w:numPr>
        <w:tabs>
          <w:tab w:pos="838" w:val="left" w:leader="none"/>
        </w:tabs>
        <w:spacing w:line="360" w:lineRule="auto" w:before="0" w:after="0"/>
        <w:ind w:left="837" w:right="245" w:hanging="720"/>
        <w:jc w:val="both"/>
        <w:rPr>
          <w:b/>
          <w:sz w:val="24"/>
        </w:rPr>
      </w:pPr>
      <w:r>
        <w:rPr>
          <w:b/>
          <w:sz w:val="24"/>
        </w:rPr>
        <w:t>RECOMMENDS</w:t>
      </w:r>
      <w:r>
        <w:rPr>
          <w:b/>
          <w:spacing w:val="-3"/>
          <w:sz w:val="24"/>
        </w:rPr>
        <w:t> </w:t>
      </w:r>
      <w:r>
        <w:rPr>
          <w:b/>
          <w:sz w:val="24"/>
        </w:rPr>
        <w:t>FURTHER</w:t>
      </w:r>
      <w:r>
        <w:rPr>
          <w:b/>
          <w:spacing w:val="-4"/>
          <w:sz w:val="24"/>
        </w:rPr>
        <w:t> </w:t>
      </w:r>
      <w:r>
        <w:rPr>
          <w:b/>
          <w:sz w:val="24"/>
        </w:rPr>
        <w:t>to</w:t>
      </w:r>
      <w:r>
        <w:rPr>
          <w:b/>
          <w:spacing w:val="-4"/>
          <w:sz w:val="24"/>
        </w:rPr>
        <w:t> </w:t>
      </w:r>
      <w:r>
        <w:rPr>
          <w:b/>
          <w:sz w:val="24"/>
        </w:rPr>
        <w:t>OAU</w:t>
      </w:r>
      <w:r>
        <w:rPr>
          <w:b/>
          <w:spacing w:val="-3"/>
          <w:sz w:val="24"/>
        </w:rPr>
        <w:t> </w:t>
      </w:r>
      <w:r>
        <w:rPr>
          <w:b/>
          <w:sz w:val="24"/>
        </w:rPr>
        <w:t>Member</w:t>
      </w:r>
      <w:r>
        <w:rPr>
          <w:b/>
          <w:spacing w:val="-4"/>
          <w:sz w:val="24"/>
        </w:rPr>
        <w:t> </w:t>
      </w:r>
      <w:r>
        <w:rPr>
          <w:b/>
          <w:sz w:val="24"/>
        </w:rPr>
        <w:t>States</w:t>
      </w:r>
      <w:r>
        <w:rPr>
          <w:b/>
          <w:spacing w:val="-4"/>
          <w:sz w:val="24"/>
        </w:rPr>
        <w:t> </w:t>
      </w:r>
      <w:r>
        <w:rPr>
          <w:b/>
          <w:sz w:val="24"/>
        </w:rPr>
        <w:t>to</w:t>
      </w:r>
      <w:r>
        <w:rPr>
          <w:b/>
          <w:spacing w:val="-4"/>
          <w:sz w:val="24"/>
        </w:rPr>
        <w:t> </w:t>
      </w:r>
      <w:r>
        <w:rPr>
          <w:b/>
          <w:sz w:val="24"/>
        </w:rPr>
        <w:t>strengthen</w:t>
      </w:r>
      <w:r>
        <w:rPr>
          <w:b/>
          <w:spacing w:val="-3"/>
          <w:sz w:val="24"/>
        </w:rPr>
        <w:t> </w:t>
      </w:r>
      <w:r>
        <w:rPr>
          <w:b/>
          <w:sz w:val="24"/>
        </w:rPr>
        <w:t>existing national soil institutions and to expand facilities to train more soil scientists and</w:t>
      </w:r>
      <w:r>
        <w:rPr>
          <w:b/>
          <w:spacing w:val="-6"/>
          <w:sz w:val="24"/>
        </w:rPr>
        <w:t> </w:t>
      </w:r>
      <w:r>
        <w:rPr>
          <w:b/>
          <w:sz w:val="24"/>
        </w:rPr>
        <w:t>the</w:t>
      </w:r>
      <w:r>
        <w:rPr>
          <w:b/>
          <w:spacing w:val="-6"/>
          <w:sz w:val="24"/>
        </w:rPr>
        <w:t> </w:t>
      </w:r>
      <w:r>
        <w:rPr>
          <w:b/>
          <w:sz w:val="24"/>
        </w:rPr>
        <w:t>technicians</w:t>
      </w:r>
      <w:r>
        <w:rPr>
          <w:b/>
          <w:spacing w:val="-6"/>
          <w:sz w:val="24"/>
        </w:rPr>
        <w:t> </w:t>
      </w:r>
      <w:r>
        <w:rPr>
          <w:b/>
          <w:sz w:val="24"/>
        </w:rPr>
        <w:t>in</w:t>
      </w:r>
      <w:r>
        <w:rPr>
          <w:b/>
          <w:spacing w:val="-6"/>
          <w:sz w:val="24"/>
        </w:rPr>
        <w:t> </w:t>
      </w:r>
      <w:r>
        <w:rPr>
          <w:b/>
          <w:sz w:val="24"/>
        </w:rPr>
        <w:t>high</w:t>
      </w:r>
      <w:r>
        <w:rPr>
          <w:b/>
          <w:spacing w:val="-6"/>
          <w:sz w:val="24"/>
        </w:rPr>
        <w:t> </w:t>
      </w:r>
      <w:r>
        <w:rPr>
          <w:b/>
          <w:sz w:val="24"/>
        </w:rPr>
        <w:t>level</w:t>
      </w:r>
      <w:r>
        <w:rPr>
          <w:b/>
          <w:spacing w:val="-6"/>
          <w:sz w:val="24"/>
        </w:rPr>
        <w:t> </w:t>
      </w:r>
      <w:r>
        <w:rPr>
          <w:b/>
          <w:sz w:val="24"/>
        </w:rPr>
        <w:t>and</w:t>
      </w:r>
      <w:r>
        <w:rPr>
          <w:b/>
          <w:spacing w:val="-6"/>
          <w:sz w:val="24"/>
        </w:rPr>
        <w:t> </w:t>
      </w:r>
      <w:r>
        <w:rPr>
          <w:b/>
          <w:sz w:val="24"/>
        </w:rPr>
        <w:t>middle</w:t>
      </w:r>
      <w:r>
        <w:rPr>
          <w:b/>
          <w:spacing w:val="-6"/>
          <w:sz w:val="24"/>
        </w:rPr>
        <w:t> </w:t>
      </w:r>
      <w:r>
        <w:rPr>
          <w:b/>
          <w:sz w:val="24"/>
        </w:rPr>
        <w:t>level</w:t>
      </w:r>
      <w:r>
        <w:rPr>
          <w:b/>
          <w:spacing w:val="-6"/>
          <w:sz w:val="24"/>
        </w:rPr>
        <w:t> </w:t>
      </w:r>
      <w:r>
        <w:rPr>
          <w:b/>
          <w:sz w:val="24"/>
        </w:rPr>
        <w:t>in</w:t>
      </w:r>
      <w:r>
        <w:rPr>
          <w:b/>
          <w:spacing w:val="-6"/>
          <w:sz w:val="24"/>
        </w:rPr>
        <w:t> </w:t>
      </w:r>
      <w:r>
        <w:rPr>
          <w:b/>
          <w:sz w:val="24"/>
        </w:rPr>
        <w:t>universities,</w:t>
      </w:r>
      <w:r>
        <w:rPr>
          <w:b/>
          <w:spacing w:val="-4"/>
          <w:sz w:val="24"/>
        </w:rPr>
        <w:t> </w:t>
      </w:r>
      <w:r>
        <w:rPr>
          <w:b/>
          <w:sz w:val="24"/>
        </w:rPr>
        <w:t>agriculture training colleges or schools and research institutes;</w:t>
      </w:r>
    </w:p>
    <w:p>
      <w:pPr>
        <w:pStyle w:val="BodyText"/>
        <w:spacing w:before="10"/>
        <w:rPr>
          <w:sz w:val="35"/>
        </w:rPr>
      </w:pPr>
    </w:p>
    <w:p>
      <w:pPr>
        <w:pStyle w:val="ListParagraph"/>
        <w:numPr>
          <w:ilvl w:val="0"/>
          <w:numId w:val="1"/>
        </w:numPr>
        <w:tabs>
          <w:tab w:pos="837" w:val="left" w:leader="none"/>
          <w:tab w:pos="838" w:val="left" w:leader="none"/>
        </w:tabs>
        <w:spacing w:line="360" w:lineRule="auto" w:before="0" w:after="0"/>
        <w:ind w:left="837" w:right="117" w:hanging="720"/>
        <w:jc w:val="left"/>
        <w:rPr>
          <w:b/>
          <w:sz w:val="24"/>
        </w:rPr>
      </w:pPr>
      <w:r>
        <w:rPr>
          <w:b/>
          <w:sz w:val="24"/>
        </w:rPr>
        <w:t>INVITES Member States to produce individual National Soil Maps on the scale 1:1 million using FAO/UNESCO legend as recommended by the Congress</w:t>
      </w:r>
      <w:r>
        <w:rPr>
          <w:b/>
          <w:spacing w:val="-6"/>
          <w:sz w:val="24"/>
        </w:rPr>
        <w:t> </w:t>
      </w:r>
      <w:r>
        <w:rPr>
          <w:b/>
          <w:sz w:val="24"/>
        </w:rPr>
        <w:t>for</w:t>
      </w:r>
      <w:r>
        <w:rPr>
          <w:b/>
          <w:spacing w:val="-6"/>
          <w:sz w:val="24"/>
        </w:rPr>
        <w:t> </w:t>
      </w:r>
      <w:r>
        <w:rPr>
          <w:b/>
          <w:sz w:val="24"/>
        </w:rPr>
        <w:t>the</w:t>
      </w:r>
      <w:r>
        <w:rPr>
          <w:b/>
          <w:spacing w:val="-6"/>
          <w:sz w:val="24"/>
        </w:rPr>
        <w:t> </w:t>
      </w:r>
      <w:r>
        <w:rPr>
          <w:b/>
          <w:sz w:val="24"/>
        </w:rPr>
        <w:t>harmonization</w:t>
      </w:r>
      <w:r>
        <w:rPr>
          <w:b/>
          <w:spacing w:val="-5"/>
          <w:sz w:val="24"/>
        </w:rPr>
        <w:t> </w:t>
      </w:r>
      <w:r>
        <w:rPr>
          <w:b/>
          <w:sz w:val="24"/>
        </w:rPr>
        <w:t>and</w:t>
      </w:r>
      <w:r>
        <w:rPr>
          <w:b/>
          <w:spacing w:val="-5"/>
          <w:sz w:val="24"/>
        </w:rPr>
        <w:t> </w:t>
      </w:r>
      <w:r>
        <w:rPr>
          <w:b/>
          <w:sz w:val="24"/>
        </w:rPr>
        <w:t>standardization</w:t>
      </w:r>
      <w:r>
        <w:rPr>
          <w:b/>
          <w:spacing w:val="-5"/>
          <w:sz w:val="24"/>
        </w:rPr>
        <w:t> </w:t>
      </w:r>
      <w:r>
        <w:rPr>
          <w:b/>
          <w:sz w:val="24"/>
        </w:rPr>
        <w:t>of</w:t>
      </w:r>
      <w:r>
        <w:rPr>
          <w:b/>
          <w:spacing w:val="-6"/>
          <w:sz w:val="24"/>
        </w:rPr>
        <w:t> </w:t>
      </w:r>
      <w:r>
        <w:rPr>
          <w:b/>
          <w:sz w:val="24"/>
        </w:rPr>
        <w:t>the</w:t>
      </w:r>
      <w:r>
        <w:rPr>
          <w:b/>
          <w:spacing w:val="-6"/>
          <w:sz w:val="24"/>
        </w:rPr>
        <w:t> </w:t>
      </w:r>
      <w:r>
        <w:rPr>
          <w:b/>
          <w:sz w:val="24"/>
        </w:rPr>
        <w:t>systems</w:t>
      </w:r>
      <w:r>
        <w:rPr>
          <w:b/>
          <w:spacing w:val="-6"/>
          <w:sz w:val="24"/>
        </w:rPr>
        <w:t> </w:t>
      </w:r>
      <w:r>
        <w:rPr>
          <w:b/>
          <w:sz w:val="24"/>
        </w:rPr>
        <w:t>in</w:t>
      </w:r>
      <w:r>
        <w:rPr>
          <w:b/>
          <w:spacing w:val="-5"/>
          <w:sz w:val="24"/>
        </w:rPr>
        <w:t> </w:t>
      </w:r>
      <w:r>
        <w:rPr>
          <w:b/>
          <w:sz w:val="24"/>
        </w:rPr>
        <w:t>Africa. These national maps are to be combined by the Inter-African Soil Bureau (BIS) with the assistance of FAO, UNESCO, UNDP and ECA;</w:t>
      </w:r>
    </w:p>
    <w:p>
      <w:pPr>
        <w:pStyle w:val="BodyText"/>
        <w:spacing w:before="9"/>
        <w:rPr>
          <w:sz w:val="35"/>
        </w:rPr>
      </w:pPr>
    </w:p>
    <w:p>
      <w:pPr>
        <w:pStyle w:val="ListParagraph"/>
        <w:numPr>
          <w:ilvl w:val="0"/>
          <w:numId w:val="1"/>
        </w:numPr>
        <w:tabs>
          <w:tab w:pos="837" w:val="left" w:leader="none"/>
          <w:tab w:pos="838" w:val="left" w:leader="none"/>
        </w:tabs>
        <w:spacing w:line="360" w:lineRule="auto" w:before="1" w:after="0"/>
        <w:ind w:left="837" w:right="154" w:hanging="721"/>
        <w:jc w:val="left"/>
        <w:rPr>
          <w:b/>
          <w:sz w:val="24"/>
        </w:rPr>
      </w:pPr>
      <w:r>
        <w:rPr>
          <w:b/>
          <w:sz w:val="24"/>
        </w:rPr>
        <w:t>REQUESTS the Secretary-General of OAU to organize in co-operation with FAO and UNDP and other international organizations, training courses on soil</w:t>
      </w:r>
      <w:r>
        <w:rPr>
          <w:b/>
          <w:spacing w:val="-5"/>
          <w:sz w:val="24"/>
        </w:rPr>
        <w:t> </w:t>
      </w:r>
      <w:r>
        <w:rPr>
          <w:b/>
          <w:sz w:val="24"/>
        </w:rPr>
        <w:t>science</w:t>
      </w:r>
      <w:r>
        <w:rPr>
          <w:b/>
          <w:spacing w:val="-5"/>
          <w:sz w:val="24"/>
        </w:rPr>
        <w:t> </w:t>
      </w:r>
      <w:r>
        <w:rPr>
          <w:b/>
          <w:sz w:val="24"/>
        </w:rPr>
        <w:t>on</w:t>
      </w:r>
      <w:r>
        <w:rPr>
          <w:b/>
          <w:spacing w:val="-4"/>
          <w:sz w:val="24"/>
        </w:rPr>
        <w:t> </w:t>
      </w:r>
      <w:r>
        <w:rPr>
          <w:b/>
          <w:sz w:val="24"/>
        </w:rPr>
        <w:t>sub-regional</w:t>
      </w:r>
      <w:r>
        <w:rPr>
          <w:b/>
          <w:spacing w:val="-5"/>
          <w:sz w:val="24"/>
        </w:rPr>
        <w:t> </w:t>
      </w:r>
      <w:r>
        <w:rPr>
          <w:b/>
          <w:sz w:val="24"/>
        </w:rPr>
        <w:t>basis,</w:t>
      </w:r>
      <w:r>
        <w:rPr>
          <w:b/>
          <w:spacing w:val="-3"/>
          <w:sz w:val="24"/>
        </w:rPr>
        <w:t> </w:t>
      </w:r>
      <w:r>
        <w:rPr>
          <w:b/>
          <w:sz w:val="24"/>
        </w:rPr>
        <w:t>and</w:t>
      </w:r>
      <w:r>
        <w:rPr>
          <w:b/>
          <w:spacing w:val="-4"/>
          <w:sz w:val="24"/>
        </w:rPr>
        <w:t> </w:t>
      </w:r>
      <w:r>
        <w:rPr>
          <w:b/>
          <w:sz w:val="24"/>
        </w:rPr>
        <w:t>to</w:t>
      </w:r>
      <w:r>
        <w:rPr>
          <w:b/>
          <w:spacing w:val="-5"/>
          <w:sz w:val="24"/>
        </w:rPr>
        <w:t> </w:t>
      </w:r>
      <w:r>
        <w:rPr>
          <w:b/>
          <w:sz w:val="24"/>
        </w:rPr>
        <w:t>establish</w:t>
      </w:r>
      <w:r>
        <w:rPr>
          <w:b/>
          <w:spacing w:val="-4"/>
          <w:sz w:val="24"/>
        </w:rPr>
        <w:t> </w:t>
      </w:r>
      <w:r>
        <w:rPr>
          <w:b/>
          <w:sz w:val="24"/>
        </w:rPr>
        <w:t>the</w:t>
      </w:r>
      <w:r>
        <w:rPr>
          <w:b/>
          <w:spacing w:val="-5"/>
          <w:sz w:val="24"/>
        </w:rPr>
        <w:t> </w:t>
      </w:r>
      <w:r>
        <w:rPr>
          <w:b/>
          <w:sz w:val="24"/>
        </w:rPr>
        <w:t>soil</w:t>
      </w:r>
      <w:r>
        <w:rPr>
          <w:b/>
          <w:spacing w:val="-5"/>
          <w:sz w:val="24"/>
        </w:rPr>
        <w:t> </w:t>
      </w:r>
      <w:r>
        <w:rPr>
          <w:b/>
          <w:sz w:val="24"/>
        </w:rPr>
        <w:t>museum</w:t>
      </w:r>
      <w:r>
        <w:rPr>
          <w:b/>
          <w:spacing w:val="-5"/>
          <w:sz w:val="24"/>
        </w:rPr>
        <w:t> </w:t>
      </w:r>
      <w:r>
        <w:rPr>
          <w:b/>
          <w:sz w:val="24"/>
        </w:rPr>
        <w:t>for</w:t>
      </w:r>
      <w:r>
        <w:rPr>
          <w:b/>
          <w:spacing w:val="-5"/>
          <w:sz w:val="24"/>
        </w:rPr>
        <w:t> </w:t>
      </w:r>
      <w:r>
        <w:rPr>
          <w:b/>
          <w:sz w:val="24"/>
        </w:rPr>
        <w:t>Africa and facilitate the collection of monolithe of different major soils;</w:t>
      </w:r>
    </w:p>
    <w:p>
      <w:pPr>
        <w:spacing w:after="0" w:line="360" w:lineRule="auto"/>
        <w:jc w:val="left"/>
        <w:rPr>
          <w:sz w:val="24"/>
        </w:rPr>
        <w:sectPr>
          <w:type w:val="continuous"/>
          <w:pgSz w:w="12240" w:h="15840"/>
          <w:pgMar w:top="860" w:bottom="280" w:left="1700" w:right="1700"/>
        </w:sectPr>
      </w:pPr>
    </w:p>
    <w:p>
      <w:pPr>
        <w:pStyle w:val="ListParagraph"/>
        <w:numPr>
          <w:ilvl w:val="0"/>
          <w:numId w:val="1"/>
        </w:numPr>
        <w:tabs>
          <w:tab w:pos="819" w:val="left" w:leader="none"/>
          <w:tab w:pos="820" w:val="left" w:leader="none"/>
        </w:tabs>
        <w:spacing w:line="360" w:lineRule="auto" w:before="78" w:after="0"/>
        <w:ind w:left="820" w:right="471" w:hanging="720"/>
        <w:jc w:val="left"/>
        <w:rPr>
          <w:b/>
          <w:sz w:val="24"/>
        </w:rPr>
      </w:pPr>
      <w:r>
        <w:rPr>
          <w:b/>
          <w:sz w:val="24"/>
        </w:rPr>
        <w:t>REQUESTS</w:t>
      </w:r>
      <w:r>
        <w:rPr>
          <w:b/>
          <w:spacing w:val="-7"/>
          <w:sz w:val="24"/>
        </w:rPr>
        <w:t> </w:t>
      </w:r>
      <w:r>
        <w:rPr>
          <w:b/>
          <w:sz w:val="24"/>
        </w:rPr>
        <w:t>the</w:t>
      </w:r>
      <w:r>
        <w:rPr>
          <w:b/>
          <w:spacing w:val="-7"/>
          <w:sz w:val="24"/>
        </w:rPr>
        <w:t> </w:t>
      </w:r>
      <w:r>
        <w:rPr>
          <w:b/>
          <w:sz w:val="24"/>
        </w:rPr>
        <w:t>Secretary-General</w:t>
      </w:r>
      <w:r>
        <w:rPr>
          <w:b/>
          <w:spacing w:val="-7"/>
          <w:sz w:val="24"/>
        </w:rPr>
        <w:t> </w:t>
      </w:r>
      <w:r>
        <w:rPr>
          <w:b/>
          <w:sz w:val="24"/>
        </w:rPr>
        <w:t>of</w:t>
      </w:r>
      <w:r>
        <w:rPr>
          <w:b/>
          <w:spacing w:val="-7"/>
          <w:sz w:val="24"/>
        </w:rPr>
        <w:t> </w:t>
      </w:r>
      <w:r>
        <w:rPr>
          <w:b/>
          <w:sz w:val="24"/>
        </w:rPr>
        <w:t>OAU</w:t>
      </w:r>
      <w:r>
        <w:rPr>
          <w:b/>
          <w:spacing w:val="-7"/>
          <w:sz w:val="24"/>
        </w:rPr>
        <w:t> </w:t>
      </w:r>
      <w:r>
        <w:rPr>
          <w:b/>
          <w:sz w:val="24"/>
        </w:rPr>
        <w:t>to</w:t>
      </w:r>
      <w:r>
        <w:rPr>
          <w:b/>
          <w:spacing w:val="-7"/>
          <w:sz w:val="24"/>
        </w:rPr>
        <w:t> </w:t>
      </w:r>
      <w:r>
        <w:rPr>
          <w:b/>
          <w:sz w:val="24"/>
        </w:rPr>
        <w:t>take</w:t>
      </w:r>
      <w:r>
        <w:rPr>
          <w:b/>
          <w:spacing w:val="-7"/>
          <w:sz w:val="24"/>
        </w:rPr>
        <w:t> </w:t>
      </w:r>
      <w:r>
        <w:rPr>
          <w:b/>
          <w:sz w:val="24"/>
        </w:rPr>
        <w:t>appropriate</w:t>
      </w:r>
      <w:r>
        <w:rPr>
          <w:b/>
          <w:spacing w:val="-7"/>
          <w:sz w:val="24"/>
        </w:rPr>
        <w:t> </w:t>
      </w:r>
      <w:r>
        <w:rPr>
          <w:b/>
          <w:sz w:val="24"/>
        </w:rPr>
        <w:t>necessary measures to provide the facilities needed for BIS, such as modern microfilming and computerization, in order to enable it to operate as Soil Science Date Bank to serve the whole of Africa.</w:t>
      </w:r>
    </w:p>
    <w:sectPr>
      <w:pgSz w:w="12240" w:h="15840"/>
      <w:pgMar w:top="960" w:bottom="2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7"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0" w:hanging="720"/>
      </w:pPr>
      <w:rPr>
        <w:rFonts w:hint="default"/>
        <w:lang w:val="en-US" w:eastAsia="en-US" w:bidi="ar-SA"/>
      </w:rPr>
    </w:lvl>
    <w:lvl w:ilvl="2">
      <w:start w:val="0"/>
      <w:numFmt w:val="bullet"/>
      <w:lvlText w:val="•"/>
      <w:lvlJc w:val="left"/>
      <w:pPr>
        <w:ind w:left="2440" w:hanging="720"/>
      </w:pPr>
      <w:rPr>
        <w:rFonts w:hint="default"/>
        <w:lang w:val="en-US" w:eastAsia="en-US" w:bidi="ar-SA"/>
      </w:rPr>
    </w:lvl>
    <w:lvl w:ilvl="3">
      <w:start w:val="0"/>
      <w:numFmt w:val="bullet"/>
      <w:lvlText w:val="•"/>
      <w:lvlJc w:val="left"/>
      <w:pPr>
        <w:ind w:left="3240" w:hanging="720"/>
      </w:pPr>
      <w:rPr>
        <w:rFonts w:hint="default"/>
        <w:lang w:val="en-US" w:eastAsia="en-US" w:bidi="ar-SA"/>
      </w:rPr>
    </w:lvl>
    <w:lvl w:ilvl="4">
      <w:start w:val="0"/>
      <w:numFmt w:val="bullet"/>
      <w:lvlText w:val="•"/>
      <w:lvlJc w:val="left"/>
      <w:pPr>
        <w:ind w:left="4040" w:hanging="720"/>
      </w:pPr>
      <w:rPr>
        <w:rFonts w:hint="default"/>
        <w:lang w:val="en-US" w:eastAsia="en-US" w:bidi="ar-SA"/>
      </w:rPr>
    </w:lvl>
    <w:lvl w:ilvl="5">
      <w:start w:val="0"/>
      <w:numFmt w:val="bullet"/>
      <w:lvlText w:val="•"/>
      <w:lvlJc w:val="left"/>
      <w:pPr>
        <w:ind w:left="4840" w:hanging="720"/>
      </w:pPr>
      <w:rPr>
        <w:rFonts w:hint="default"/>
        <w:lang w:val="en-US" w:eastAsia="en-US" w:bidi="ar-SA"/>
      </w:rPr>
    </w:lvl>
    <w:lvl w:ilvl="6">
      <w:start w:val="0"/>
      <w:numFmt w:val="bullet"/>
      <w:lvlText w:val="•"/>
      <w:lvlJc w:val="left"/>
      <w:pPr>
        <w:ind w:left="5640" w:hanging="720"/>
      </w:pPr>
      <w:rPr>
        <w:rFonts w:hint="default"/>
        <w:lang w:val="en-US" w:eastAsia="en-US" w:bidi="ar-SA"/>
      </w:rPr>
    </w:lvl>
    <w:lvl w:ilvl="7">
      <w:start w:val="0"/>
      <w:numFmt w:val="bullet"/>
      <w:lvlText w:val="•"/>
      <w:lvlJc w:val="left"/>
      <w:pPr>
        <w:ind w:left="6440" w:hanging="720"/>
      </w:pPr>
      <w:rPr>
        <w:rFonts w:hint="default"/>
        <w:lang w:val="en-US" w:eastAsia="en-US" w:bidi="ar-SA"/>
      </w:rPr>
    </w:lvl>
    <w:lvl w:ilvl="8">
      <w:start w:val="0"/>
      <w:numFmt w:val="bullet"/>
      <w:lvlText w:val="•"/>
      <w:lvlJc w:val="left"/>
      <w:pPr>
        <w:ind w:left="7240"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37" w:right="117"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 AND RESOLUTIONS ADOPTED BY THE THIRTY-SEVENTH ORDINARY SESSION OF THE COUNCIL OF MINISTERS</dc:title>
  <dcterms:created xsi:type="dcterms:W3CDTF">2023-04-11T21:36:17Z</dcterms:created>
  <dcterms:modified xsi:type="dcterms:W3CDTF">2023-04-11T21:36:17Z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2023-03-18T00:00:00Z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