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CM/Res.913</w:t>
      </w:r>
      <w:r>
        <w:rPr>
          <w:spacing w:val="-2"/>
        </w:rPr>
        <w:t> (XXXVIII)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294" w:right="1" w:hanging="1071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REVIEW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CRITERIA</w:t>
      </w:r>
      <w:r>
        <w:rPr>
          <w:spacing w:val="-7"/>
          <w:u w:val="single"/>
        </w:rPr>
        <w:t> </w:t>
      </w:r>
      <w:r>
        <w:rPr>
          <w:u w:val="single"/>
        </w:rPr>
        <w:t>FOR</w:t>
      </w:r>
      <w:r>
        <w:rPr/>
        <w:t> </w:t>
      </w:r>
      <w:r>
        <w:rPr>
          <w:u w:val="single"/>
        </w:rPr>
        <w:t>GRANTING OAU OBSERVER STATUS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1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eighth Ordinary Session in Addis Ababa from 22 to 28 February 1982,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9" w:right="1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criteria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granting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Observer</w:t>
      </w:r>
      <w:r>
        <w:rPr>
          <w:spacing w:val="-5"/>
        </w:rPr>
        <w:t> </w:t>
      </w:r>
      <w:r>
        <w:rPr/>
        <w:t>Status</w:t>
      </w:r>
      <w:r>
        <w:rPr>
          <w:spacing w:val="-5"/>
        </w:rPr>
        <w:t> </w:t>
      </w:r>
      <w:r>
        <w:rPr/>
        <w:t>adopted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Sixteenth Assembly of Heads of State and Government,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" w:hanging="1"/>
      </w:pPr>
      <w:r>
        <w:rPr>
          <w:u w:val="single"/>
        </w:rPr>
        <w:t>Aware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criteria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light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Organization’s</w:t>
      </w:r>
      <w:r>
        <w:rPr>
          <w:spacing w:val="26"/>
        </w:rPr>
        <w:t> </w:t>
      </w:r>
      <w:r>
        <w:rPr/>
        <w:t>experience in granting Observer Status: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1" w:after="0"/>
        <w:ind w:left="840" w:right="509" w:hanging="720"/>
        <w:jc w:val="both"/>
        <w:rPr>
          <w:b/>
          <w:sz w:val="24"/>
        </w:rPr>
      </w:pPr>
      <w:r>
        <w:rPr>
          <w:b/>
          <w:sz w:val="24"/>
        </w:rPr>
        <w:t>DECIDES to set up a Committee to review the criteria for granting OAU Observer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Status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regard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observations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 contained in the report of Committee ‘A’;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0" w:right="1"/>
      </w:pPr>
      <w:r>
        <w:rPr/>
        <w:t>The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comprises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on Administrative, Budgetary and Financial Matters and any other Member States who so wish to be associated with the work of the committee on the </w:t>
      </w:r>
      <w:r>
        <w:rPr>
          <w:spacing w:val="-2"/>
        </w:rPr>
        <w:t>subject;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38" w:hanging="720"/>
        <w:jc w:val="left"/>
        <w:rPr>
          <w:b/>
          <w:sz w:val="24"/>
        </w:rPr>
      </w:pPr>
      <w:r>
        <w:rPr>
          <w:b/>
          <w:sz w:val="24"/>
        </w:rPr>
        <w:t>RECOMMENDS the suspension of consideration of new applications for Observer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Status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until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adoption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criteria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Assembly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Heads of State and Government;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06" w:hanging="720"/>
        <w:jc w:val="left"/>
        <w:rPr>
          <w:b/>
          <w:sz w:val="24"/>
        </w:rPr>
      </w:pPr>
      <w:r>
        <w:rPr>
          <w:b/>
          <w:sz w:val="24"/>
        </w:rPr>
        <w:t>CALLS ON the Secretary-General to provide the Committee with the classified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already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granted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Observer Status as well as other detailed information;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92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293" w:hanging="720"/>
        <w:jc w:val="left"/>
        <w:rPr>
          <w:b/>
          <w:sz w:val="24"/>
        </w:rPr>
      </w:pPr>
      <w:r>
        <w:rPr>
          <w:b/>
          <w:sz w:val="24"/>
        </w:rPr>
        <w:t>REQUEST the Committee entrusted with the review of the criteria for granting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Observer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Status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40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Ordinary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Session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of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the Council of Ministers;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35" w:hanging="720"/>
        <w:jc w:val="left"/>
        <w:rPr>
          <w:b/>
          <w:sz w:val="24"/>
        </w:rPr>
      </w:pPr>
      <w:r>
        <w:rPr>
          <w:b/>
          <w:sz w:val="24"/>
        </w:rPr>
        <w:t>REQUEST the Secretary-General to ensure the strict application of the present criteria governing the participation of Organizations that had already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granted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Observer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Status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deliberation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 and their access to documents.</w:t>
      </w:r>
    </w:p>
    <w:sectPr>
      <w:pgSz w:w="12240" w:h="15840"/>
      <w:pgMar w:top="9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3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COUNCIL OF MINISTERS ADOPTED AT THIS THIRY-EIGHTH ORDINARY SESSION</dc:title>
  <dcterms:created xsi:type="dcterms:W3CDTF">2023-04-11T21:38:26Z</dcterms:created>
  <dcterms:modified xsi:type="dcterms:W3CDTF">2023-04-11T21:38:26Z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