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61"/>
        <w:ind w:right="103"/>
        <w:jc w:val="right"/>
      </w:pPr>
      <w:r>
        <w:rPr/>
        <w:t>CM/Res.1014</w:t>
      </w:r>
      <w:r>
        <w:rPr>
          <w:spacing w:val="-2"/>
        </w:rPr>
        <w:t> (XLII)</w:t>
      </w:r>
    </w:p>
    <w:p>
      <w:pPr>
        <w:pStyle w:val="BodyText"/>
        <w:rPr>
          <w:sz w:val="20"/>
        </w:rPr>
      </w:pPr>
    </w:p>
    <w:p>
      <w:pPr>
        <w:pStyle w:val="BodyText"/>
        <w:rPr>
          <w:sz w:val="20"/>
        </w:rPr>
      </w:pPr>
    </w:p>
    <w:p>
      <w:pPr>
        <w:pStyle w:val="BodyText"/>
        <w:spacing w:before="90"/>
        <w:ind w:left="3354" w:right="3343"/>
        <w:jc w:val="center"/>
      </w:pPr>
      <w:r>
        <w:rPr>
          <w:u w:val="single"/>
        </w:rPr>
        <w:t>VOTE</w:t>
      </w:r>
      <w:r>
        <w:rPr>
          <w:spacing w:val="-6"/>
          <w:u w:val="single"/>
        </w:rPr>
        <w:t> </w:t>
      </w:r>
      <w:r>
        <w:rPr>
          <w:u w:val="single"/>
        </w:rPr>
        <w:t>OF</w:t>
      </w:r>
      <w:r>
        <w:rPr>
          <w:spacing w:val="-6"/>
          <w:u w:val="single"/>
        </w:rPr>
        <w:t> </w:t>
      </w:r>
      <w:r>
        <w:rPr>
          <w:spacing w:val="-2"/>
          <w:u w:val="single"/>
        </w:rPr>
        <w:t>THANKS</w:t>
      </w:r>
    </w:p>
    <w:p>
      <w:pPr>
        <w:pStyle w:val="BodyText"/>
        <w:rPr>
          <w:sz w:val="20"/>
        </w:rPr>
      </w:pPr>
    </w:p>
    <w:p>
      <w:pPr>
        <w:pStyle w:val="BodyText"/>
        <w:spacing w:before="4"/>
        <w:rPr>
          <w:sz w:val="20"/>
        </w:rPr>
      </w:pPr>
    </w:p>
    <w:p>
      <w:pPr>
        <w:pStyle w:val="BodyText"/>
        <w:spacing w:line="360" w:lineRule="auto" w:before="90"/>
        <w:ind w:left="120" w:right="47"/>
      </w:pPr>
      <w:r>
        <w:rPr/>
        <w:t>The</w:t>
      </w:r>
      <w:r>
        <w:rPr>
          <w:spacing w:val="-3"/>
        </w:rPr>
        <w:t> </w:t>
      </w:r>
      <w:r>
        <w:rPr/>
        <w:t>Council</w:t>
      </w:r>
      <w:r>
        <w:rPr>
          <w:spacing w:val="-3"/>
        </w:rPr>
        <w:t> </w:t>
      </w:r>
      <w:r>
        <w:rPr/>
        <w:t>of</w:t>
      </w:r>
      <w:r>
        <w:rPr>
          <w:spacing w:val="-3"/>
        </w:rPr>
        <w:t> </w:t>
      </w:r>
      <w:r>
        <w:rPr/>
        <w:t>Ministers</w:t>
      </w:r>
      <w:r>
        <w:rPr>
          <w:spacing w:val="-3"/>
        </w:rPr>
        <w:t> </w:t>
      </w:r>
      <w:r>
        <w:rPr/>
        <w:t>of</w:t>
      </w:r>
      <w:r>
        <w:rPr>
          <w:spacing w:val="-3"/>
        </w:rPr>
        <w:t> </w:t>
      </w:r>
      <w:r>
        <w:rPr/>
        <w:t>the</w:t>
      </w:r>
      <w:r>
        <w:rPr>
          <w:spacing w:val="-3"/>
        </w:rPr>
        <w:t> </w:t>
      </w:r>
      <w:r>
        <w:rPr/>
        <w:t>Organization</w:t>
      </w:r>
      <w:r>
        <w:rPr>
          <w:spacing w:val="-3"/>
        </w:rPr>
        <w:t> </w:t>
      </w:r>
      <w:r>
        <w:rPr/>
        <w:t>of</w:t>
      </w:r>
      <w:r>
        <w:rPr>
          <w:spacing w:val="-3"/>
        </w:rPr>
        <w:t> </w:t>
      </w:r>
      <w:r>
        <w:rPr/>
        <w:t>African</w:t>
      </w:r>
      <w:r>
        <w:rPr>
          <w:spacing w:val="-3"/>
        </w:rPr>
        <w:t> </w:t>
      </w:r>
      <w:r>
        <w:rPr/>
        <w:t>Unity</w:t>
      </w:r>
      <w:r>
        <w:rPr>
          <w:spacing w:val="-3"/>
        </w:rPr>
        <w:t> </w:t>
      </w:r>
      <w:r>
        <w:rPr/>
        <w:t>meeting</w:t>
      </w:r>
      <w:r>
        <w:rPr>
          <w:spacing w:val="-3"/>
        </w:rPr>
        <w:t> </w:t>
      </w:r>
      <w:r>
        <w:rPr/>
        <w:t>in</w:t>
      </w:r>
      <w:r>
        <w:rPr>
          <w:spacing w:val="-3"/>
        </w:rPr>
        <w:t> </w:t>
      </w:r>
      <w:r>
        <w:rPr/>
        <w:t>its</w:t>
      </w:r>
      <w:r>
        <w:rPr>
          <w:spacing w:val="-3"/>
        </w:rPr>
        <w:t> </w:t>
      </w:r>
      <w:r>
        <w:rPr/>
        <w:t>Forty- second Ordinary Session in Addis Ababa, Ethiopia, from 10 to 17 July, 1985,</w:t>
      </w:r>
    </w:p>
    <w:p>
      <w:pPr>
        <w:pStyle w:val="BodyText"/>
        <w:spacing w:before="1"/>
        <w:rPr>
          <w:sz w:val="36"/>
        </w:rPr>
      </w:pPr>
    </w:p>
    <w:p>
      <w:pPr>
        <w:pStyle w:val="BodyText"/>
        <w:spacing w:line="360" w:lineRule="auto" w:before="1"/>
        <w:ind w:left="120" w:right="404"/>
        <w:jc w:val="both"/>
      </w:pPr>
      <w:r>
        <w:rPr>
          <w:u w:val="single"/>
        </w:rPr>
        <w:t>Expressing</w:t>
      </w:r>
      <w:r>
        <w:rPr>
          <w:spacing w:val="-5"/>
          <w:u w:val="single"/>
        </w:rPr>
        <w:t> </w:t>
      </w:r>
      <w:r>
        <w:rPr>
          <w:u w:val="single"/>
        </w:rPr>
        <w:t>its</w:t>
      </w:r>
      <w:r>
        <w:rPr>
          <w:spacing w:val="-5"/>
          <w:u w:val="single"/>
        </w:rPr>
        <w:t> </w:t>
      </w:r>
      <w:r>
        <w:rPr>
          <w:u w:val="single"/>
        </w:rPr>
        <w:t>satisfaction</w:t>
      </w:r>
      <w:r>
        <w:rPr>
          <w:spacing w:val="-6"/>
        </w:rPr>
        <w:t> </w:t>
      </w:r>
      <w:r>
        <w:rPr/>
        <w:t>with</w:t>
      </w:r>
      <w:r>
        <w:rPr>
          <w:spacing w:val="-6"/>
        </w:rPr>
        <w:t> </w:t>
      </w:r>
      <w:r>
        <w:rPr/>
        <w:t>excellent</w:t>
      </w:r>
      <w:r>
        <w:rPr>
          <w:spacing w:val="-5"/>
        </w:rPr>
        <w:t> </w:t>
      </w:r>
      <w:r>
        <w:rPr/>
        <w:t>arrangements</w:t>
      </w:r>
      <w:r>
        <w:rPr>
          <w:spacing w:val="-6"/>
        </w:rPr>
        <w:t> </w:t>
      </w:r>
      <w:r>
        <w:rPr/>
        <w:t>which</w:t>
      </w:r>
      <w:r>
        <w:rPr>
          <w:spacing w:val="-6"/>
        </w:rPr>
        <w:t> </w:t>
      </w:r>
      <w:r>
        <w:rPr/>
        <w:t>have</w:t>
      </w:r>
      <w:r>
        <w:rPr>
          <w:spacing w:val="-6"/>
        </w:rPr>
        <w:t> </w:t>
      </w:r>
      <w:r>
        <w:rPr/>
        <w:t>contributed</w:t>
      </w:r>
      <w:r>
        <w:rPr>
          <w:spacing w:val="-6"/>
        </w:rPr>
        <w:t> </w:t>
      </w:r>
      <w:r>
        <w:rPr/>
        <w:t>to the</w:t>
      </w:r>
      <w:r>
        <w:rPr>
          <w:spacing w:val="-2"/>
        </w:rPr>
        <w:t> </w:t>
      </w:r>
      <w:r>
        <w:rPr/>
        <w:t>smooth</w:t>
      </w:r>
      <w:r>
        <w:rPr>
          <w:spacing w:val="-1"/>
        </w:rPr>
        <w:t> </w:t>
      </w:r>
      <w:r>
        <w:rPr/>
        <w:t>process</w:t>
      </w:r>
      <w:r>
        <w:rPr>
          <w:spacing w:val="-2"/>
        </w:rPr>
        <w:t> </w:t>
      </w:r>
      <w:r>
        <w:rPr/>
        <w:t>of</w:t>
      </w:r>
      <w:r>
        <w:rPr>
          <w:spacing w:val="-2"/>
        </w:rPr>
        <w:t> </w:t>
      </w:r>
      <w:r>
        <w:rPr/>
        <w:t>the</w:t>
      </w:r>
      <w:r>
        <w:rPr>
          <w:spacing w:val="-2"/>
        </w:rPr>
        <w:t> </w:t>
      </w:r>
      <w:r>
        <w:rPr/>
        <w:t>deliberations</w:t>
      </w:r>
      <w:r>
        <w:rPr>
          <w:spacing w:val="-2"/>
        </w:rPr>
        <w:t> </w:t>
      </w:r>
      <w:r>
        <w:rPr/>
        <w:t>of</w:t>
      </w:r>
      <w:r>
        <w:rPr>
          <w:spacing w:val="-2"/>
        </w:rPr>
        <w:t> </w:t>
      </w:r>
      <w:r>
        <w:rPr/>
        <w:t>the</w:t>
      </w:r>
      <w:r>
        <w:rPr>
          <w:spacing w:val="-2"/>
        </w:rPr>
        <w:t> </w:t>
      </w:r>
      <w:r>
        <w:rPr/>
        <w:t>Forty-second</w:t>
      </w:r>
      <w:r>
        <w:rPr>
          <w:spacing w:val="-1"/>
        </w:rPr>
        <w:t> </w:t>
      </w:r>
      <w:r>
        <w:rPr/>
        <w:t>Ordinary</w:t>
      </w:r>
      <w:r>
        <w:rPr>
          <w:spacing w:val="-2"/>
        </w:rPr>
        <w:t> </w:t>
      </w:r>
      <w:r>
        <w:rPr/>
        <w:t>Session</w:t>
      </w:r>
      <w:r>
        <w:rPr>
          <w:spacing w:val="-1"/>
        </w:rPr>
        <w:t> </w:t>
      </w:r>
      <w:r>
        <w:rPr/>
        <w:t>in</w:t>
      </w:r>
      <w:r>
        <w:rPr>
          <w:spacing w:val="-1"/>
        </w:rPr>
        <w:t> </w:t>
      </w:r>
      <w:r>
        <w:rPr/>
        <w:t>a spirit of brotherhood and cordiality,</w:t>
      </w:r>
    </w:p>
    <w:p>
      <w:pPr>
        <w:pStyle w:val="BodyText"/>
        <w:rPr>
          <w:sz w:val="36"/>
        </w:rPr>
      </w:pPr>
    </w:p>
    <w:p>
      <w:pPr>
        <w:pStyle w:val="BodyText"/>
        <w:spacing w:line="360" w:lineRule="auto"/>
        <w:ind w:left="120" w:right="47"/>
      </w:pPr>
      <w:r>
        <w:rPr>
          <w:u w:val="single"/>
        </w:rPr>
        <w:t>Expressing</w:t>
      </w:r>
      <w:r>
        <w:rPr>
          <w:spacing w:val="-3"/>
          <w:u w:val="single"/>
        </w:rPr>
        <w:t> </w:t>
      </w:r>
      <w:r>
        <w:rPr>
          <w:u w:val="single"/>
        </w:rPr>
        <w:t>its</w:t>
      </w:r>
      <w:r>
        <w:rPr>
          <w:spacing w:val="-3"/>
          <w:u w:val="single"/>
        </w:rPr>
        <w:t> </w:t>
      </w:r>
      <w:r>
        <w:rPr>
          <w:u w:val="single"/>
        </w:rPr>
        <w:t>satisfaction</w:t>
      </w:r>
      <w:r>
        <w:rPr>
          <w:spacing w:val="-5"/>
        </w:rPr>
        <w:t> </w:t>
      </w:r>
      <w:r>
        <w:rPr/>
        <w:t>with</w:t>
      </w:r>
      <w:r>
        <w:rPr>
          <w:spacing w:val="-5"/>
        </w:rPr>
        <w:t> </w:t>
      </w:r>
      <w:r>
        <w:rPr/>
        <w:t>the</w:t>
      </w:r>
      <w:r>
        <w:rPr>
          <w:spacing w:val="-5"/>
        </w:rPr>
        <w:t> </w:t>
      </w:r>
      <w:r>
        <w:rPr/>
        <w:t>competent</w:t>
      </w:r>
      <w:r>
        <w:rPr>
          <w:spacing w:val="-4"/>
        </w:rPr>
        <w:t> </w:t>
      </w:r>
      <w:r>
        <w:rPr/>
        <w:t>manner</w:t>
      </w:r>
      <w:r>
        <w:rPr>
          <w:spacing w:val="-5"/>
        </w:rPr>
        <w:t> </w:t>
      </w:r>
      <w:r>
        <w:rPr/>
        <w:t>in</w:t>
      </w:r>
      <w:r>
        <w:rPr>
          <w:spacing w:val="-5"/>
        </w:rPr>
        <w:t> </w:t>
      </w:r>
      <w:r>
        <w:rPr/>
        <w:t>which</w:t>
      </w:r>
      <w:r>
        <w:rPr>
          <w:spacing w:val="-5"/>
        </w:rPr>
        <w:t> </w:t>
      </w:r>
      <w:r>
        <w:rPr/>
        <w:t>the</w:t>
      </w:r>
      <w:r>
        <w:rPr>
          <w:spacing w:val="-5"/>
        </w:rPr>
        <w:t> </w:t>
      </w:r>
      <w:r>
        <w:rPr/>
        <w:t>Chairman</w:t>
      </w:r>
      <w:r>
        <w:rPr>
          <w:spacing w:val="-5"/>
        </w:rPr>
        <w:t> </w:t>
      </w:r>
      <w:r>
        <w:rPr/>
        <w:t>of</w:t>
      </w:r>
      <w:r>
        <w:rPr>
          <w:spacing w:val="-5"/>
        </w:rPr>
        <w:t> </w:t>
      </w:r>
      <w:r>
        <w:rPr/>
        <w:t>the Council of Ministers has directed the deliberations of this Session,</w:t>
      </w:r>
    </w:p>
    <w:p>
      <w:pPr>
        <w:pStyle w:val="BodyText"/>
        <w:spacing w:before="8"/>
        <w:rPr>
          <w:sz w:val="35"/>
        </w:rPr>
      </w:pPr>
    </w:p>
    <w:p>
      <w:pPr>
        <w:pStyle w:val="BodyText"/>
        <w:spacing w:line="360" w:lineRule="auto"/>
        <w:ind w:left="119" w:right="47"/>
      </w:pPr>
      <w:r>
        <w:rPr>
          <w:u w:val="single"/>
        </w:rPr>
        <w:t>Noting</w:t>
      </w:r>
      <w:r>
        <w:rPr/>
        <w:t> the significance of this Forty-second Session of the Council and its preparation</w:t>
      </w:r>
      <w:r>
        <w:rPr>
          <w:spacing w:val="-5"/>
        </w:rPr>
        <w:t> </w:t>
      </w:r>
      <w:r>
        <w:rPr/>
        <w:t>for</w:t>
      </w:r>
      <w:r>
        <w:rPr>
          <w:spacing w:val="-5"/>
        </w:rPr>
        <w:t> </w:t>
      </w:r>
      <w:r>
        <w:rPr/>
        <w:t>the</w:t>
      </w:r>
      <w:r>
        <w:rPr>
          <w:spacing w:val="-6"/>
        </w:rPr>
        <w:t> </w:t>
      </w:r>
      <w:r>
        <w:rPr/>
        <w:t>historic</w:t>
      </w:r>
      <w:r>
        <w:rPr>
          <w:spacing w:val="-6"/>
        </w:rPr>
        <w:t> </w:t>
      </w:r>
      <w:r>
        <w:rPr/>
        <w:t>Economic</w:t>
      </w:r>
      <w:r>
        <w:rPr>
          <w:spacing w:val="-6"/>
        </w:rPr>
        <w:t> </w:t>
      </w:r>
      <w:r>
        <w:rPr/>
        <w:t>Summit</w:t>
      </w:r>
      <w:r>
        <w:rPr>
          <w:spacing w:val="-5"/>
        </w:rPr>
        <w:t> </w:t>
      </w:r>
      <w:r>
        <w:rPr/>
        <w:t>and</w:t>
      </w:r>
      <w:r>
        <w:rPr>
          <w:spacing w:val="-5"/>
        </w:rPr>
        <w:t> </w:t>
      </w:r>
      <w:r>
        <w:rPr/>
        <w:t>the</w:t>
      </w:r>
      <w:r>
        <w:rPr>
          <w:spacing w:val="-6"/>
        </w:rPr>
        <w:t> </w:t>
      </w:r>
      <w:r>
        <w:rPr/>
        <w:t>landmark</w:t>
      </w:r>
      <w:r>
        <w:rPr>
          <w:spacing w:val="-6"/>
        </w:rPr>
        <w:t> </w:t>
      </w:r>
      <w:r>
        <w:rPr/>
        <w:t>recommendations which will be submitted to the Assembly of the Heads of State and Government:</w:t>
      </w:r>
    </w:p>
    <w:p>
      <w:pPr>
        <w:pStyle w:val="BodyText"/>
        <w:rPr>
          <w:sz w:val="36"/>
        </w:rPr>
      </w:pPr>
    </w:p>
    <w:p>
      <w:pPr>
        <w:pStyle w:val="ListParagraph"/>
        <w:numPr>
          <w:ilvl w:val="0"/>
          <w:numId w:val="1"/>
        </w:numPr>
        <w:tabs>
          <w:tab w:pos="839" w:val="left" w:leader="none"/>
          <w:tab w:pos="840" w:val="left" w:leader="none"/>
        </w:tabs>
        <w:spacing w:line="360" w:lineRule="auto" w:before="0" w:after="0"/>
        <w:ind w:left="840" w:right="213" w:hanging="721"/>
        <w:jc w:val="left"/>
        <w:rPr>
          <w:b/>
          <w:sz w:val="24"/>
        </w:rPr>
      </w:pPr>
      <w:r>
        <w:rPr>
          <w:b/>
          <w:sz w:val="24"/>
        </w:rPr>
        <w:t>EXPRESSES ITS PROFOUND GRATITUDE to the Government and people</w:t>
      </w:r>
      <w:r>
        <w:rPr>
          <w:b/>
          <w:spacing w:val="-4"/>
          <w:sz w:val="24"/>
        </w:rPr>
        <w:t> </w:t>
      </w:r>
      <w:r>
        <w:rPr>
          <w:b/>
          <w:sz w:val="24"/>
        </w:rPr>
        <w:t>of</w:t>
      </w:r>
      <w:r>
        <w:rPr>
          <w:b/>
          <w:spacing w:val="-4"/>
          <w:sz w:val="24"/>
        </w:rPr>
        <w:t> </w:t>
      </w:r>
      <w:r>
        <w:rPr>
          <w:b/>
          <w:sz w:val="24"/>
        </w:rPr>
        <w:t>Socialist</w:t>
      </w:r>
      <w:r>
        <w:rPr>
          <w:b/>
          <w:spacing w:val="-4"/>
          <w:sz w:val="24"/>
        </w:rPr>
        <w:t> </w:t>
      </w:r>
      <w:r>
        <w:rPr>
          <w:b/>
          <w:sz w:val="24"/>
        </w:rPr>
        <w:t>Ethiopia</w:t>
      </w:r>
      <w:r>
        <w:rPr>
          <w:b/>
          <w:spacing w:val="-4"/>
          <w:sz w:val="24"/>
        </w:rPr>
        <w:t> </w:t>
      </w:r>
      <w:r>
        <w:rPr>
          <w:b/>
          <w:sz w:val="24"/>
        </w:rPr>
        <w:t>for</w:t>
      </w:r>
      <w:r>
        <w:rPr>
          <w:b/>
          <w:spacing w:val="-4"/>
          <w:sz w:val="24"/>
        </w:rPr>
        <w:t> </w:t>
      </w:r>
      <w:r>
        <w:rPr>
          <w:b/>
          <w:sz w:val="24"/>
        </w:rPr>
        <w:t>the</w:t>
      </w:r>
      <w:r>
        <w:rPr>
          <w:b/>
          <w:spacing w:val="-4"/>
          <w:sz w:val="24"/>
        </w:rPr>
        <w:t> </w:t>
      </w:r>
      <w:r>
        <w:rPr>
          <w:b/>
          <w:sz w:val="24"/>
        </w:rPr>
        <w:t>warm</w:t>
      </w:r>
      <w:r>
        <w:rPr>
          <w:b/>
          <w:spacing w:val="-4"/>
          <w:sz w:val="24"/>
        </w:rPr>
        <w:t> </w:t>
      </w:r>
      <w:r>
        <w:rPr>
          <w:b/>
          <w:sz w:val="24"/>
        </w:rPr>
        <w:t>and</w:t>
      </w:r>
      <w:r>
        <w:rPr>
          <w:b/>
          <w:spacing w:val="-4"/>
          <w:sz w:val="24"/>
        </w:rPr>
        <w:t> </w:t>
      </w:r>
      <w:r>
        <w:rPr>
          <w:b/>
          <w:sz w:val="24"/>
        </w:rPr>
        <w:t>fraternal</w:t>
      </w:r>
      <w:r>
        <w:rPr>
          <w:b/>
          <w:spacing w:val="-4"/>
          <w:sz w:val="24"/>
        </w:rPr>
        <w:t> </w:t>
      </w:r>
      <w:r>
        <w:rPr>
          <w:b/>
          <w:sz w:val="24"/>
        </w:rPr>
        <w:t>welcome</w:t>
      </w:r>
      <w:r>
        <w:rPr>
          <w:b/>
          <w:spacing w:val="-4"/>
          <w:sz w:val="24"/>
        </w:rPr>
        <w:t> </w:t>
      </w:r>
      <w:r>
        <w:rPr>
          <w:b/>
          <w:sz w:val="24"/>
        </w:rPr>
        <w:t>accorded</w:t>
      </w:r>
      <w:r>
        <w:rPr>
          <w:b/>
          <w:spacing w:val="-3"/>
          <w:sz w:val="24"/>
        </w:rPr>
        <w:t> </w:t>
      </w:r>
      <w:r>
        <w:rPr>
          <w:b/>
          <w:sz w:val="24"/>
        </w:rPr>
        <w:t>to the delegations of OAU Member States;</w:t>
      </w:r>
    </w:p>
    <w:p>
      <w:pPr>
        <w:pStyle w:val="BodyText"/>
        <w:rPr>
          <w:sz w:val="36"/>
        </w:rPr>
      </w:pPr>
    </w:p>
    <w:p>
      <w:pPr>
        <w:pStyle w:val="ListParagraph"/>
        <w:numPr>
          <w:ilvl w:val="0"/>
          <w:numId w:val="1"/>
        </w:numPr>
        <w:tabs>
          <w:tab w:pos="839" w:val="left" w:leader="none"/>
          <w:tab w:pos="840" w:val="left" w:leader="none"/>
        </w:tabs>
        <w:spacing w:line="360" w:lineRule="auto" w:before="0" w:after="0"/>
        <w:ind w:left="839" w:right="126" w:hanging="720"/>
        <w:jc w:val="left"/>
        <w:rPr>
          <w:b/>
          <w:sz w:val="24"/>
        </w:rPr>
      </w:pPr>
      <w:r>
        <w:rPr>
          <w:b/>
          <w:sz w:val="24"/>
        </w:rPr>
        <w:t>EXPRESSES FURTHER its thanks to Comrade Mengistu Haile Mariam, Chairman</w:t>
      </w:r>
      <w:r>
        <w:rPr>
          <w:b/>
          <w:spacing w:val="-5"/>
          <w:sz w:val="24"/>
        </w:rPr>
        <w:t> </w:t>
      </w:r>
      <w:r>
        <w:rPr>
          <w:b/>
          <w:sz w:val="24"/>
        </w:rPr>
        <w:t>of</w:t>
      </w:r>
      <w:r>
        <w:rPr>
          <w:b/>
          <w:spacing w:val="-5"/>
          <w:sz w:val="24"/>
        </w:rPr>
        <w:t> </w:t>
      </w:r>
      <w:r>
        <w:rPr>
          <w:b/>
          <w:sz w:val="24"/>
        </w:rPr>
        <w:t>the</w:t>
      </w:r>
      <w:r>
        <w:rPr>
          <w:b/>
          <w:spacing w:val="-5"/>
          <w:sz w:val="24"/>
        </w:rPr>
        <w:t> </w:t>
      </w:r>
      <w:r>
        <w:rPr>
          <w:b/>
          <w:sz w:val="24"/>
        </w:rPr>
        <w:t>Provisional</w:t>
      </w:r>
      <w:r>
        <w:rPr>
          <w:b/>
          <w:spacing w:val="-5"/>
          <w:sz w:val="24"/>
        </w:rPr>
        <w:t> </w:t>
      </w:r>
      <w:r>
        <w:rPr>
          <w:b/>
          <w:sz w:val="24"/>
        </w:rPr>
        <w:t>Military</w:t>
      </w:r>
      <w:r>
        <w:rPr>
          <w:b/>
          <w:spacing w:val="-5"/>
          <w:sz w:val="24"/>
        </w:rPr>
        <w:t> </w:t>
      </w:r>
      <w:r>
        <w:rPr>
          <w:b/>
          <w:sz w:val="24"/>
        </w:rPr>
        <w:t>Administrative</w:t>
      </w:r>
      <w:r>
        <w:rPr>
          <w:b/>
          <w:spacing w:val="-5"/>
          <w:sz w:val="24"/>
        </w:rPr>
        <w:t> </w:t>
      </w:r>
      <w:r>
        <w:rPr>
          <w:b/>
          <w:sz w:val="24"/>
        </w:rPr>
        <w:t>Council</w:t>
      </w:r>
      <w:r>
        <w:rPr>
          <w:b/>
          <w:spacing w:val="-5"/>
          <w:sz w:val="24"/>
        </w:rPr>
        <w:t> </w:t>
      </w:r>
      <w:r>
        <w:rPr>
          <w:b/>
          <w:sz w:val="24"/>
        </w:rPr>
        <w:t>of</w:t>
      </w:r>
      <w:r>
        <w:rPr>
          <w:b/>
          <w:spacing w:val="-5"/>
          <w:sz w:val="24"/>
        </w:rPr>
        <w:t> </w:t>
      </w:r>
      <w:r>
        <w:rPr>
          <w:b/>
          <w:sz w:val="24"/>
        </w:rPr>
        <w:t>the</w:t>
      </w:r>
      <w:r>
        <w:rPr>
          <w:b/>
          <w:spacing w:val="-5"/>
          <w:sz w:val="24"/>
        </w:rPr>
        <w:t> </w:t>
      </w:r>
      <w:r>
        <w:rPr>
          <w:b/>
          <w:sz w:val="24"/>
        </w:rPr>
        <w:t>Workers Party of Ethiopia and Commander in Chief of the Revolutionary Armed Forces of Socialist Ethiopia, for the important address which was delivered on his behalf by Comrade, Our Colleague Goshu Wolde, Member of the Central Committee of the WPE and Minister of Foreign Affairs of Socialist </w:t>
      </w:r>
      <w:r>
        <w:rPr>
          <w:b/>
          <w:spacing w:val="-2"/>
          <w:sz w:val="24"/>
        </w:rPr>
        <w:t>Ethiopia;</w:t>
      </w:r>
    </w:p>
    <w:p>
      <w:pPr>
        <w:pStyle w:val="BodyText"/>
        <w:rPr>
          <w:sz w:val="36"/>
        </w:rPr>
      </w:pPr>
    </w:p>
    <w:p>
      <w:pPr>
        <w:pStyle w:val="ListParagraph"/>
        <w:numPr>
          <w:ilvl w:val="0"/>
          <w:numId w:val="1"/>
        </w:numPr>
        <w:tabs>
          <w:tab w:pos="839" w:val="left" w:leader="none"/>
          <w:tab w:pos="840" w:val="left" w:leader="none"/>
        </w:tabs>
        <w:spacing w:line="362" w:lineRule="auto" w:before="0" w:after="0"/>
        <w:ind w:left="839" w:right="584" w:hanging="720"/>
        <w:jc w:val="left"/>
        <w:rPr>
          <w:b/>
          <w:sz w:val="24"/>
        </w:rPr>
      </w:pPr>
      <w:r>
        <w:rPr>
          <w:b/>
          <w:sz w:val="24"/>
        </w:rPr>
        <w:t>COMMENDS</w:t>
      </w:r>
      <w:r>
        <w:rPr>
          <w:b/>
          <w:spacing w:val="-5"/>
          <w:sz w:val="24"/>
        </w:rPr>
        <w:t> </w:t>
      </w:r>
      <w:r>
        <w:rPr>
          <w:b/>
          <w:sz w:val="24"/>
        </w:rPr>
        <w:t>the</w:t>
      </w:r>
      <w:r>
        <w:rPr>
          <w:b/>
          <w:spacing w:val="-6"/>
          <w:sz w:val="24"/>
        </w:rPr>
        <w:t> </w:t>
      </w:r>
      <w:r>
        <w:rPr>
          <w:b/>
          <w:sz w:val="24"/>
        </w:rPr>
        <w:t>Chairman</w:t>
      </w:r>
      <w:r>
        <w:rPr>
          <w:b/>
          <w:spacing w:val="-5"/>
          <w:sz w:val="24"/>
        </w:rPr>
        <w:t> </w:t>
      </w:r>
      <w:r>
        <w:rPr>
          <w:b/>
          <w:sz w:val="24"/>
        </w:rPr>
        <w:t>of the</w:t>
      </w:r>
      <w:r>
        <w:rPr>
          <w:b/>
          <w:spacing w:val="-5"/>
          <w:sz w:val="24"/>
        </w:rPr>
        <w:t> </w:t>
      </w:r>
      <w:r>
        <w:rPr>
          <w:b/>
          <w:sz w:val="24"/>
        </w:rPr>
        <w:t>Council</w:t>
      </w:r>
      <w:r>
        <w:rPr>
          <w:b/>
          <w:spacing w:val="-5"/>
          <w:sz w:val="24"/>
        </w:rPr>
        <w:t> </w:t>
      </w:r>
      <w:r>
        <w:rPr>
          <w:b/>
          <w:sz w:val="24"/>
        </w:rPr>
        <w:t>for</w:t>
      </w:r>
      <w:r>
        <w:rPr>
          <w:b/>
          <w:spacing w:val="-5"/>
          <w:sz w:val="24"/>
        </w:rPr>
        <w:t> </w:t>
      </w:r>
      <w:r>
        <w:rPr>
          <w:b/>
          <w:sz w:val="24"/>
        </w:rPr>
        <w:t>the</w:t>
      </w:r>
      <w:r>
        <w:rPr>
          <w:b/>
          <w:spacing w:val="-5"/>
          <w:sz w:val="24"/>
        </w:rPr>
        <w:t> </w:t>
      </w:r>
      <w:r>
        <w:rPr>
          <w:b/>
          <w:sz w:val="24"/>
        </w:rPr>
        <w:t>competent</w:t>
      </w:r>
      <w:r>
        <w:rPr>
          <w:b/>
          <w:spacing w:val="-4"/>
          <w:sz w:val="24"/>
        </w:rPr>
        <w:t> </w:t>
      </w:r>
      <w:r>
        <w:rPr>
          <w:b/>
          <w:sz w:val="24"/>
        </w:rPr>
        <w:t>manner</w:t>
      </w:r>
      <w:r>
        <w:rPr>
          <w:b/>
          <w:spacing w:val="-5"/>
          <w:sz w:val="24"/>
        </w:rPr>
        <w:t> </w:t>
      </w:r>
      <w:r>
        <w:rPr>
          <w:b/>
          <w:sz w:val="24"/>
        </w:rPr>
        <w:t>in which he directed the deliberations of this Session;</w:t>
      </w:r>
    </w:p>
    <w:p>
      <w:pPr>
        <w:spacing w:after="0" w:line="362" w:lineRule="auto"/>
        <w:jc w:val="left"/>
        <w:rPr>
          <w:sz w:val="24"/>
        </w:rPr>
        <w:sectPr>
          <w:type w:val="continuous"/>
          <w:pgSz w:w="12240" w:h="15840"/>
          <w:pgMar w:top="660" w:bottom="280" w:left="1680" w:right="1700"/>
        </w:sectPr>
      </w:pPr>
    </w:p>
    <w:p>
      <w:pPr>
        <w:pStyle w:val="ListParagraph"/>
        <w:numPr>
          <w:ilvl w:val="0"/>
          <w:numId w:val="1"/>
        </w:numPr>
        <w:tabs>
          <w:tab w:pos="839" w:val="left" w:leader="none"/>
          <w:tab w:pos="840" w:val="left" w:leader="none"/>
        </w:tabs>
        <w:spacing w:line="360" w:lineRule="auto" w:before="61" w:after="0"/>
        <w:ind w:left="840" w:right="154" w:hanging="720"/>
        <w:jc w:val="left"/>
        <w:rPr>
          <w:b/>
          <w:sz w:val="24"/>
        </w:rPr>
      </w:pPr>
      <w:r>
        <w:rPr>
          <w:b/>
          <w:sz w:val="24"/>
        </w:rPr>
        <w:t>THANKS</w:t>
      </w:r>
      <w:r>
        <w:rPr>
          <w:b/>
          <w:spacing w:val="-4"/>
          <w:sz w:val="24"/>
        </w:rPr>
        <w:t> </w:t>
      </w:r>
      <w:r>
        <w:rPr>
          <w:b/>
          <w:sz w:val="24"/>
        </w:rPr>
        <w:t>AND</w:t>
      </w:r>
      <w:r>
        <w:rPr>
          <w:b/>
          <w:spacing w:val="-4"/>
          <w:sz w:val="24"/>
        </w:rPr>
        <w:t> </w:t>
      </w:r>
      <w:r>
        <w:rPr>
          <w:b/>
          <w:sz w:val="24"/>
        </w:rPr>
        <w:t>COMMENDS</w:t>
      </w:r>
      <w:r>
        <w:rPr>
          <w:b/>
          <w:spacing w:val="-4"/>
          <w:sz w:val="24"/>
        </w:rPr>
        <w:t> </w:t>
      </w:r>
      <w:r>
        <w:rPr>
          <w:b/>
          <w:sz w:val="24"/>
        </w:rPr>
        <w:t>the</w:t>
      </w:r>
      <w:r>
        <w:rPr>
          <w:b/>
          <w:spacing w:val="-4"/>
          <w:sz w:val="24"/>
        </w:rPr>
        <w:t> </w:t>
      </w:r>
      <w:r>
        <w:rPr>
          <w:b/>
          <w:sz w:val="24"/>
        </w:rPr>
        <w:t>Secretary-General</w:t>
      </w:r>
      <w:r>
        <w:rPr>
          <w:b/>
          <w:spacing w:val="-5"/>
          <w:sz w:val="24"/>
        </w:rPr>
        <w:t> </w:t>
      </w:r>
      <w:r>
        <w:rPr>
          <w:b/>
          <w:sz w:val="24"/>
        </w:rPr>
        <w:t>a.i.</w:t>
      </w:r>
      <w:r>
        <w:rPr>
          <w:b/>
          <w:spacing w:val="-3"/>
          <w:sz w:val="24"/>
        </w:rPr>
        <w:t> </w:t>
      </w:r>
      <w:r>
        <w:rPr>
          <w:b/>
          <w:sz w:val="24"/>
        </w:rPr>
        <w:t>and</w:t>
      </w:r>
      <w:r>
        <w:rPr>
          <w:b/>
          <w:spacing w:val="-5"/>
          <w:sz w:val="24"/>
        </w:rPr>
        <w:t> </w:t>
      </w:r>
      <w:r>
        <w:rPr>
          <w:b/>
          <w:sz w:val="24"/>
        </w:rPr>
        <w:t>his</w:t>
      </w:r>
      <w:r>
        <w:rPr>
          <w:b/>
          <w:spacing w:val="-5"/>
          <w:sz w:val="24"/>
        </w:rPr>
        <w:t> </w:t>
      </w:r>
      <w:r>
        <w:rPr>
          <w:b/>
          <w:sz w:val="24"/>
        </w:rPr>
        <w:t>staff</w:t>
      </w:r>
      <w:r>
        <w:rPr>
          <w:b/>
          <w:spacing w:val="-5"/>
          <w:sz w:val="24"/>
        </w:rPr>
        <w:t> </w:t>
      </w:r>
      <w:r>
        <w:rPr>
          <w:b/>
          <w:sz w:val="24"/>
        </w:rPr>
        <w:t>for</w:t>
      </w:r>
      <w:r>
        <w:rPr>
          <w:b/>
          <w:spacing w:val="-5"/>
          <w:sz w:val="24"/>
        </w:rPr>
        <w:t> </w:t>
      </w:r>
      <w:r>
        <w:rPr>
          <w:b/>
          <w:sz w:val="24"/>
        </w:rPr>
        <w:t>the lucid and detailed reports presented to the Council and for their devotion to duty as clearly manifested throughout the Session.</w:t>
      </w:r>
    </w:p>
    <w:sectPr>
      <w:pgSz w:w="12240" w:h="15840"/>
      <w:pgMar w:top="660" w:bottom="280" w:left="1680" w:right="17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840" w:hanging="720"/>
        <w:jc w:val="left"/>
      </w:pPr>
      <w:rPr>
        <w:rFonts w:hint="default" w:ascii="Times New Roman" w:hAnsi="Times New Roman" w:eastAsia="Times New Roman" w:cs="Times New Roman"/>
        <w:b/>
        <w:bCs/>
        <w:i w:val="0"/>
        <w:iCs w:val="0"/>
        <w:w w:val="100"/>
        <w:sz w:val="24"/>
        <w:szCs w:val="24"/>
        <w:lang w:val="en-US" w:eastAsia="en-US" w:bidi="ar-SA"/>
      </w:rPr>
    </w:lvl>
    <w:lvl w:ilvl="1">
      <w:start w:val="0"/>
      <w:numFmt w:val="bullet"/>
      <w:lvlText w:val="•"/>
      <w:lvlJc w:val="left"/>
      <w:pPr>
        <w:ind w:left="1642" w:hanging="720"/>
      </w:pPr>
      <w:rPr>
        <w:rFonts w:hint="default"/>
        <w:lang w:val="en-US" w:eastAsia="en-US" w:bidi="ar-SA"/>
      </w:rPr>
    </w:lvl>
    <w:lvl w:ilvl="2">
      <w:start w:val="0"/>
      <w:numFmt w:val="bullet"/>
      <w:lvlText w:val="•"/>
      <w:lvlJc w:val="left"/>
      <w:pPr>
        <w:ind w:left="2444" w:hanging="720"/>
      </w:pPr>
      <w:rPr>
        <w:rFonts w:hint="default"/>
        <w:lang w:val="en-US" w:eastAsia="en-US" w:bidi="ar-SA"/>
      </w:rPr>
    </w:lvl>
    <w:lvl w:ilvl="3">
      <w:start w:val="0"/>
      <w:numFmt w:val="bullet"/>
      <w:lvlText w:val="•"/>
      <w:lvlJc w:val="left"/>
      <w:pPr>
        <w:ind w:left="3246" w:hanging="720"/>
      </w:pPr>
      <w:rPr>
        <w:rFonts w:hint="default"/>
        <w:lang w:val="en-US" w:eastAsia="en-US" w:bidi="ar-SA"/>
      </w:rPr>
    </w:lvl>
    <w:lvl w:ilvl="4">
      <w:start w:val="0"/>
      <w:numFmt w:val="bullet"/>
      <w:lvlText w:val="•"/>
      <w:lvlJc w:val="left"/>
      <w:pPr>
        <w:ind w:left="4048" w:hanging="720"/>
      </w:pPr>
      <w:rPr>
        <w:rFonts w:hint="default"/>
        <w:lang w:val="en-US" w:eastAsia="en-US" w:bidi="ar-SA"/>
      </w:rPr>
    </w:lvl>
    <w:lvl w:ilvl="5">
      <w:start w:val="0"/>
      <w:numFmt w:val="bullet"/>
      <w:lvlText w:val="•"/>
      <w:lvlJc w:val="left"/>
      <w:pPr>
        <w:ind w:left="4850" w:hanging="720"/>
      </w:pPr>
      <w:rPr>
        <w:rFonts w:hint="default"/>
        <w:lang w:val="en-US" w:eastAsia="en-US" w:bidi="ar-SA"/>
      </w:rPr>
    </w:lvl>
    <w:lvl w:ilvl="6">
      <w:start w:val="0"/>
      <w:numFmt w:val="bullet"/>
      <w:lvlText w:val="•"/>
      <w:lvlJc w:val="left"/>
      <w:pPr>
        <w:ind w:left="5652" w:hanging="720"/>
      </w:pPr>
      <w:rPr>
        <w:rFonts w:hint="default"/>
        <w:lang w:val="en-US" w:eastAsia="en-US" w:bidi="ar-SA"/>
      </w:rPr>
    </w:lvl>
    <w:lvl w:ilvl="7">
      <w:start w:val="0"/>
      <w:numFmt w:val="bullet"/>
      <w:lvlText w:val="•"/>
      <w:lvlJc w:val="left"/>
      <w:pPr>
        <w:ind w:left="6454" w:hanging="720"/>
      </w:pPr>
      <w:rPr>
        <w:rFonts w:hint="default"/>
        <w:lang w:val="en-US" w:eastAsia="en-US" w:bidi="ar-SA"/>
      </w:rPr>
    </w:lvl>
    <w:lvl w:ilvl="8">
      <w:start w:val="0"/>
      <w:numFmt w:val="bullet"/>
      <w:lvlText w:val="•"/>
      <w:lvlJc w:val="left"/>
      <w:pPr>
        <w:ind w:left="7256" w:hanging="720"/>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b/>
      <w:bCs/>
      <w:sz w:val="24"/>
      <w:szCs w:val="24"/>
      <w:lang w:val="en-US" w:eastAsia="en-US" w:bidi="ar-SA"/>
    </w:rPr>
  </w:style>
  <w:style w:styleId="ListParagraph" w:type="paragraph">
    <w:name w:val="List Paragraph"/>
    <w:basedOn w:val="Normal"/>
    <w:uiPriority w:val="1"/>
    <w:qFormat/>
    <w:pPr>
      <w:ind w:left="839" w:right="126" w:hanging="720"/>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dayle</dc:creator>
  <dc:title>RESOLUTIONS ADOPTED BY THE FORTY-SECOND OAU COUNCIL OF MINISTERS</dc:title>
  <dcterms:created xsi:type="dcterms:W3CDTF">2023-04-11T21:44:07Z</dcterms:created>
  <dcterms:modified xsi:type="dcterms:W3CDTF">2023-04-11T21:44:07Z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2023-02-03T00:00:00Z</vt:filetime>
  </property>
  <property fmtid="{D5CDD505-2E9C-101B-9397-08002B2CF9AE}" pid="3" name="LastSaved">
    <vt:filetime>2023-04-11T00:00:00Z</vt:filetime>
  </property>
  <property fmtid="{D5CDD505-2E9C-101B-9397-08002B2CF9AE}" pid="4" name="Producer">
    <vt:lpwstr>Acrobat PDFWriter 3.02 for Windows NT</vt:lpwstr>
  </property>
</Properties>
</file>