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2"/>
        <w:ind w:right="103"/>
        <w:jc w:val="right"/>
      </w:pPr>
      <w:r>
        <w:rPr/>
        <w:t>CM/Res.954</w:t>
      </w:r>
      <w:r>
        <w:rPr>
          <w:spacing w:val="-2"/>
        </w:rPr>
        <w:t> </w:t>
      </w:r>
      <w:r>
        <w:rPr>
          <w:spacing w:val="-4"/>
        </w:rPr>
        <w:t>(XLI)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90"/>
        <w:ind w:left="3134" w:right="814" w:hanging="1071"/>
      </w:pPr>
      <w:r>
        <w:rPr>
          <w:u w:val="single"/>
        </w:rPr>
        <w:t>RESOLUTION</w:t>
      </w:r>
      <w:r>
        <w:rPr>
          <w:spacing w:val="-9"/>
          <w:u w:val="single"/>
        </w:rPr>
        <w:t> </w:t>
      </w:r>
      <w:r>
        <w:rPr>
          <w:u w:val="single"/>
        </w:rPr>
        <w:t>ON</w:t>
      </w:r>
      <w:r>
        <w:rPr>
          <w:spacing w:val="-9"/>
          <w:u w:val="single"/>
        </w:rPr>
        <w:t> </w:t>
      </w:r>
      <w:r>
        <w:rPr>
          <w:u w:val="single"/>
        </w:rPr>
        <w:t>THE</w:t>
      </w:r>
      <w:r>
        <w:rPr>
          <w:spacing w:val="-9"/>
          <w:u w:val="single"/>
        </w:rPr>
        <w:t> </w:t>
      </w:r>
      <w:r>
        <w:rPr>
          <w:u w:val="single"/>
        </w:rPr>
        <w:t>ROOT</w:t>
      </w:r>
      <w:r>
        <w:rPr>
          <w:spacing w:val="-9"/>
          <w:u w:val="single"/>
        </w:rPr>
        <w:t> </w:t>
      </w:r>
      <w:r>
        <w:rPr>
          <w:u w:val="single"/>
        </w:rPr>
        <w:t>CAUSES</w:t>
      </w:r>
      <w:r>
        <w:rPr>
          <w:spacing w:val="-9"/>
          <w:u w:val="single"/>
        </w:rPr>
        <w:t> </w:t>
      </w:r>
      <w:r>
        <w:rPr>
          <w:u w:val="single"/>
        </w:rPr>
        <w:t>OF</w:t>
      </w:r>
      <w:r>
        <w:rPr/>
        <w:t> </w:t>
      </w:r>
      <w:r>
        <w:rPr>
          <w:u w:val="single"/>
        </w:rPr>
        <w:t>REFUGEES IN AFRICA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360" w:lineRule="auto" w:before="90"/>
        <w:ind w:left="120" w:right="557"/>
      </w:pPr>
      <w:r>
        <w:rPr/>
        <w:t>The Council of Ministers of the Organization of African Unity meeting in its Fortieth-first</w:t>
      </w:r>
      <w:r>
        <w:rPr>
          <w:spacing w:val="-5"/>
        </w:rPr>
        <w:t> </w:t>
      </w:r>
      <w:r>
        <w:rPr/>
        <w:t>Ordinary</w:t>
      </w:r>
      <w:r>
        <w:rPr>
          <w:spacing w:val="-5"/>
        </w:rPr>
        <w:t> </w:t>
      </w:r>
      <w:r>
        <w:rPr/>
        <w:t>Session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Addis</w:t>
      </w:r>
      <w:r>
        <w:rPr>
          <w:spacing w:val="-5"/>
        </w:rPr>
        <w:t> </w:t>
      </w:r>
      <w:r>
        <w:rPr/>
        <w:t>Ababa,</w:t>
      </w:r>
      <w:r>
        <w:rPr>
          <w:spacing w:val="-3"/>
        </w:rPr>
        <w:t> </w:t>
      </w:r>
      <w:r>
        <w:rPr/>
        <w:t>Ethiopia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25</w:t>
      </w:r>
      <w:r>
        <w:rPr>
          <w:spacing w:val="-5"/>
        </w:rPr>
        <w:t> </w:t>
      </w:r>
      <w:r>
        <w:rPr/>
        <w:t>February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4 March 1985,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120" w:right="152"/>
      </w:pPr>
      <w:r>
        <w:rPr>
          <w:u w:val="single"/>
        </w:rPr>
        <w:t>Recalling</w:t>
      </w:r>
      <w:r>
        <w:rPr/>
        <w:t> its deliberations during its Fortieth Ordinary Session held in Addis Ababa, Ethiopia from 27</w:t>
      </w:r>
      <w:r>
        <w:rPr>
          <w:vertAlign w:val="superscript"/>
        </w:rPr>
        <w:t>th</w:t>
      </w:r>
      <w:r>
        <w:rPr>
          <w:vertAlign w:val="baseline"/>
        </w:rPr>
        <w:t> February to 5 March 1984 on the serious refugee situation</w:t>
      </w:r>
      <w:r>
        <w:rPr>
          <w:spacing w:val="-3"/>
          <w:vertAlign w:val="baseline"/>
        </w:rPr>
        <w:t> </w:t>
      </w:r>
      <w:r>
        <w:rPr>
          <w:vertAlign w:val="baseline"/>
        </w:rPr>
        <w:t>in</w:t>
      </w:r>
      <w:r>
        <w:rPr>
          <w:spacing w:val="-3"/>
          <w:vertAlign w:val="baseline"/>
        </w:rPr>
        <w:t> </w:t>
      </w:r>
      <w:r>
        <w:rPr>
          <w:vertAlign w:val="baseline"/>
        </w:rPr>
        <w:t>Africa</w:t>
      </w:r>
      <w:r>
        <w:rPr>
          <w:spacing w:val="-4"/>
          <w:vertAlign w:val="baseline"/>
        </w:rPr>
        <w:t> </w:t>
      </w:r>
      <w:r>
        <w:rPr>
          <w:vertAlign w:val="baseline"/>
        </w:rPr>
        <w:t>especially</w:t>
      </w:r>
      <w:r>
        <w:rPr>
          <w:spacing w:val="-4"/>
          <w:vertAlign w:val="baseline"/>
        </w:rPr>
        <w:t> </w:t>
      </w:r>
      <w:r>
        <w:rPr>
          <w:vertAlign w:val="baseline"/>
        </w:rPr>
        <w:t>on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4"/>
          <w:vertAlign w:val="baseline"/>
        </w:rPr>
        <w:t> </w:t>
      </w:r>
      <w:r>
        <w:rPr>
          <w:vertAlign w:val="baseline"/>
        </w:rPr>
        <w:t>question</w:t>
      </w:r>
      <w:r>
        <w:rPr>
          <w:spacing w:val="-3"/>
          <w:vertAlign w:val="baseline"/>
        </w:rPr>
        <w:t> </w:t>
      </w:r>
      <w:r>
        <w:rPr>
          <w:vertAlign w:val="baseline"/>
        </w:rPr>
        <w:t>of</w:t>
      </w:r>
      <w:r>
        <w:rPr>
          <w:spacing w:val="-4"/>
          <w:vertAlign w:val="baseline"/>
        </w:rPr>
        <w:t> </w:t>
      </w:r>
      <w:r>
        <w:rPr>
          <w:vertAlign w:val="baseline"/>
        </w:rPr>
        <w:t>the</w:t>
      </w:r>
      <w:r>
        <w:rPr>
          <w:spacing w:val="-4"/>
          <w:vertAlign w:val="baseline"/>
        </w:rPr>
        <w:t> </w:t>
      </w:r>
      <w:r>
        <w:rPr>
          <w:vertAlign w:val="baseline"/>
        </w:rPr>
        <w:t>root</w:t>
      </w:r>
      <w:r>
        <w:rPr>
          <w:spacing w:val="-3"/>
          <w:vertAlign w:val="baseline"/>
        </w:rPr>
        <w:t> </w:t>
      </w:r>
      <w:r>
        <w:rPr>
          <w:vertAlign w:val="baseline"/>
        </w:rPr>
        <w:t>causes</w:t>
      </w:r>
      <w:r>
        <w:rPr>
          <w:spacing w:val="-4"/>
          <w:vertAlign w:val="baseline"/>
        </w:rPr>
        <w:t> </w:t>
      </w:r>
      <w:r>
        <w:rPr>
          <w:vertAlign w:val="baseline"/>
        </w:rPr>
        <w:t>of</w:t>
      </w:r>
      <w:r>
        <w:rPr>
          <w:spacing w:val="-4"/>
          <w:vertAlign w:val="baseline"/>
        </w:rPr>
        <w:t> </w:t>
      </w:r>
      <w:r>
        <w:rPr>
          <w:vertAlign w:val="baseline"/>
        </w:rPr>
        <w:t>refugees</w:t>
      </w:r>
      <w:r>
        <w:rPr>
          <w:spacing w:val="-4"/>
          <w:vertAlign w:val="baseline"/>
        </w:rPr>
        <w:t> </w:t>
      </w:r>
      <w:r>
        <w:rPr>
          <w:vertAlign w:val="baseline"/>
        </w:rPr>
        <w:t>in</w:t>
      </w:r>
      <w:r>
        <w:rPr>
          <w:spacing w:val="-3"/>
          <w:vertAlign w:val="baseline"/>
        </w:rPr>
        <w:t> </w:t>
      </w:r>
      <w:r>
        <w:rPr>
          <w:vertAlign w:val="baseline"/>
        </w:rPr>
        <w:t>Africa,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19" w:right="168"/>
      </w:pPr>
      <w:r>
        <w:rPr>
          <w:u w:val="single"/>
        </w:rPr>
        <w:t>Recalling</w:t>
      </w:r>
      <w:r>
        <w:rPr/>
        <w:t> Resolution CM/Res.939 (XL) adopted at the Fortieth Ordinary Session of the</w:t>
      </w:r>
      <w:r>
        <w:rPr>
          <w:spacing w:val="-5"/>
        </w:rPr>
        <w:t> </w:t>
      </w:r>
      <w:r>
        <w:rPr/>
        <w:t>Council</w:t>
      </w:r>
      <w:r>
        <w:rPr>
          <w:spacing w:val="-5"/>
        </w:rPr>
        <w:t> </w:t>
      </w:r>
      <w:r>
        <w:rPr/>
        <w:t>where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Council</w:t>
      </w:r>
      <w:r>
        <w:rPr>
          <w:spacing w:val="-5"/>
        </w:rPr>
        <w:t> </w:t>
      </w:r>
      <w:r>
        <w:rPr/>
        <w:t>decided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“include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special</w:t>
      </w:r>
      <w:r>
        <w:rPr>
          <w:spacing w:val="-3"/>
        </w:rPr>
        <w:t> </w:t>
      </w:r>
      <w:r>
        <w:rPr/>
        <w:t>item</w:t>
      </w:r>
      <w:r>
        <w:rPr>
          <w:spacing w:val="-3"/>
        </w:rPr>
        <w:t> </w:t>
      </w:r>
      <w:r>
        <w:rPr/>
        <w:t>relating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root causes of the refugees in Africa on the agenda of its Forty-first Ordinary Session and requested the Secretary-General in close collaboration with the OAU Commission of Fifteen on Refugees to present a report on the subject”,</w: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spacing w:line="360" w:lineRule="auto"/>
        <w:ind w:left="120" w:right="168"/>
      </w:pPr>
      <w:r>
        <w:rPr>
          <w:u w:val="single"/>
        </w:rPr>
        <w:t>Cognizant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fact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lot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documentation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data</w:t>
      </w:r>
      <w:r>
        <w:rPr>
          <w:spacing w:val="-4"/>
        </w:rPr>
        <w:t> </w:t>
      </w:r>
      <w:r>
        <w:rPr/>
        <w:t>already</w:t>
      </w:r>
      <w:r>
        <w:rPr>
          <w:spacing w:val="-4"/>
        </w:rPr>
        <w:t> </w:t>
      </w:r>
      <w:r>
        <w:rPr/>
        <w:t>exist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root causes of refugees in Africa in the General-Secretariat of the OAU, the United Nations system and within Member States,</w:t>
      </w:r>
    </w:p>
    <w:p>
      <w:pPr>
        <w:pStyle w:val="BodyText"/>
        <w:rPr>
          <w:sz w:val="36"/>
        </w:rPr>
      </w:pPr>
    </w:p>
    <w:p>
      <w:pPr>
        <w:pStyle w:val="BodyText"/>
        <w:spacing w:line="362" w:lineRule="auto" w:before="1"/>
        <w:ind w:left="120" w:right="557" w:hanging="1"/>
      </w:pPr>
      <w:r>
        <w:rPr>
          <w:u w:val="single"/>
        </w:rPr>
        <w:t>Further noting</w:t>
      </w:r>
      <w:r>
        <w:rPr/>
        <w:t> that no useful purpose would be served by appointing an independent</w:t>
      </w:r>
      <w:r>
        <w:rPr>
          <w:spacing w:val="-3"/>
        </w:rPr>
        <w:t> </w:t>
      </w:r>
      <w:r>
        <w:rPr/>
        <w:t>African</w:t>
      </w:r>
      <w:r>
        <w:rPr>
          <w:spacing w:val="-3"/>
        </w:rPr>
        <w:t> </w:t>
      </w:r>
      <w:r>
        <w:rPr/>
        <w:t>expert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carry</w:t>
      </w:r>
      <w:r>
        <w:rPr>
          <w:spacing w:val="-4"/>
        </w:rPr>
        <w:t> </w:t>
      </w:r>
      <w:r>
        <w:rPr/>
        <w:t>out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study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root</w:t>
      </w:r>
      <w:r>
        <w:rPr>
          <w:spacing w:val="-3"/>
        </w:rPr>
        <w:t> </w:t>
      </w:r>
      <w:r>
        <w:rPr/>
        <w:t>causes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refugees: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388" w:hanging="721"/>
        <w:jc w:val="left"/>
        <w:rPr>
          <w:b/>
          <w:sz w:val="24"/>
        </w:rPr>
      </w:pPr>
      <w:r>
        <w:rPr>
          <w:b/>
          <w:sz w:val="24"/>
        </w:rPr>
        <w:t>EXPRESSES its appreciation to the Secretary-General a.i for his preliminary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report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root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causes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refugee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problem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Africa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 his proposals for dealing with the question;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492" w:hanging="720"/>
        <w:jc w:val="left"/>
        <w:rPr>
          <w:b/>
          <w:sz w:val="24"/>
        </w:rPr>
      </w:pPr>
      <w:r>
        <w:rPr>
          <w:b/>
          <w:sz w:val="24"/>
        </w:rPr>
        <w:t>CALLS ON the Secretary-General to collect and collate all available in information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data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relating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root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causes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refugee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problem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 Africa in consultation with relevant authorities of Member States;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740" w:bottom="280" w:left="1680" w:right="1700"/>
        </w:sect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65" w:after="0"/>
        <w:ind w:left="840" w:right="309" w:hanging="721"/>
        <w:jc w:val="left"/>
        <w:rPr>
          <w:b/>
          <w:sz w:val="24"/>
        </w:rPr>
      </w:pPr>
      <w:r>
        <w:rPr>
          <w:b/>
          <w:sz w:val="24"/>
        </w:rPr>
        <w:t>URGES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Member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States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make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available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all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information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data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relating to the subject to the Secretariat;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1" w:after="0"/>
        <w:ind w:left="840" w:right="218" w:hanging="720"/>
        <w:jc w:val="left"/>
        <w:rPr>
          <w:b/>
          <w:sz w:val="24"/>
        </w:rPr>
      </w:pPr>
      <w:r>
        <w:rPr>
          <w:b/>
          <w:sz w:val="24"/>
        </w:rPr>
        <w:t>REQUESTS the Secretary-General in collaboration with the OAU Commission of 15 on Refugees to present a comprehensive report to the Forty-second Session of the Council of Ministers with recommendation for 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solution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refugee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problem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Africa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also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conformity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 international instrument governing the status of refugees.</w:t>
      </w:r>
    </w:p>
    <w:sectPr>
      <w:pgSz w:w="12240" w:h="15840"/>
      <w:pgMar w:top="116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5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right="218" w:hanging="72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RESOLUTIONS ADOPTED BY THE FORTY-FIRST ORDINARY SESSION OF THE OAU COUNCIL OF MINISTERS</dc:title>
  <dcterms:created xsi:type="dcterms:W3CDTF">2023-04-11T21:40:40Z</dcterms:created>
  <dcterms:modified xsi:type="dcterms:W3CDTF">2023-04-11T21:40:40Z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