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left="120"/>
      </w:pPr>
      <w:r>
        <w:rPr/>
        <w:t>CM/Res.1288</w:t>
      </w:r>
      <w:r>
        <w:rPr>
          <w:spacing w:val="-8"/>
        </w:rPr>
        <w:t> </w:t>
      </w:r>
      <w:r>
        <w:rPr>
          <w:spacing w:val="-4"/>
        </w:rPr>
        <w:t>(LII)</w:t>
      </w:r>
    </w:p>
    <w:p>
      <w:pPr>
        <w:pStyle w:val="BodyText"/>
        <w:spacing w:before="5"/>
      </w:pPr>
    </w:p>
    <w:p>
      <w:pPr>
        <w:pStyle w:val="Title"/>
        <w:spacing w:line="242" w:lineRule="auto"/>
        <w:rPr>
          <w:u w:val="none"/>
        </w:rPr>
      </w:pPr>
      <w:r>
        <w:rPr>
          <w:u w:val="single"/>
        </w:rPr>
        <w:t>RESOLUTION</w:t>
      </w:r>
      <w:r>
        <w:rPr>
          <w:spacing w:val="-9"/>
          <w:u w:val="single"/>
        </w:rPr>
        <w:t> </w:t>
      </w:r>
      <w:r>
        <w:rPr>
          <w:u w:val="single"/>
        </w:rPr>
        <w:t>ON</w:t>
      </w:r>
      <w:r>
        <w:rPr>
          <w:spacing w:val="-9"/>
          <w:u w:val="single"/>
        </w:rPr>
        <w:t> </w:t>
      </w:r>
      <w:r>
        <w:rPr>
          <w:u w:val="single"/>
        </w:rPr>
        <w:t>THE</w:t>
      </w:r>
      <w:r>
        <w:rPr>
          <w:spacing w:val="-9"/>
          <w:u w:val="single"/>
        </w:rPr>
        <w:t> </w:t>
      </w:r>
      <w:r>
        <w:rPr>
          <w:u w:val="single"/>
        </w:rPr>
        <w:t>SECOND</w:t>
      </w:r>
      <w:r>
        <w:rPr>
          <w:spacing w:val="-9"/>
          <w:u w:val="single"/>
        </w:rPr>
        <w:t> </w:t>
      </w:r>
      <w:r>
        <w:rPr>
          <w:u w:val="single"/>
        </w:rPr>
        <w:t>UNITED</w:t>
      </w:r>
      <w:r>
        <w:rPr>
          <w:spacing w:val="-9"/>
          <w:u w:val="single"/>
        </w:rPr>
        <w:t> </w:t>
      </w:r>
      <w:r>
        <w:rPr>
          <w:u w:val="single"/>
        </w:rPr>
        <w:t>NATIONS</w:t>
      </w:r>
      <w:r>
        <w:rPr>
          <w:spacing w:val="-9"/>
          <w:u w:val="single"/>
        </w:rPr>
        <w:t> </w:t>
      </w:r>
      <w:r>
        <w:rPr>
          <w:u w:val="single"/>
        </w:rPr>
        <w:t>CONFERENCE</w:t>
      </w:r>
      <w:r>
        <w:rPr>
          <w:spacing w:val="-9"/>
          <w:u w:val="single"/>
        </w:rPr>
        <w:t> </w:t>
      </w:r>
      <w:r>
        <w:rPr>
          <w:u w:val="single"/>
        </w:rPr>
        <w:t>ON</w:t>
      </w:r>
      <w:r>
        <w:rPr>
          <w:spacing w:val="-9"/>
          <w:u w:val="single"/>
        </w:rPr>
        <w:t> </w:t>
      </w:r>
      <w:r>
        <w:rPr>
          <w:u w:val="single"/>
        </w:rPr>
        <w:t>THE</w:t>
      </w:r>
      <w:r>
        <w:rPr>
          <w:u w:val="none"/>
        </w:rPr>
        <w:t> </w:t>
      </w:r>
      <w:r>
        <w:rPr>
          <w:u w:val="single"/>
        </w:rPr>
        <w:t>LEAST DEVELOPED COUNTRIES</w:t>
      </w:r>
    </w:p>
    <w:p>
      <w:pPr>
        <w:pStyle w:val="Title"/>
        <w:spacing w:line="271" w:lineRule="exact"/>
        <w:ind w:left="2652" w:right="2628"/>
        <w:rPr>
          <w:u w:val="none"/>
        </w:rPr>
      </w:pPr>
      <w:r>
        <w:rPr>
          <w:u w:val="single"/>
        </w:rPr>
        <w:t>PARIS,</w:t>
      </w:r>
      <w:r>
        <w:rPr>
          <w:spacing w:val="2"/>
          <w:u w:val="single"/>
        </w:rPr>
        <w:t> </w:t>
      </w:r>
      <w:r>
        <w:rPr>
          <w:u w:val="single"/>
        </w:rPr>
        <w:t>3</w:t>
      </w:r>
      <w:r>
        <w:rPr>
          <w:spacing w:val="3"/>
          <w:u w:val="single"/>
        </w:rPr>
        <w:t> </w:t>
      </w:r>
      <w:r>
        <w:rPr>
          <w:u w:val="single"/>
        </w:rPr>
        <w:t>–</w:t>
      </w:r>
      <w:r>
        <w:rPr>
          <w:spacing w:val="6"/>
          <w:u w:val="single"/>
        </w:rPr>
        <w:t> </w:t>
      </w:r>
      <w:r>
        <w:rPr>
          <w:u w:val="single"/>
        </w:rPr>
        <w:t>14</w:t>
      </w:r>
      <w:r>
        <w:rPr>
          <w:spacing w:val="1"/>
          <w:u w:val="single"/>
        </w:rPr>
        <w:t> </w:t>
      </w:r>
      <w:r>
        <w:rPr>
          <w:u w:val="single"/>
        </w:rPr>
        <w:t>SEPTEMBER</w:t>
      </w:r>
      <w:r>
        <w:rPr>
          <w:spacing w:val="2"/>
          <w:u w:val="single"/>
        </w:rPr>
        <w:t> </w:t>
      </w:r>
      <w:r>
        <w:rPr>
          <w:spacing w:val="-4"/>
          <w:u w:val="single"/>
        </w:rPr>
        <w:t>1990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37" w:lineRule="auto" w:before="92"/>
        <w:ind w:left="120" w:right="194"/>
      </w:pPr>
      <w:r>
        <w:rPr/>
        <w:t>The</w:t>
      </w:r>
      <w:r>
        <w:rPr>
          <w:spacing w:val="-11"/>
        </w:rPr>
        <w:t> </w:t>
      </w:r>
      <w:r>
        <w:rPr/>
        <w:t>Council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Ministers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Organization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African</w:t>
      </w:r>
      <w:r>
        <w:rPr>
          <w:spacing w:val="-11"/>
        </w:rPr>
        <w:t> </w:t>
      </w:r>
      <w:r>
        <w:rPr/>
        <w:t>Unity,</w:t>
      </w:r>
      <w:r>
        <w:rPr>
          <w:spacing w:val="-10"/>
        </w:rPr>
        <w:t> </w:t>
      </w:r>
      <w:r>
        <w:rPr/>
        <w:t>meeting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its</w:t>
      </w:r>
      <w:r>
        <w:rPr>
          <w:spacing w:val="-11"/>
        </w:rPr>
        <w:t> </w:t>
      </w:r>
      <w:r>
        <w:rPr/>
        <w:t>Fifty- second Ordinary Session in Addis Ababa, Ethiopia, from 3 to 8 July 1990,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20" w:right="130"/>
      </w:pPr>
      <w:r>
        <w:rPr>
          <w:u w:val="single"/>
        </w:rPr>
        <w:t>Bearing</w:t>
      </w:r>
      <w:r>
        <w:rPr>
          <w:spacing w:val="-11"/>
          <w:u w:val="single"/>
        </w:rPr>
        <w:t> </w:t>
      </w:r>
      <w:r>
        <w:rPr>
          <w:u w:val="single"/>
        </w:rPr>
        <w:t>in</w:t>
      </w:r>
      <w:r>
        <w:rPr>
          <w:spacing w:val="-11"/>
          <w:u w:val="single"/>
        </w:rPr>
        <w:t> </w:t>
      </w:r>
      <w:r>
        <w:rPr>
          <w:u w:val="single"/>
        </w:rPr>
        <w:t>mind</w:t>
      </w:r>
      <w:r>
        <w:rPr>
          <w:spacing w:val="-7"/>
        </w:rPr>
        <w:t> </w:t>
      </w:r>
      <w:r>
        <w:rPr/>
        <w:t>the</w:t>
      </w:r>
      <w:r>
        <w:rPr>
          <w:spacing w:val="-11"/>
        </w:rPr>
        <w:t> </w:t>
      </w:r>
      <w:r>
        <w:rPr/>
        <w:t>relevant</w:t>
      </w:r>
      <w:r>
        <w:rPr>
          <w:spacing w:val="-9"/>
        </w:rPr>
        <w:t> </w:t>
      </w:r>
      <w:r>
        <w:rPr/>
        <w:t>provisions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Lagos</w:t>
      </w:r>
      <w:r>
        <w:rPr>
          <w:spacing w:val="-11"/>
        </w:rPr>
        <w:t> </w:t>
      </w:r>
      <w:r>
        <w:rPr/>
        <w:t>Plan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Action,</w:t>
      </w:r>
      <w:r>
        <w:rPr>
          <w:spacing w:val="-9"/>
        </w:rPr>
        <w:t> </w:t>
      </w:r>
      <w:r>
        <w:rPr/>
        <w:t>particularly</w:t>
      </w:r>
      <w:r>
        <w:rPr>
          <w:spacing w:val="-11"/>
        </w:rPr>
        <w:t> </w:t>
      </w:r>
      <w:r>
        <w:rPr/>
        <w:t>Chapter X concerning the African Least Developed Countries (LDC’s),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9" w:right="729"/>
        <w:jc w:val="both"/>
      </w:pPr>
      <w:r>
        <w:rPr>
          <w:u w:val="single"/>
        </w:rPr>
        <w:t>Recalling</w:t>
      </w:r>
      <w:r>
        <w:rPr>
          <w:spacing w:val="-9"/>
        </w:rPr>
        <w:t> </w:t>
      </w:r>
      <w:r>
        <w:rPr/>
        <w:t>the</w:t>
      </w:r>
      <w:r>
        <w:rPr>
          <w:spacing w:val="-3"/>
        </w:rPr>
        <w:t> </w:t>
      </w:r>
      <w:r>
        <w:rPr/>
        <w:t>Substantial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Program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Action</w:t>
      </w:r>
      <w:r>
        <w:rPr>
          <w:spacing w:val="-3"/>
        </w:rPr>
        <w:t> </w:t>
      </w:r>
      <w:r>
        <w:rPr/>
        <w:t>(SNPA)</w:t>
      </w:r>
      <w:r>
        <w:rPr>
          <w:spacing w:val="-2"/>
        </w:rPr>
        <w:t> </w:t>
      </w:r>
      <w:r>
        <w:rPr/>
        <w:t>adopted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1"/>
        </w:rPr>
        <w:t> </w:t>
      </w:r>
      <w:r>
        <w:rPr/>
        <w:t>UN Conference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Paris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1981,</w:t>
      </w:r>
      <w:r>
        <w:rPr>
          <w:spacing w:val="-10"/>
        </w:rPr>
        <w:t> </w:t>
      </w:r>
      <w:r>
        <w:rPr/>
        <w:t>as</w:t>
      </w:r>
      <w:r>
        <w:rPr>
          <w:spacing w:val="-12"/>
        </w:rPr>
        <w:t> </w:t>
      </w:r>
      <w:r>
        <w:rPr/>
        <w:t>an</w:t>
      </w:r>
      <w:r>
        <w:rPr>
          <w:spacing w:val="-12"/>
        </w:rPr>
        <w:t> </w:t>
      </w:r>
      <w:r>
        <w:rPr/>
        <w:t>international</w:t>
      </w:r>
      <w:r>
        <w:rPr>
          <w:spacing w:val="-12"/>
        </w:rPr>
        <w:t> </w:t>
      </w:r>
      <w:r>
        <w:rPr/>
        <w:t>development</w:t>
      </w:r>
      <w:r>
        <w:rPr>
          <w:spacing w:val="-10"/>
        </w:rPr>
        <w:t> </w:t>
      </w:r>
      <w:r>
        <w:rPr/>
        <w:t>strategy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LDC’s during the 1980’s,</w:t>
      </w:r>
    </w:p>
    <w:p>
      <w:pPr>
        <w:pStyle w:val="BodyText"/>
        <w:spacing w:before="2"/>
      </w:pPr>
    </w:p>
    <w:p>
      <w:pPr>
        <w:pStyle w:val="BodyText"/>
        <w:spacing w:line="237" w:lineRule="auto" w:before="1"/>
        <w:ind w:left="120"/>
      </w:pPr>
      <w:r>
        <w:rPr>
          <w:u w:val="single"/>
        </w:rPr>
        <w:t>Noting</w:t>
      </w:r>
      <w:r>
        <w:rPr>
          <w:spacing w:val="-5"/>
          <w:u w:val="single"/>
        </w:rPr>
        <w:t> </w:t>
      </w:r>
      <w:r>
        <w:rPr>
          <w:u w:val="single"/>
        </w:rPr>
        <w:t>with</w:t>
      </w:r>
      <w:r>
        <w:rPr>
          <w:spacing w:val="-5"/>
          <w:u w:val="single"/>
        </w:rPr>
        <w:t> </w:t>
      </w:r>
      <w:r>
        <w:rPr>
          <w:u w:val="single"/>
        </w:rPr>
        <w:t>satisfaction</w:t>
      </w:r>
      <w:r>
        <w:rPr/>
        <w:t> resolution</w:t>
      </w:r>
      <w:r>
        <w:rPr>
          <w:spacing w:val="-5"/>
        </w:rPr>
        <w:t> </w:t>
      </w:r>
      <w:r>
        <w:rPr/>
        <w:t>A/Res./42/117</w:t>
      </w:r>
      <w:r>
        <w:rPr>
          <w:spacing w:val="-4"/>
        </w:rPr>
        <w:t> </w:t>
      </w:r>
      <w:r>
        <w:rPr/>
        <w:t>adopted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42</w:t>
      </w:r>
      <w:r>
        <w:rPr>
          <w:vertAlign w:val="superscript"/>
        </w:rPr>
        <w:t>nd</w:t>
      </w:r>
      <w:r>
        <w:rPr>
          <w:spacing w:val="-2"/>
          <w:vertAlign w:val="baseline"/>
        </w:rPr>
        <w:t> </w:t>
      </w:r>
      <w:r>
        <w:rPr>
          <w:vertAlign w:val="baseline"/>
        </w:rPr>
        <w:t>Session</w:t>
      </w:r>
      <w:r>
        <w:rPr>
          <w:spacing w:val="-5"/>
          <w:vertAlign w:val="baseline"/>
        </w:rPr>
        <w:t> </w:t>
      </w:r>
      <w:r>
        <w:rPr>
          <w:vertAlign w:val="baseline"/>
        </w:rPr>
        <w:t>of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UN General Assembly on the Second UN Conference on the Least Developed Countries,</w:t>
      </w:r>
    </w:p>
    <w:p>
      <w:pPr>
        <w:pStyle w:val="BodyText"/>
      </w:pPr>
    </w:p>
    <w:p>
      <w:pPr>
        <w:pStyle w:val="BodyText"/>
        <w:spacing w:line="242" w:lineRule="auto"/>
        <w:ind w:left="119" w:right="194"/>
      </w:pPr>
      <w:r>
        <w:rPr>
          <w:u w:val="single"/>
        </w:rPr>
        <w:t>Recalling</w:t>
      </w:r>
      <w:r>
        <w:rPr>
          <w:spacing w:val="-11"/>
        </w:rPr>
        <w:t> </w:t>
      </w:r>
      <w:r>
        <w:rPr/>
        <w:t>its</w:t>
      </w:r>
      <w:r>
        <w:rPr>
          <w:spacing w:val="-6"/>
        </w:rPr>
        <w:t> </w:t>
      </w:r>
      <w:r>
        <w:rPr/>
        <w:t>resolution</w:t>
      </w:r>
      <w:r>
        <w:rPr>
          <w:spacing w:val="-6"/>
        </w:rPr>
        <w:t> </w:t>
      </w:r>
      <w:r>
        <w:rPr/>
        <w:t>CM/Res.887</w:t>
      </w:r>
      <w:r>
        <w:rPr>
          <w:spacing w:val="-6"/>
        </w:rPr>
        <w:t> </w:t>
      </w:r>
      <w:r>
        <w:rPr/>
        <w:t>(XXXVII)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CM/Res.917</w:t>
      </w:r>
      <w:r>
        <w:rPr>
          <w:spacing w:val="-6"/>
        </w:rPr>
        <w:t> </w:t>
      </w:r>
      <w:r>
        <w:rPr/>
        <w:t>(XXXVIII)</w:t>
      </w:r>
      <w:r>
        <w:rPr>
          <w:spacing w:val="-6"/>
        </w:rPr>
        <w:t> </w:t>
      </w:r>
      <w:r>
        <w:rPr/>
        <w:t>adopted</w:t>
      </w:r>
      <w:r>
        <w:rPr>
          <w:spacing w:val="-6"/>
        </w:rPr>
        <w:t> </w:t>
      </w:r>
      <w:r>
        <w:rPr/>
        <w:t>at its 37</w:t>
      </w:r>
      <w:r>
        <w:rPr>
          <w:vertAlign w:val="superscript"/>
        </w:rPr>
        <w:t>th</w:t>
      </w:r>
      <w:r>
        <w:rPr>
          <w:vertAlign w:val="baseline"/>
        </w:rPr>
        <w:t> and 38</w:t>
      </w:r>
      <w:r>
        <w:rPr>
          <w:vertAlign w:val="superscript"/>
        </w:rPr>
        <w:t>th</w:t>
      </w:r>
      <w:r>
        <w:rPr>
          <w:vertAlign w:val="baseline"/>
        </w:rPr>
        <w:t> Ordinary Sessions respectively,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20" w:right="51"/>
      </w:pPr>
      <w:r>
        <w:rPr>
          <w:u w:val="single"/>
        </w:rPr>
        <w:t>Bearing in mind</w:t>
      </w:r>
      <w:r>
        <w:rPr/>
        <w:t> the Declaration adopted by the Ministers of the African LDC’s, at their</w:t>
      </w:r>
      <w:r>
        <w:rPr/>
        <w:t> 9</w:t>
      </w:r>
      <w:r>
        <w:rPr>
          <w:vertAlign w:val="superscript"/>
        </w:rPr>
        <w:t>th</w:t>
      </w:r>
      <w:r>
        <w:rPr>
          <w:spacing w:val="-5"/>
          <w:vertAlign w:val="baseline"/>
        </w:rPr>
        <w:t> </w:t>
      </w:r>
      <w:r>
        <w:rPr>
          <w:vertAlign w:val="baseline"/>
        </w:rPr>
        <w:t>Conference</w:t>
      </w:r>
      <w:r>
        <w:rPr>
          <w:spacing w:val="-6"/>
          <w:vertAlign w:val="baseline"/>
        </w:rPr>
        <w:t> </w:t>
      </w:r>
      <w:r>
        <w:rPr>
          <w:vertAlign w:val="baseline"/>
        </w:rPr>
        <w:t>in</w:t>
      </w:r>
      <w:r>
        <w:rPr>
          <w:spacing w:val="-6"/>
          <w:vertAlign w:val="baseline"/>
        </w:rPr>
        <w:t> </w:t>
      </w:r>
      <w:r>
        <w:rPr>
          <w:vertAlign w:val="baseline"/>
        </w:rPr>
        <w:t>April</w:t>
      </w:r>
      <w:r>
        <w:rPr>
          <w:spacing w:val="-6"/>
          <w:vertAlign w:val="baseline"/>
        </w:rPr>
        <w:t> </w:t>
      </w:r>
      <w:r>
        <w:rPr>
          <w:vertAlign w:val="baseline"/>
        </w:rPr>
        <w:t>1989,</w:t>
      </w:r>
      <w:r>
        <w:rPr>
          <w:spacing w:val="-5"/>
          <w:vertAlign w:val="baseline"/>
        </w:rPr>
        <w:t> </w:t>
      </w:r>
      <w:r>
        <w:rPr>
          <w:vertAlign w:val="baseline"/>
        </w:rPr>
        <w:t>as</w:t>
      </w:r>
      <w:r>
        <w:rPr>
          <w:spacing w:val="-6"/>
          <w:vertAlign w:val="baseline"/>
        </w:rPr>
        <w:t> </w:t>
      </w:r>
      <w:r>
        <w:rPr>
          <w:vertAlign w:val="baseline"/>
        </w:rPr>
        <w:t>well</w:t>
      </w:r>
      <w:r>
        <w:rPr>
          <w:spacing w:val="-6"/>
          <w:vertAlign w:val="baseline"/>
        </w:rPr>
        <w:t> </w:t>
      </w:r>
      <w:r>
        <w:rPr>
          <w:vertAlign w:val="baseline"/>
        </w:rPr>
        <w:t>as</w:t>
      </w:r>
      <w:r>
        <w:rPr>
          <w:spacing w:val="-6"/>
          <w:vertAlign w:val="baseline"/>
        </w:rPr>
        <w:t> </w:t>
      </w:r>
      <w:r>
        <w:rPr>
          <w:vertAlign w:val="baseline"/>
        </w:rPr>
        <w:t>the</w:t>
      </w:r>
      <w:r>
        <w:rPr>
          <w:spacing w:val="-6"/>
          <w:vertAlign w:val="baseline"/>
        </w:rPr>
        <w:t> </w:t>
      </w:r>
      <w:r>
        <w:rPr>
          <w:vertAlign w:val="baseline"/>
        </w:rPr>
        <w:t>Statements,</w:t>
      </w:r>
      <w:r>
        <w:rPr>
          <w:spacing w:val="-4"/>
          <w:vertAlign w:val="baseline"/>
        </w:rPr>
        <w:t> </w:t>
      </w:r>
      <w:r>
        <w:rPr>
          <w:vertAlign w:val="baseline"/>
        </w:rPr>
        <w:t>resolutions</w:t>
      </w:r>
      <w:r>
        <w:rPr>
          <w:spacing w:val="-6"/>
          <w:vertAlign w:val="baseline"/>
        </w:rPr>
        <w:t> </w:t>
      </w:r>
      <w:r>
        <w:rPr>
          <w:vertAlign w:val="baseline"/>
        </w:rPr>
        <w:t>and</w:t>
      </w:r>
      <w:r>
        <w:rPr>
          <w:spacing w:val="-6"/>
          <w:vertAlign w:val="baseline"/>
        </w:rPr>
        <w:t> </w:t>
      </w:r>
      <w:r>
        <w:rPr>
          <w:vertAlign w:val="baseline"/>
        </w:rPr>
        <w:t>recommendations adopted at their 10</w:t>
      </w:r>
      <w:r>
        <w:rPr>
          <w:vertAlign w:val="superscript"/>
        </w:rPr>
        <w:t>th</w:t>
      </w:r>
      <w:r>
        <w:rPr>
          <w:vertAlign w:val="baseline"/>
        </w:rPr>
        <w:t> Conference, held from 14 - 15 May 1990, in Tripoli, Libya,</w:t>
      </w:r>
    </w:p>
    <w:p>
      <w:pPr>
        <w:pStyle w:val="BodyText"/>
      </w:pPr>
    </w:p>
    <w:p>
      <w:pPr>
        <w:pStyle w:val="BodyText"/>
        <w:ind w:left="119" w:right="130"/>
      </w:pPr>
      <w:r>
        <w:rPr>
          <w:u w:val="single"/>
        </w:rPr>
        <w:t>Noting with serious concern</w:t>
      </w:r>
      <w:r>
        <w:rPr/>
        <w:t> the increasing socio-economic deterioration in the African Least</w:t>
      </w:r>
      <w:r>
        <w:rPr>
          <w:spacing w:val="-6"/>
        </w:rPr>
        <w:t> </w:t>
      </w:r>
      <w:r>
        <w:rPr/>
        <w:t>Developed</w:t>
      </w:r>
      <w:r>
        <w:rPr>
          <w:spacing w:val="-8"/>
        </w:rPr>
        <w:t> </w:t>
      </w:r>
      <w:r>
        <w:rPr/>
        <w:t>Countries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alarmingly</w:t>
      </w:r>
      <w:r>
        <w:rPr>
          <w:spacing w:val="-8"/>
        </w:rPr>
        <w:t> </w:t>
      </w:r>
      <w:r>
        <w:rPr/>
        <w:t>growing</w:t>
      </w:r>
      <w:r>
        <w:rPr>
          <w:spacing w:val="-8"/>
        </w:rPr>
        <w:t> </w:t>
      </w:r>
      <w:r>
        <w:rPr/>
        <w:t>number</w:t>
      </w:r>
      <w:r>
        <w:rPr>
          <w:spacing w:val="-8"/>
        </w:rPr>
        <w:t> </w:t>
      </w:r>
      <w:r>
        <w:rPr/>
        <w:t>during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decade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 </w:t>
      </w:r>
      <w:r>
        <w:rPr>
          <w:spacing w:val="-2"/>
        </w:rPr>
        <w:t>1980’s,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20" w:right="194"/>
      </w:pPr>
      <w:r>
        <w:rPr>
          <w:u w:val="single"/>
        </w:rPr>
        <w:t>Noting</w:t>
      </w:r>
      <w:r>
        <w:rPr>
          <w:spacing w:val="-8"/>
          <w:u w:val="single"/>
        </w:rPr>
        <w:t> </w:t>
      </w:r>
      <w:r>
        <w:rPr>
          <w:u w:val="single"/>
        </w:rPr>
        <w:t>further</w:t>
      </w:r>
      <w:r>
        <w:rPr/>
        <w:t> the</w:t>
      </w:r>
      <w:r>
        <w:rPr>
          <w:spacing w:val="-7"/>
        </w:rPr>
        <w:t> </w:t>
      </w:r>
      <w:r>
        <w:rPr/>
        <w:t>Proposed</w:t>
      </w:r>
      <w:r>
        <w:rPr>
          <w:spacing w:val="-8"/>
        </w:rPr>
        <w:t> </w:t>
      </w:r>
      <w:r>
        <w:rPr/>
        <w:t>Draft</w:t>
      </w:r>
      <w:r>
        <w:rPr>
          <w:spacing w:val="-5"/>
        </w:rPr>
        <w:t> </w:t>
      </w:r>
      <w:r>
        <w:rPr/>
        <w:t>Program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Action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LDC’s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</w:t>
      </w:r>
      <w:r>
        <w:rPr>
          <w:spacing w:val="-15"/>
        </w:rPr>
        <w:t> </w:t>
      </w:r>
      <w:r>
        <w:rPr/>
        <w:t>e</w:t>
      </w:r>
      <w:r>
        <w:rPr>
          <w:spacing w:val="-4"/>
        </w:rPr>
        <w:t> </w:t>
      </w:r>
      <w:r>
        <w:rPr/>
        <w:t>1990’s prepared by the Inter-Governmental Group on the LDC’s,</w:t>
      </w:r>
    </w:p>
    <w:p>
      <w:pPr>
        <w:pStyle w:val="BodyText"/>
        <w:spacing w:before="1"/>
      </w:pPr>
    </w:p>
    <w:p>
      <w:pPr>
        <w:pStyle w:val="BodyText"/>
        <w:ind w:left="120"/>
      </w:pPr>
      <w:r>
        <w:rPr>
          <w:u w:val="single"/>
        </w:rPr>
        <w:t>Having considered</w:t>
      </w:r>
      <w:r>
        <w:rPr/>
        <w:t> the recommendations of the Permanent Steering Committee on the preparations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Second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Conference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LDC’s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held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Paris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3</w:t>
      </w:r>
      <w:r>
        <w:rPr>
          <w:spacing w:val="40"/>
        </w:rPr>
        <w:t> </w:t>
      </w:r>
      <w:r>
        <w:rPr/>
        <w:t>–</w:t>
      </w:r>
      <w:r>
        <w:rPr>
          <w:spacing w:val="-1"/>
        </w:rPr>
        <w:t> </w:t>
      </w:r>
      <w:r>
        <w:rPr/>
        <w:t>14 September 1990 as contained in Doc. PSC (XX):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2" w:lineRule="auto" w:before="0" w:after="0"/>
        <w:ind w:left="1200" w:right="136" w:hanging="361"/>
        <w:jc w:val="both"/>
        <w:rPr>
          <w:sz w:val="24"/>
        </w:rPr>
      </w:pPr>
      <w:r>
        <w:rPr>
          <w:sz w:val="24"/>
        </w:rPr>
        <w:t>TAKES</w:t>
      </w:r>
      <w:r>
        <w:rPr>
          <w:spacing w:val="-9"/>
          <w:sz w:val="24"/>
        </w:rPr>
        <w:t> </w:t>
      </w:r>
      <w:r>
        <w:rPr>
          <w:sz w:val="24"/>
        </w:rPr>
        <w:t>NOTE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recommendations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Permanent</w:t>
      </w:r>
      <w:r>
        <w:rPr>
          <w:spacing w:val="-7"/>
          <w:sz w:val="24"/>
        </w:rPr>
        <w:t> </w:t>
      </w:r>
      <w:r>
        <w:rPr>
          <w:sz w:val="24"/>
        </w:rPr>
        <w:t>Steering</w:t>
      </w:r>
      <w:r>
        <w:rPr>
          <w:spacing w:val="-9"/>
          <w:sz w:val="24"/>
        </w:rPr>
        <w:t> </w:t>
      </w:r>
      <w:r>
        <w:rPr>
          <w:sz w:val="24"/>
        </w:rPr>
        <w:t>Committee on the preparations for the Second UN Conference on the LDC’s;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0" w:lineRule="auto" w:before="0" w:after="0"/>
        <w:ind w:left="1200" w:right="191" w:hanging="360"/>
        <w:jc w:val="both"/>
        <w:rPr>
          <w:sz w:val="24"/>
        </w:rPr>
      </w:pPr>
      <w:r>
        <w:rPr>
          <w:sz w:val="24"/>
        </w:rPr>
        <w:t>ENDORSES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declarations,</w:t>
      </w:r>
      <w:r>
        <w:rPr>
          <w:spacing w:val="-7"/>
          <w:sz w:val="24"/>
        </w:rPr>
        <w:t> </w:t>
      </w:r>
      <w:r>
        <w:rPr>
          <w:sz w:val="24"/>
        </w:rPr>
        <w:t>decisions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recommendations</w:t>
      </w:r>
      <w:r>
        <w:rPr>
          <w:spacing w:val="-9"/>
          <w:sz w:val="24"/>
        </w:rPr>
        <w:t> </w:t>
      </w:r>
      <w:r>
        <w:rPr>
          <w:sz w:val="24"/>
        </w:rPr>
        <w:t>adopted</w:t>
      </w:r>
      <w:r>
        <w:rPr>
          <w:spacing w:val="-9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the 9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10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Sessions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Conference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Ministers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African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LDC’s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held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in April 1989 and 1990 respectively;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2240" w:h="15840"/>
          <w:pgMar w:top="1640" w:bottom="280" w:left="1680" w:right="1720"/>
        </w:sectPr>
      </w:pPr>
    </w:p>
    <w:p>
      <w:pPr>
        <w:pStyle w:val="BodyText"/>
        <w:spacing w:line="275" w:lineRule="exact" w:before="76"/>
        <w:ind w:left="120"/>
      </w:pPr>
      <w:r>
        <w:rPr/>
        <w:t>CM/Res.1288</w:t>
      </w:r>
      <w:r>
        <w:rPr>
          <w:spacing w:val="-8"/>
        </w:rPr>
        <w:t> </w:t>
      </w:r>
      <w:r>
        <w:rPr>
          <w:spacing w:val="-4"/>
        </w:rPr>
        <w:t>(LII)</w:t>
      </w:r>
    </w:p>
    <w:p>
      <w:pPr>
        <w:pStyle w:val="BodyText"/>
        <w:spacing w:line="275" w:lineRule="exact"/>
        <w:ind w:left="120"/>
      </w:pPr>
      <w:r>
        <w:rPr/>
        <w:t>Page</w:t>
      </w:r>
      <w:r>
        <w:rPr>
          <w:spacing w:val="-6"/>
        </w:rPr>
        <w:t> </w:t>
      </w:r>
      <w:r>
        <w:rPr>
          <w:spacing w:val="-5"/>
        </w:rPr>
        <w:t>Two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0" w:lineRule="auto" w:before="0" w:after="0"/>
        <w:ind w:left="1200" w:right="151" w:hanging="360"/>
        <w:jc w:val="left"/>
        <w:rPr>
          <w:sz w:val="24"/>
        </w:rPr>
      </w:pPr>
      <w:r>
        <w:rPr>
          <w:sz w:val="24"/>
        </w:rPr>
        <w:t>STRESSES that the Second UN Conference on the LDC’s should, on the</w:t>
      </w:r>
      <w:r>
        <w:rPr>
          <w:sz w:val="24"/>
        </w:rPr>
        <w:t> basis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global</w:t>
      </w:r>
      <w:r>
        <w:rPr>
          <w:spacing w:val="-10"/>
          <w:sz w:val="24"/>
        </w:rPr>
        <w:t> </w:t>
      </w:r>
      <w:r>
        <w:rPr>
          <w:sz w:val="24"/>
        </w:rPr>
        <w:t>comprehensive</w:t>
      </w:r>
      <w:r>
        <w:rPr>
          <w:spacing w:val="-10"/>
          <w:sz w:val="24"/>
        </w:rPr>
        <w:t> </w:t>
      </w:r>
      <w:r>
        <w:rPr>
          <w:sz w:val="24"/>
        </w:rPr>
        <w:t>review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SNPA</w:t>
      </w:r>
      <w:r>
        <w:rPr>
          <w:spacing w:val="-10"/>
          <w:sz w:val="24"/>
        </w:rPr>
        <w:t> </w:t>
      </w:r>
      <w:r>
        <w:rPr>
          <w:sz w:val="24"/>
        </w:rPr>
        <w:t>implementation</w:t>
      </w:r>
      <w:r>
        <w:rPr>
          <w:spacing w:val="-10"/>
          <w:sz w:val="24"/>
        </w:rPr>
        <w:t> </w:t>
      </w:r>
      <w:r>
        <w:rPr>
          <w:sz w:val="24"/>
        </w:rPr>
        <w:t>during</w:t>
      </w:r>
      <w:r>
        <w:rPr>
          <w:spacing w:val="-10"/>
          <w:sz w:val="24"/>
        </w:rPr>
        <w:t> </w:t>
      </w:r>
      <w:r>
        <w:rPr>
          <w:spacing w:val="9"/>
          <w:sz w:val="24"/>
        </w:rPr>
        <w:t>the </w:t>
      </w:r>
      <w:r>
        <w:rPr>
          <w:sz w:val="24"/>
        </w:rPr>
        <w:t>1980’s,</w:t>
      </w:r>
      <w:r>
        <w:rPr>
          <w:spacing w:val="-8"/>
          <w:sz w:val="24"/>
        </w:rPr>
        <w:t> </w:t>
      </w:r>
      <w:r>
        <w:rPr>
          <w:sz w:val="24"/>
        </w:rPr>
        <w:t>formulate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adopt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new</w:t>
      </w:r>
      <w:r>
        <w:rPr>
          <w:spacing w:val="-10"/>
          <w:sz w:val="24"/>
        </w:rPr>
        <w:t> </w:t>
      </w:r>
      <w:r>
        <w:rPr>
          <w:sz w:val="24"/>
        </w:rPr>
        <w:t>development</w:t>
      </w:r>
      <w:r>
        <w:rPr>
          <w:spacing w:val="-7"/>
          <w:sz w:val="24"/>
        </w:rPr>
        <w:t> </w:t>
      </w:r>
      <w:r>
        <w:rPr>
          <w:sz w:val="24"/>
        </w:rPr>
        <w:t>strategy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LDC’s</w:t>
      </w:r>
      <w:r>
        <w:rPr>
          <w:spacing w:val="-11"/>
          <w:sz w:val="24"/>
        </w:rPr>
        <w:t> </w:t>
      </w:r>
      <w:r>
        <w:rPr>
          <w:sz w:val="24"/>
        </w:rPr>
        <w:t>during the 1990’s, in accordance with priorities and long</w:t>
      </w:r>
      <w:r>
        <w:rPr>
          <w:spacing w:val="-21"/>
          <w:sz w:val="24"/>
        </w:rPr>
        <w:t> </w:t>
      </w:r>
      <w:r>
        <w:rPr>
          <w:sz w:val="24"/>
        </w:rPr>
        <w:t>-term development objectives defined by the LDC’s themselves;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200" w:right="126" w:hanging="360"/>
        <w:jc w:val="left"/>
        <w:rPr>
          <w:sz w:val="24"/>
        </w:rPr>
      </w:pPr>
      <w:r>
        <w:rPr>
          <w:sz w:val="24"/>
        </w:rPr>
        <w:t>URGES</w:t>
      </w:r>
      <w:r>
        <w:rPr>
          <w:spacing w:val="-6"/>
          <w:sz w:val="24"/>
        </w:rPr>
        <w:t> </w:t>
      </w: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aid</w:t>
      </w:r>
      <w:r>
        <w:rPr>
          <w:spacing w:val="-6"/>
          <w:sz w:val="24"/>
        </w:rPr>
        <w:t> </w:t>
      </w:r>
      <w:r>
        <w:rPr>
          <w:sz w:val="24"/>
        </w:rPr>
        <w:t>donors,</w:t>
      </w:r>
      <w:r>
        <w:rPr>
          <w:spacing w:val="-4"/>
          <w:sz w:val="24"/>
        </w:rPr>
        <w:t> </w:t>
      </w:r>
      <w:r>
        <w:rPr>
          <w:sz w:val="24"/>
        </w:rPr>
        <w:t>Member</w:t>
      </w:r>
      <w:r>
        <w:rPr>
          <w:spacing w:val="-5"/>
          <w:sz w:val="24"/>
        </w:rPr>
        <w:t> </w:t>
      </w:r>
      <w:r>
        <w:rPr>
          <w:sz w:val="24"/>
        </w:rPr>
        <w:t>States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United</w:t>
      </w:r>
      <w:r>
        <w:rPr>
          <w:spacing w:val="-6"/>
          <w:sz w:val="24"/>
        </w:rPr>
        <w:t> </w:t>
      </w:r>
      <w:r>
        <w:rPr>
          <w:sz w:val="24"/>
        </w:rPr>
        <w:t>Nations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international organizations to make firm commitments during the Conference and to take necessary measures in order to launch immediately after the Conference, a</w:t>
      </w:r>
      <w:r>
        <w:rPr>
          <w:sz w:val="24"/>
        </w:rPr>
        <w:t> new comprehensive Development Program for the LDC’s;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2" w:lineRule="auto" w:before="0" w:after="0"/>
        <w:ind w:left="1200" w:right="241" w:hanging="361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OAU</w:t>
      </w:r>
      <w:r>
        <w:rPr>
          <w:spacing w:val="-6"/>
          <w:sz w:val="24"/>
        </w:rPr>
        <w:t> </w:t>
      </w:r>
      <w:r>
        <w:rPr>
          <w:sz w:val="24"/>
        </w:rPr>
        <w:t>Member</w:t>
      </w:r>
      <w:r>
        <w:rPr>
          <w:spacing w:val="-5"/>
          <w:sz w:val="24"/>
        </w:rPr>
        <w:t> </w:t>
      </w:r>
      <w:r>
        <w:rPr>
          <w:sz w:val="24"/>
        </w:rPr>
        <w:t>States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take</w:t>
      </w:r>
      <w:r>
        <w:rPr>
          <w:spacing w:val="-6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active</w:t>
      </w:r>
      <w:r>
        <w:rPr>
          <w:spacing w:val="-6"/>
          <w:sz w:val="24"/>
        </w:rPr>
        <w:t> </w:t>
      </w:r>
      <w:r>
        <w:rPr>
          <w:sz w:val="24"/>
        </w:rPr>
        <w:t>part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preparation of the Conference and to ensure their attendance at high level;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0" w:lineRule="auto" w:before="0" w:after="0"/>
        <w:ind w:left="1200" w:right="231" w:hanging="360"/>
        <w:jc w:val="left"/>
        <w:rPr>
          <w:sz w:val="24"/>
        </w:rPr>
      </w:pPr>
      <w:r>
        <w:rPr>
          <w:sz w:val="24"/>
        </w:rPr>
        <w:t>ENDORSES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recommendations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Ministers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African</w:t>
      </w:r>
      <w:r>
        <w:rPr>
          <w:spacing w:val="-3"/>
          <w:sz w:val="24"/>
        </w:rPr>
        <w:t> </w:t>
      </w:r>
      <w:r>
        <w:rPr>
          <w:sz w:val="24"/>
        </w:rPr>
        <w:t>LDC’s</w:t>
      </w:r>
      <w:r>
        <w:rPr>
          <w:spacing w:val="-4"/>
          <w:sz w:val="24"/>
        </w:rPr>
        <w:t> </w:t>
      </w:r>
      <w:r>
        <w:rPr>
          <w:sz w:val="24"/>
        </w:rPr>
        <w:t>urging the</w:t>
      </w:r>
      <w:r>
        <w:rPr>
          <w:spacing w:val="-11"/>
          <w:sz w:val="24"/>
        </w:rPr>
        <w:t> </w:t>
      </w:r>
      <w:r>
        <w:rPr>
          <w:sz w:val="24"/>
        </w:rPr>
        <w:t>Twenty-sixth</w:t>
      </w:r>
      <w:r>
        <w:rPr>
          <w:spacing w:val="-10"/>
          <w:sz w:val="24"/>
        </w:rPr>
        <w:t> </w:t>
      </w:r>
      <w:r>
        <w:rPr>
          <w:sz w:val="24"/>
        </w:rPr>
        <w:t>Assembly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Heads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State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Government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OAU</w:t>
      </w:r>
      <w:r>
        <w:rPr>
          <w:spacing w:val="-10"/>
          <w:sz w:val="24"/>
        </w:rPr>
        <w:t> </w:t>
      </w:r>
      <w:r>
        <w:rPr>
          <w:sz w:val="24"/>
        </w:rPr>
        <w:t>to address the issue and for its current Chairman to make the required arrangements to address the Second UN Conference on the LDC’s;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  <w:rPr>
          <w:sz w:val="24"/>
        </w:rPr>
      </w:pPr>
      <w:r>
        <w:rPr>
          <w:sz w:val="24"/>
        </w:rPr>
        <w:t>EXPRESSES</w:t>
      </w:r>
      <w:r>
        <w:rPr>
          <w:spacing w:val="-7"/>
          <w:sz w:val="24"/>
        </w:rPr>
        <w:t> </w:t>
      </w:r>
      <w:r>
        <w:rPr>
          <w:sz w:val="24"/>
        </w:rPr>
        <w:t>ITS</w:t>
      </w:r>
      <w:r>
        <w:rPr>
          <w:spacing w:val="-7"/>
          <w:sz w:val="24"/>
        </w:rPr>
        <w:t> </w:t>
      </w:r>
      <w:r>
        <w:rPr>
          <w:sz w:val="24"/>
        </w:rPr>
        <w:t>APPRECIATION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UNCTAD,</w:t>
      </w:r>
      <w:r>
        <w:rPr>
          <w:spacing w:val="-5"/>
          <w:sz w:val="24"/>
        </w:rPr>
        <w:t> </w:t>
      </w:r>
      <w:r>
        <w:rPr>
          <w:sz w:val="24"/>
        </w:rPr>
        <w:t>UNDP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other</w:t>
      </w:r>
      <w:r>
        <w:rPr>
          <w:spacing w:val="-7"/>
          <w:sz w:val="24"/>
        </w:rPr>
        <w:t> </w:t>
      </w:r>
      <w:r>
        <w:rPr>
          <w:spacing w:val="-5"/>
          <w:sz w:val="24"/>
        </w:rPr>
        <w:t>UN</w:t>
      </w:r>
    </w:p>
    <w:p>
      <w:pPr>
        <w:pStyle w:val="BodyText"/>
        <w:spacing w:before="2"/>
        <w:ind w:left="1200" w:right="194"/>
      </w:pPr>
      <w:r>
        <w:rPr/>
        <w:t>Specialized</w:t>
      </w:r>
      <w:r>
        <w:rPr>
          <w:spacing w:val="-12"/>
        </w:rPr>
        <w:t> </w:t>
      </w:r>
      <w:r>
        <w:rPr/>
        <w:t>Agencies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assistance</w:t>
      </w:r>
      <w:r>
        <w:rPr>
          <w:spacing w:val="-12"/>
        </w:rPr>
        <w:t> </w:t>
      </w:r>
      <w:r>
        <w:rPr/>
        <w:t>they</w:t>
      </w:r>
      <w:r>
        <w:rPr>
          <w:spacing w:val="-12"/>
        </w:rPr>
        <w:t> </w:t>
      </w:r>
      <w:r>
        <w:rPr/>
        <w:t>have</w:t>
      </w:r>
      <w:r>
        <w:rPr>
          <w:spacing w:val="-12"/>
        </w:rPr>
        <w:t> </w:t>
      </w:r>
      <w:r>
        <w:rPr/>
        <w:t>provided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African Least Developed Countries in the review process of the SNPA </w:t>
      </w:r>
      <w:r>
        <w:rPr>
          <w:spacing w:val="-2"/>
        </w:rPr>
        <w:t>implementation;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200" w:right="219" w:hanging="360"/>
        <w:jc w:val="left"/>
        <w:rPr>
          <w:sz w:val="24"/>
        </w:rPr>
      </w:pPr>
      <w:r>
        <w:rPr>
          <w:sz w:val="24"/>
        </w:rPr>
        <w:t>REQUESTS the Secretary-General of the OAU, the Executive Secretary of ECA,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Secretary-General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UNCTAD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Administrator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UNDP</w:t>
      </w:r>
      <w:r>
        <w:rPr>
          <w:spacing w:val="-3"/>
          <w:sz w:val="24"/>
        </w:rPr>
        <w:t> </w:t>
      </w:r>
      <w:r>
        <w:rPr>
          <w:sz w:val="24"/>
        </w:rPr>
        <w:t>to continue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provide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necessary</w:t>
      </w:r>
      <w:r>
        <w:rPr>
          <w:spacing w:val="-13"/>
          <w:sz w:val="24"/>
        </w:rPr>
        <w:t> </w:t>
      </w:r>
      <w:r>
        <w:rPr>
          <w:sz w:val="24"/>
        </w:rPr>
        <w:t>technical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financial</w:t>
      </w:r>
      <w:r>
        <w:rPr>
          <w:spacing w:val="-13"/>
          <w:sz w:val="24"/>
        </w:rPr>
        <w:t> </w:t>
      </w:r>
      <w:r>
        <w:rPr>
          <w:sz w:val="24"/>
        </w:rPr>
        <w:t>assistance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African LDC’s, during and after the Second UN Conference of the LDS’s;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2" w:lineRule="auto" w:before="1" w:after="0"/>
        <w:ind w:left="1200" w:right="589" w:hanging="360"/>
        <w:jc w:val="left"/>
        <w:rPr>
          <w:sz w:val="24"/>
        </w:rPr>
      </w:pPr>
      <w:r>
        <w:rPr>
          <w:sz w:val="24"/>
        </w:rPr>
        <w:t>REQUESTS FURTHER the Secretary-General of the OAU to submit to Council</w:t>
      </w:r>
      <w:r>
        <w:rPr>
          <w:spacing w:val="-8"/>
          <w:sz w:val="24"/>
        </w:rPr>
        <w:t> </w:t>
      </w:r>
      <w:r>
        <w:rPr>
          <w:sz w:val="24"/>
        </w:rPr>
        <w:t>periodic</w:t>
      </w:r>
      <w:r>
        <w:rPr>
          <w:spacing w:val="-8"/>
          <w:sz w:val="24"/>
        </w:rPr>
        <w:t> </w:t>
      </w:r>
      <w:r>
        <w:rPr>
          <w:sz w:val="24"/>
        </w:rPr>
        <w:t>progress</w:t>
      </w:r>
      <w:r>
        <w:rPr>
          <w:spacing w:val="-8"/>
          <w:sz w:val="24"/>
        </w:rPr>
        <w:t> </w:t>
      </w:r>
      <w:r>
        <w:rPr>
          <w:sz w:val="24"/>
        </w:rPr>
        <w:t>report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implementation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this</w:t>
      </w:r>
      <w:r>
        <w:rPr>
          <w:spacing w:val="-8"/>
          <w:sz w:val="24"/>
        </w:rPr>
        <w:t> </w:t>
      </w:r>
      <w:r>
        <w:rPr>
          <w:sz w:val="24"/>
        </w:rPr>
        <w:t>resolution.</w:t>
      </w:r>
    </w:p>
    <w:sectPr>
      <w:pgSz w:w="12240" w:h="15840"/>
      <w:pgMar w:top="1360" w:bottom="28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0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6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4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1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89" w:right="161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0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FIFTY-SECOND ORDINARY SESSION OF THE COUNCIL OF MINSTERS</dc:title>
  <dcterms:created xsi:type="dcterms:W3CDTF">2023-04-11T22:06:27Z</dcterms:created>
  <dcterms:modified xsi:type="dcterms:W3CDTF">2023-04-11T22:06:27Z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