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374"/>
        <w:jc w:val="right"/>
      </w:pPr>
      <w:r>
        <w:rPr/>
        <w:t>CM/Res.1484</w:t>
      </w:r>
      <w:r>
        <w:rPr>
          <w:spacing w:val="33"/>
        </w:rPr>
        <w:t> </w:t>
      </w:r>
      <w:r>
        <w:rPr>
          <w:spacing w:val="-4"/>
        </w:rPr>
        <w:t>(LIX)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  <w:spacing w:line="249" w:lineRule="auto"/>
        <w:rPr>
          <w:u w:val="none"/>
        </w:rPr>
      </w:pPr>
      <w:r>
        <w:rPr>
          <w:u w:val="single"/>
        </w:rPr>
        <w:t>RESOLUTION ON THE REPORT OF THE COMMITTEE ON CONFERENCES</w:t>
      </w:r>
      <w:r>
        <w:rPr>
          <w:u w:val="none"/>
        </w:rPr>
        <w:t> </w:t>
      </w:r>
      <w:r>
        <w:rPr>
          <w:u w:val="single"/>
        </w:rPr>
        <w:t>DURING THE BIENNIUM YEAR 1994/96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96"/>
        <w:ind w:left="416" w:right="98" w:firstLine="1065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Fifty-ninth Ordinary Session in Addis Ababa, Ethiopia, from 31 January to 4 February, 1994,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4" w:lineRule="auto"/>
        <w:ind w:left="416" w:right="112" w:firstLine="1065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AHG/Res.195 (XXVI) establishing the OAU Committee on Conferences and the mandate given to the Committee, including determining the organization</w:t>
      </w:r>
      <w:r>
        <w:rPr>
          <w:spacing w:val="80"/>
        </w:rPr>
        <w:t> </w:t>
      </w:r>
      <w:r>
        <w:rPr/>
        <w:t>of all OAU meetings,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416" w:right="116" w:firstLine="1065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Fourth Meeting of the OAU Committee on Conferences held in Addis Ababa, from 5 to 7 October, 1993, on the Management of OAU Conferences during the 1994/1996 Financial Year, Document CM/1799 (LIX),</w:t>
      </w:r>
    </w:p>
    <w:p>
      <w:pPr>
        <w:pStyle w:val="BodyText"/>
        <w:spacing w:before="9"/>
      </w:pPr>
    </w:p>
    <w:p>
      <w:pPr>
        <w:pStyle w:val="BodyText"/>
        <w:spacing w:line="244" w:lineRule="auto" w:before="1"/>
        <w:ind w:left="415" w:right="106" w:firstLine="1065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examined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recommendations</w:t>
      </w:r>
      <w:r>
        <w:rPr>
          <w:spacing w:val="40"/>
        </w:rPr>
        <w:t> </w:t>
      </w:r>
      <w:r>
        <w:rPr/>
        <w:t>contained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Committee on Conferences including the OAU Calendar of Meetings for the Year 1994/1996,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4" w:lineRule="auto"/>
        <w:ind w:left="416" w:right="100" w:firstLine="1065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necessity to ensure the rationalization of the use of the limited resources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light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difficult</w:t>
      </w:r>
      <w:r>
        <w:rPr>
          <w:spacing w:val="29"/>
        </w:rPr>
        <w:t> </w:t>
      </w:r>
      <w:r>
        <w:rPr/>
        <w:t>economic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financial</w:t>
      </w:r>
      <w:r>
        <w:rPr>
          <w:spacing w:val="29"/>
        </w:rPr>
        <w:t> </w:t>
      </w:r>
      <w:r>
        <w:rPr/>
        <w:t>situation</w:t>
      </w:r>
      <w:r>
        <w:rPr>
          <w:spacing w:val="29"/>
        </w:rPr>
        <w:t> </w:t>
      </w:r>
      <w:r>
        <w:rPr/>
        <w:t>in all Member States: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009" w:val="left" w:leader="none"/>
          <w:tab w:pos="2010" w:val="left" w:leader="none"/>
        </w:tabs>
        <w:spacing w:line="240" w:lineRule="auto" w:before="0" w:after="0"/>
        <w:ind w:left="2009" w:right="111" w:hanging="519"/>
        <w:jc w:val="left"/>
        <w:rPr>
          <w:sz w:val="22"/>
        </w:rPr>
      </w:pPr>
      <w:r>
        <w:rPr>
          <w:b/>
          <w:sz w:val="22"/>
        </w:rPr>
        <w:t>ADOPTS </w:t>
      </w:r>
      <w:r>
        <w:rPr>
          <w:sz w:val="22"/>
        </w:rPr>
        <w:t>the report of the Fourth Session of the Committee on Conferences contained in Document CM/1799 (LIX);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09" w:val="left" w:leader="none"/>
          <w:tab w:pos="2010" w:val="left" w:leader="none"/>
        </w:tabs>
        <w:spacing w:line="249" w:lineRule="auto" w:before="1" w:after="0"/>
        <w:ind w:left="2009" w:right="115" w:hanging="519"/>
        <w:jc w:val="left"/>
        <w:rPr>
          <w:sz w:val="22"/>
        </w:rPr>
      </w:pPr>
      <w:r>
        <w:rPr>
          <w:b/>
          <w:sz w:val="22"/>
        </w:rPr>
        <w:t>ENDORSES </w:t>
      </w:r>
      <w:r>
        <w:rPr>
          <w:sz w:val="22"/>
        </w:rPr>
        <w:t>the OAU calendar of Meetings for the biennium 1994/1996 as recommended by the Committee on Conferences;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009" w:val="left" w:leader="none"/>
          <w:tab w:pos="2010" w:val="left" w:leader="none"/>
        </w:tabs>
        <w:spacing w:line="244" w:lineRule="auto" w:before="0" w:after="0"/>
        <w:ind w:left="2009" w:right="106" w:hanging="519"/>
        <w:jc w:val="left"/>
        <w:rPr>
          <w:b/>
          <w:sz w:val="22"/>
        </w:rPr>
      </w:pPr>
      <w:r>
        <w:rPr>
          <w:b/>
          <w:sz w:val="22"/>
        </w:rPr>
        <w:t>APPROVES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recommendations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Conferences</w:t>
      </w:r>
      <w:r>
        <w:rPr>
          <w:spacing w:val="40"/>
          <w:sz w:val="22"/>
        </w:rPr>
        <w:t> </w:t>
      </w:r>
      <w:r>
        <w:rPr>
          <w:sz w:val="22"/>
        </w:rPr>
        <w:t>as contained in Document CM/1799 (LIX).</w:t>
      </w:r>
    </w:p>
    <w:sectPr>
      <w:type w:val="continuous"/>
      <w:pgSz w:w="12240" w:h="15840"/>
      <w:pgMar w:top="74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09" w:hanging="519"/>
        <w:jc w:val="left"/>
      </w:pPr>
      <w:rPr>
        <w:rFonts w:hint="default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5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5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2" w:hanging="5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5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5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5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5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2" w:hanging="5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580" w:hanging="1887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9" w:right="106" w:hanging="51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FIFTY-NINTH ORDINARY SESSION OF THE COUNCIL OF MINISTERS</dc:title>
  <dcterms:created xsi:type="dcterms:W3CDTF">2023-04-11T22:13:13Z</dcterms:created>
  <dcterms:modified xsi:type="dcterms:W3CDTF">2023-04-11T22:13:13Z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