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right="104"/>
        <w:jc w:val="right"/>
      </w:pPr>
      <w:r>
        <w:rPr/>
        <w:t>CM/Res.1583</w:t>
      </w:r>
      <w:r>
        <w:rPr>
          <w:spacing w:val="28"/>
        </w:rPr>
        <w:t> </w:t>
      </w:r>
      <w:r>
        <w:rPr>
          <w:spacing w:val="-2"/>
        </w:rPr>
        <w:t>(LXII)</w:t>
      </w:r>
    </w:p>
    <w:p>
      <w:pPr>
        <w:pStyle w:val="BodyText"/>
        <w:spacing w:before="117"/>
        <w:ind w:right="98"/>
        <w:jc w:val="right"/>
      </w:pPr>
      <w:r>
        <w:rPr/>
        <w:t>Page</w:t>
      </w:r>
      <w:r>
        <w:rPr>
          <w:spacing w:val="8"/>
        </w:rPr>
        <w:t> </w:t>
      </w:r>
      <w:r>
        <w:rPr>
          <w:spacing w:val="-10"/>
        </w:rPr>
        <w:t>1</w:t>
      </w:r>
    </w:p>
    <w:p>
      <w:pPr>
        <w:pStyle w:val="BodyText"/>
        <w:rPr>
          <w:sz w:val="20"/>
        </w:rPr>
      </w:pPr>
    </w:p>
    <w:p>
      <w:pPr>
        <w:pStyle w:val="BodyText"/>
        <w:spacing w:before="4"/>
        <w:rPr>
          <w:sz w:val="19"/>
        </w:rPr>
      </w:pPr>
    </w:p>
    <w:p>
      <w:pPr>
        <w:pStyle w:val="Title"/>
      </w:pPr>
      <w:r>
        <w:rPr/>
        <w:t>RESOLUTION</w:t>
      </w:r>
      <w:r>
        <w:rPr>
          <w:spacing w:val="9"/>
        </w:rPr>
        <w:t> </w:t>
      </w:r>
      <w:r>
        <w:rPr/>
        <w:t>ON</w:t>
      </w:r>
      <w:r>
        <w:rPr>
          <w:spacing w:val="10"/>
        </w:rPr>
        <w:t> </w:t>
      </w:r>
      <w:r>
        <w:rPr/>
        <w:t>THE</w:t>
      </w:r>
      <w:r>
        <w:rPr>
          <w:spacing w:val="10"/>
        </w:rPr>
        <w:t> </w:t>
      </w:r>
      <w:r>
        <w:rPr/>
        <w:t>SITUATION</w:t>
      </w:r>
      <w:r>
        <w:rPr>
          <w:spacing w:val="10"/>
        </w:rPr>
        <w:t> </w:t>
      </w:r>
      <w:r>
        <w:rPr/>
        <w:t>IN</w:t>
      </w:r>
      <w:r>
        <w:rPr>
          <w:spacing w:val="10"/>
        </w:rPr>
        <w:t> </w:t>
      </w:r>
      <w:r>
        <w:rPr>
          <w:spacing w:val="-2"/>
        </w:rPr>
        <w:t>RWANDA</w:t>
      </w:r>
    </w:p>
    <w:p>
      <w:pPr>
        <w:pStyle w:val="BodyText"/>
        <w:rPr>
          <w:b/>
          <w:sz w:val="24"/>
        </w:rPr>
      </w:pPr>
    </w:p>
    <w:p>
      <w:pPr>
        <w:pStyle w:val="BodyText"/>
        <w:spacing w:line="244" w:lineRule="auto" w:before="215"/>
        <w:ind w:left="574" w:firstLine="676"/>
      </w:pPr>
      <w:r>
        <w:rPr/>
        <w:t>The Council of Ministers of the Organization of African Unity, meeting in its Sixty-</w:t>
      </w:r>
      <w:r>
        <w:rPr>
          <w:spacing w:val="40"/>
        </w:rPr>
        <w:t> </w:t>
      </w:r>
      <w:r>
        <w:rPr/>
        <w:t>Second Ordinary Session in Addis Ababa, Ethiopia, from 21 to 23 June, 1995,</w:t>
      </w:r>
    </w:p>
    <w:p>
      <w:pPr>
        <w:pStyle w:val="BodyText"/>
        <w:rPr>
          <w:sz w:val="24"/>
        </w:rPr>
      </w:pPr>
    </w:p>
    <w:p>
      <w:pPr>
        <w:pStyle w:val="BodyText"/>
        <w:spacing w:line="244" w:lineRule="auto" w:before="211"/>
        <w:ind w:left="574" w:firstLine="676"/>
      </w:pPr>
      <w:r>
        <w:rPr>
          <w:b/>
          <w:u w:val="single"/>
        </w:rPr>
        <w:t>Having considered </w:t>
      </w:r>
      <w:r>
        <w:rPr/>
        <w:t>the Report of the Secretary-General on the situation in Rwanda, Doc. CM/1884 (LXII), C,</w:t>
      </w:r>
    </w:p>
    <w:p>
      <w:pPr>
        <w:pStyle w:val="BodyText"/>
        <w:rPr>
          <w:sz w:val="24"/>
        </w:rPr>
      </w:pPr>
    </w:p>
    <w:p>
      <w:pPr>
        <w:pStyle w:val="BodyText"/>
        <w:spacing w:before="9"/>
        <w:rPr>
          <w:sz w:val="18"/>
        </w:rPr>
      </w:pPr>
    </w:p>
    <w:p>
      <w:pPr>
        <w:pStyle w:val="BodyText"/>
        <w:ind w:left="574" w:firstLine="676"/>
      </w:pPr>
      <w:r>
        <w:rPr>
          <w:b/>
          <w:u w:val="single"/>
        </w:rPr>
        <w:t>Having</w:t>
      </w:r>
      <w:r>
        <w:rPr>
          <w:b/>
          <w:spacing w:val="34"/>
          <w:u w:val="single"/>
        </w:rPr>
        <w:t> </w:t>
      </w:r>
      <w:r>
        <w:rPr>
          <w:b/>
          <w:u w:val="single"/>
        </w:rPr>
        <w:t>heard</w:t>
      </w:r>
      <w:r>
        <w:rPr>
          <w:b/>
          <w:spacing w:val="36"/>
        </w:rPr>
        <w:t> </w:t>
      </w:r>
      <w:r>
        <w:rPr/>
        <w:t>the</w:t>
      </w:r>
      <w:r>
        <w:rPr>
          <w:spacing w:val="30"/>
        </w:rPr>
        <w:t> </w:t>
      </w:r>
      <w:r>
        <w:rPr/>
        <w:t>statement</w:t>
      </w:r>
      <w:r>
        <w:rPr>
          <w:spacing w:val="30"/>
        </w:rPr>
        <w:t> </w:t>
      </w:r>
      <w:r>
        <w:rPr/>
        <w:t>of</w:t>
      </w:r>
      <w:r>
        <w:rPr>
          <w:spacing w:val="30"/>
        </w:rPr>
        <w:t> </w:t>
      </w:r>
      <w:r>
        <w:rPr/>
        <w:t>the</w:t>
      </w:r>
      <w:r>
        <w:rPr>
          <w:spacing w:val="30"/>
        </w:rPr>
        <w:t> </w:t>
      </w:r>
      <w:r>
        <w:rPr/>
        <w:t>Minister</w:t>
      </w:r>
      <w:r>
        <w:rPr>
          <w:spacing w:val="31"/>
        </w:rPr>
        <w:t> </w:t>
      </w:r>
      <w:r>
        <w:rPr/>
        <w:t>of</w:t>
      </w:r>
      <w:r>
        <w:rPr>
          <w:spacing w:val="30"/>
        </w:rPr>
        <w:t> </w:t>
      </w:r>
      <w:r>
        <w:rPr/>
        <w:t>Foreign</w:t>
      </w:r>
      <w:r>
        <w:rPr>
          <w:spacing w:val="30"/>
        </w:rPr>
        <w:t> </w:t>
      </w:r>
      <w:r>
        <w:rPr/>
        <w:t>Affairs</w:t>
      </w:r>
      <w:r>
        <w:rPr>
          <w:spacing w:val="30"/>
        </w:rPr>
        <w:t> </w:t>
      </w:r>
      <w:r>
        <w:rPr/>
        <w:t>of</w:t>
      </w:r>
      <w:r>
        <w:rPr>
          <w:spacing w:val="30"/>
        </w:rPr>
        <w:t> </w:t>
      </w:r>
      <w:r>
        <w:rPr/>
        <w:t>the</w:t>
      </w:r>
      <w:r>
        <w:rPr>
          <w:spacing w:val="30"/>
        </w:rPr>
        <w:t> </w:t>
      </w:r>
      <w:r>
        <w:rPr/>
        <w:t>Government of Rwanda,</w:t>
      </w:r>
    </w:p>
    <w:p>
      <w:pPr>
        <w:pStyle w:val="BodyText"/>
        <w:rPr>
          <w:sz w:val="24"/>
        </w:rPr>
      </w:pPr>
    </w:p>
    <w:p>
      <w:pPr>
        <w:pStyle w:val="BodyText"/>
        <w:spacing w:before="9"/>
        <w:rPr>
          <w:sz w:val="18"/>
        </w:rPr>
      </w:pPr>
    </w:p>
    <w:p>
      <w:pPr>
        <w:pStyle w:val="BodyText"/>
        <w:spacing w:line="244" w:lineRule="auto" w:before="1"/>
        <w:ind w:left="574" w:right="117" w:firstLine="676"/>
        <w:jc w:val="both"/>
      </w:pPr>
      <w:r>
        <w:rPr>
          <w:b/>
          <w:u w:val="single"/>
        </w:rPr>
        <w:t>Noting</w:t>
      </w:r>
      <w:r>
        <w:rPr>
          <w:b/>
        </w:rPr>
        <w:t> </w:t>
      </w:r>
      <w:r>
        <w:rPr/>
        <w:t>the report of the UN Secretary-General on the UNAMIR of 4 June and the resolutions of 9 June 1995 adopted by the Security Council,</w:t>
      </w:r>
    </w:p>
    <w:p>
      <w:pPr>
        <w:pStyle w:val="BodyText"/>
        <w:rPr>
          <w:sz w:val="24"/>
        </w:rPr>
      </w:pPr>
    </w:p>
    <w:p>
      <w:pPr>
        <w:pStyle w:val="BodyText"/>
        <w:spacing w:before="215"/>
        <w:ind w:left="574" w:right="169" w:firstLine="676"/>
      </w:pPr>
      <w:r>
        <w:rPr>
          <w:b/>
          <w:u w:val="single"/>
        </w:rPr>
        <w:t>Noting with satisfaction</w:t>
      </w:r>
      <w:r>
        <w:rPr>
          <w:b/>
        </w:rPr>
        <w:t> </w:t>
      </w:r>
      <w:r>
        <w:rPr/>
        <w:t>the measures and initiative being taken by the Government</w:t>
      </w:r>
      <w:r>
        <w:rPr>
          <w:spacing w:val="40"/>
        </w:rPr>
        <w:t> </w:t>
      </w:r>
      <w:r>
        <w:rPr/>
        <w:t>of Rwanda to guarantee peace and security throughout the country,</w:t>
      </w:r>
    </w:p>
    <w:p>
      <w:pPr>
        <w:pStyle w:val="BodyText"/>
        <w:rPr>
          <w:sz w:val="24"/>
        </w:rPr>
      </w:pPr>
    </w:p>
    <w:p>
      <w:pPr>
        <w:pStyle w:val="BodyText"/>
        <w:spacing w:line="247" w:lineRule="auto" w:before="164"/>
        <w:ind w:left="574" w:right="108" w:firstLine="676"/>
        <w:jc w:val="both"/>
      </w:pPr>
      <w:r>
        <w:rPr>
          <w:b/>
          <w:u w:val="single"/>
        </w:rPr>
        <w:t>Expressing</w:t>
      </w:r>
      <w:r>
        <w:rPr>
          <w:b/>
          <w:spacing w:val="35"/>
          <w:u w:val="single"/>
        </w:rPr>
        <w:t> </w:t>
      </w:r>
      <w:r>
        <w:rPr>
          <w:b/>
          <w:u w:val="single"/>
        </w:rPr>
        <w:t>its</w:t>
      </w:r>
      <w:r>
        <w:rPr>
          <w:b/>
          <w:spacing w:val="34"/>
          <w:u w:val="single"/>
        </w:rPr>
        <w:t> </w:t>
      </w:r>
      <w:r>
        <w:rPr>
          <w:b/>
          <w:u w:val="single"/>
        </w:rPr>
        <w:t>deep</w:t>
      </w:r>
      <w:r>
        <w:rPr>
          <w:b/>
          <w:spacing w:val="37"/>
          <w:u w:val="single"/>
        </w:rPr>
        <w:t> </w:t>
      </w:r>
      <w:r>
        <w:rPr>
          <w:b/>
          <w:u w:val="single"/>
        </w:rPr>
        <w:t>concern</w:t>
      </w:r>
      <w:r>
        <w:rPr>
          <w:b/>
          <w:spacing w:val="34"/>
        </w:rPr>
        <w:t> </w:t>
      </w:r>
      <w:r>
        <w:rPr/>
        <w:t>over</w:t>
      </w:r>
      <w:r>
        <w:rPr>
          <w:spacing w:val="32"/>
        </w:rPr>
        <w:t> </w:t>
      </w:r>
      <w:r>
        <w:rPr/>
        <w:t>the</w:t>
      </w:r>
      <w:r>
        <w:rPr>
          <w:spacing w:val="31"/>
        </w:rPr>
        <w:t> </w:t>
      </w:r>
      <w:r>
        <w:rPr/>
        <w:t>continued</w:t>
      </w:r>
      <w:r>
        <w:rPr>
          <w:spacing w:val="32"/>
        </w:rPr>
        <w:t> </w:t>
      </w:r>
      <w:r>
        <w:rPr/>
        <w:t>flow</w:t>
      </w:r>
      <w:r>
        <w:rPr>
          <w:spacing w:val="31"/>
        </w:rPr>
        <w:t> </w:t>
      </w:r>
      <w:r>
        <w:rPr/>
        <w:t>of</w:t>
      </w:r>
      <w:r>
        <w:rPr>
          <w:spacing w:val="31"/>
        </w:rPr>
        <w:t> </w:t>
      </w:r>
      <w:r>
        <w:rPr/>
        <w:t>arms</w:t>
      </w:r>
      <w:r>
        <w:rPr>
          <w:spacing w:val="31"/>
        </w:rPr>
        <w:t> </w:t>
      </w:r>
      <w:r>
        <w:rPr/>
        <w:t>into</w:t>
      </w:r>
      <w:r>
        <w:rPr>
          <w:spacing w:val="32"/>
        </w:rPr>
        <w:t> </w:t>
      </w:r>
      <w:r>
        <w:rPr/>
        <w:t>the</w:t>
      </w:r>
      <w:r>
        <w:rPr>
          <w:spacing w:val="31"/>
        </w:rPr>
        <w:t> </w:t>
      </w:r>
      <w:r>
        <w:rPr/>
        <w:t>region</w:t>
      </w:r>
      <w:r>
        <w:rPr>
          <w:spacing w:val="31"/>
        </w:rPr>
        <w:t> </w:t>
      </w:r>
      <w:r>
        <w:rPr/>
        <w:t>and the resultant armed incursions in Rwanda, and </w:t>
      </w:r>
      <w:r>
        <w:rPr>
          <w:b/>
          <w:u w:val="single"/>
        </w:rPr>
        <w:t>bearing in mind</w:t>
      </w:r>
      <w:r>
        <w:rPr>
          <w:b/>
        </w:rPr>
        <w:t> </w:t>
      </w:r>
      <w:r>
        <w:rPr/>
        <w:t>the recent incidents arising from</w:t>
      </w:r>
      <w:r>
        <w:rPr>
          <w:spacing w:val="36"/>
        </w:rPr>
        <w:t> </w:t>
      </w:r>
      <w:r>
        <w:rPr/>
        <w:t>the</w:t>
      </w:r>
      <w:r>
        <w:rPr>
          <w:spacing w:val="35"/>
        </w:rPr>
        <w:t> </w:t>
      </w:r>
      <w:r>
        <w:rPr/>
        <w:t>closure</w:t>
      </w:r>
      <w:r>
        <w:rPr>
          <w:spacing w:val="35"/>
        </w:rPr>
        <w:t> </w:t>
      </w:r>
      <w:r>
        <w:rPr/>
        <w:t>of</w:t>
      </w:r>
      <w:r>
        <w:rPr>
          <w:spacing w:val="34"/>
        </w:rPr>
        <w:t> </w:t>
      </w:r>
      <w:r>
        <w:rPr/>
        <w:t>the</w:t>
      </w:r>
      <w:r>
        <w:rPr>
          <w:spacing w:val="35"/>
        </w:rPr>
        <w:t> </w:t>
      </w:r>
      <w:r>
        <w:rPr/>
        <w:t>KIBEHO</w:t>
      </w:r>
      <w:r>
        <w:rPr>
          <w:spacing w:val="34"/>
        </w:rPr>
        <w:t> </w:t>
      </w:r>
      <w:r>
        <w:rPr/>
        <w:t>camp</w:t>
      </w:r>
      <w:r>
        <w:rPr>
          <w:spacing w:val="36"/>
        </w:rPr>
        <w:t> </w:t>
      </w:r>
      <w:r>
        <w:rPr/>
        <w:t>of</w:t>
      </w:r>
      <w:r>
        <w:rPr>
          <w:spacing w:val="35"/>
        </w:rPr>
        <w:t> </w:t>
      </w:r>
      <w:r>
        <w:rPr/>
        <w:t>displaced</w:t>
      </w:r>
      <w:r>
        <w:rPr>
          <w:spacing w:val="36"/>
        </w:rPr>
        <w:t> </w:t>
      </w:r>
      <w:r>
        <w:rPr/>
        <w:t>persons</w:t>
      </w:r>
      <w:r>
        <w:rPr>
          <w:spacing w:val="35"/>
        </w:rPr>
        <w:t> </w:t>
      </w:r>
      <w:r>
        <w:rPr/>
        <w:t>during</w:t>
      </w:r>
      <w:r>
        <w:rPr>
          <w:spacing w:val="34"/>
        </w:rPr>
        <w:t> </w:t>
      </w:r>
      <w:r>
        <w:rPr/>
        <w:t>which</w:t>
      </w:r>
      <w:r>
        <w:rPr>
          <w:spacing w:val="35"/>
        </w:rPr>
        <w:t> </w:t>
      </w:r>
      <w:r>
        <w:rPr/>
        <w:t>many</w:t>
      </w:r>
      <w:r>
        <w:rPr>
          <w:spacing w:val="34"/>
        </w:rPr>
        <w:t> </w:t>
      </w:r>
      <w:r>
        <w:rPr/>
        <w:t>civilians lost their lives,</w:t>
      </w:r>
    </w:p>
    <w:p>
      <w:pPr>
        <w:pStyle w:val="BodyText"/>
        <w:spacing w:before="6"/>
      </w:pPr>
    </w:p>
    <w:p>
      <w:pPr>
        <w:pStyle w:val="BodyText"/>
        <w:spacing w:line="244" w:lineRule="auto"/>
        <w:ind w:left="574" w:right="112" w:firstLine="676"/>
        <w:jc w:val="both"/>
      </w:pPr>
      <w:r>
        <w:rPr>
          <w:b/>
          <w:u w:val="single"/>
        </w:rPr>
        <w:t>Aware</w:t>
      </w:r>
      <w:r>
        <w:rPr>
          <w:b/>
          <w:spacing w:val="27"/>
        </w:rPr>
        <w:t> </w:t>
      </w:r>
      <w:r>
        <w:rPr/>
        <w:t>if</w:t>
      </w:r>
      <w:r>
        <w:rPr>
          <w:spacing w:val="25"/>
        </w:rPr>
        <w:t> </w:t>
      </w:r>
      <w:r>
        <w:rPr/>
        <w:t>the</w:t>
      </w:r>
      <w:r>
        <w:rPr>
          <w:spacing w:val="26"/>
        </w:rPr>
        <w:t> </w:t>
      </w:r>
      <w:r>
        <w:rPr/>
        <w:t>fact</w:t>
      </w:r>
      <w:r>
        <w:rPr>
          <w:spacing w:val="25"/>
        </w:rPr>
        <w:t> </w:t>
      </w:r>
      <w:r>
        <w:rPr/>
        <w:t>that</w:t>
      </w:r>
      <w:r>
        <w:rPr>
          <w:spacing w:val="25"/>
        </w:rPr>
        <w:t> </w:t>
      </w:r>
      <w:r>
        <w:rPr/>
        <w:t>the</w:t>
      </w:r>
      <w:r>
        <w:rPr>
          <w:spacing w:val="26"/>
        </w:rPr>
        <w:t> </w:t>
      </w:r>
      <w:r>
        <w:rPr/>
        <w:t>presence</w:t>
      </w:r>
      <w:r>
        <w:rPr>
          <w:spacing w:val="26"/>
        </w:rPr>
        <w:t> </w:t>
      </w:r>
      <w:r>
        <w:rPr/>
        <w:t>of</w:t>
      </w:r>
      <w:r>
        <w:rPr>
          <w:spacing w:val="26"/>
        </w:rPr>
        <w:t> </w:t>
      </w:r>
      <w:r>
        <w:rPr/>
        <w:t>refugees</w:t>
      </w:r>
      <w:r>
        <w:rPr>
          <w:spacing w:val="25"/>
        </w:rPr>
        <w:t> </w:t>
      </w:r>
      <w:r>
        <w:rPr/>
        <w:t>in</w:t>
      </w:r>
      <w:r>
        <w:rPr>
          <w:spacing w:val="25"/>
        </w:rPr>
        <w:t> </w:t>
      </w:r>
      <w:r>
        <w:rPr/>
        <w:t>neighbouring</w:t>
      </w:r>
      <w:r>
        <w:rPr>
          <w:spacing w:val="25"/>
        </w:rPr>
        <w:t> </w:t>
      </w:r>
      <w:r>
        <w:rPr/>
        <w:t>countries</w:t>
      </w:r>
      <w:r>
        <w:rPr>
          <w:spacing w:val="25"/>
        </w:rPr>
        <w:t> </w:t>
      </w:r>
      <w:r>
        <w:rPr/>
        <w:t>continues to constitute a problem not only for the countries of asylum but also for the Government of </w:t>
      </w:r>
      <w:r>
        <w:rPr>
          <w:spacing w:val="-2"/>
        </w:rPr>
        <w:t>Rwanda,</w:t>
      </w:r>
    </w:p>
    <w:p>
      <w:pPr>
        <w:pStyle w:val="BodyText"/>
        <w:spacing w:before="9"/>
      </w:pPr>
    </w:p>
    <w:p>
      <w:pPr>
        <w:pStyle w:val="BodyText"/>
        <w:spacing w:line="244" w:lineRule="auto"/>
        <w:ind w:left="574" w:right="100" w:firstLine="676"/>
        <w:jc w:val="both"/>
      </w:pPr>
      <w:r>
        <w:rPr>
          <w:b/>
          <w:u w:val="single"/>
        </w:rPr>
        <w:t>Noting with satisfaction</w:t>
      </w:r>
      <w:r>
        <w:rPr>
          <w:b/>
        </w:rPr>
        <w:t> </w:t>
      </w:r>
      <w:r>
        <w:rPr/>
        <w:t>the generous hospitality of the neighbouring countries, especially</w:t>
      </w:r>
      <w:r>
        <w:rPr>
          <w:spacing w:val="40"/>
        </w:rPr>
        <w:t> </w:t>
      </w:r>
      <w:r>
        <w:rPr/>
        <w:t>Zaire,</w:t>
      </w:r>
      <w:r>
        <w:rPr>
          <w:spacing w:val="40"/>
        </w:rPr>
        <w:t> </w:t>
      </w:r>
      <w:r>
        <w:rPr/>
        <w:t>Tanzania</w:t>
      </w:r>
      <w:r>
        <w:rPr>
          <w:spacing w:val="40"/>
        </w:rPr>
        <w:t> </w:t>
      </w:r>
      <w:r>
        <w:rPr/>
        <w:t>and</w:t>
      </w:r>
      <w:r>
        <w:rPr>
          <w:spacing w:val="40"/>
        </w:rPr>
        <w:t> </w:t>
      </w:r>
      <w:r>
        <w:rPr/>
        <w:t>Burundi</w:t>
      </w:r>
      <w:r>
        <w:rPr>
          <w:spacing w:val="40"/>
        </w:rPr>
        <w:t> </w:t>
      </w:r>
      <w:r>
        <w:rPr/>
        <w:t>which</w:t>
      </w:r>
      <w:r>
        <w:rPr>
          <w:spacing w:val="40"/>
        </w:rPr>
        <w:t> </w:t>
      </w:r>
      <w:r>
        <w:rPr/>
        <w:t>have</w:t>
      </w:r>
      <w:r>
        <w:rPr>
          <w:spacing w:val="40"/>
        </w:rPr>
        <w:t> </w:t>
      </w:r>
      <w:r>
        <w:rPr/>
        <w:t>played</w:t>
      </w:r>
      <w:r>
        <w:rPr>
          <w:spacing w:val="40"/>
        </w:rPr>
        <w:t> </w:t>
      </w:r>
      <w:r>
        <w:rPr/>
        <w:t>host</w:t>
      </w:r>
      <w:r>
        <w:rPr>
          <w:spacing w:val="40"/>
        </w:rPr>
        <w:t> </w:t>
      </w:r>
      <w:r>
        <w:rPr/>
        <w:t>to</w:t>
      </w:r>
      <w:r>
        <w:rPr>
          <w:spacing w:val="40"/>
        </w:rPr>
        <w:t> </w:t>
      </w:r>
      <w:r>
        <w:rPr/>
        <w:t>nearly</w:t>
      </w:r>
      <w:r>
        <w:rPr>
          <w:spacing w:val="40"/>
        </w:rPr>
        <w:t> </w:t>
      </w:r>
      <w:r>
        <w:rPr/>
        <w:t>2</w:t>
      </w:r>
      <w:r>
        <w:rPr>
          <w:spacing w:val="40"/>
        </w:rPr>
        <w:t> </w:t>
      </w:r>
      <w:r>
        <w:rPr/>
        <w:t>million Rwandan Refugees who fled their country in the wake of the war,</w:t>
      </w:r>
    </w:p>
    <w:p>
      <w:pPr>
        <w:pStyle w:val="BodyText"/>
        <w:spacing w:before="10"/>
      </w:pPr>
    </w:p>
    <w:p>
      <w:pPr>
        <w:pStyle w:val="BodyText"/>
        <w:spacing w:line="244" w:lineRule="auto"/>
        <w:ind w:left="574" w:right="104" w:firstLine="676"/>
        <w:jc w:val="both"/>
      </w:pPr>
      <w:r>
        <w:rPr>
          <w:b/>
          <w:u w:val="single"/>
        </w:rPr>
        <w:t>Appreciative</w:t>
      </w:r>
      <w:r>
        <w:rPr>
          <w:b/>
        </w:rPr>
        <w:t> </w:t>
      </w:r>
      <w:r>
        <w:rPr/>
        <w:t>of the humanitarian role being played by the United Nations and other international</w:t>
      </w:r>
      <w:r>
        <w:rPr>
          <w:spacing w:val="40"/>
        </w:rPr>
        <w:t> </w:t>
      </w:r>
      <w:r>
        <w:rPr/>
        <w:t>organizations,</w:t>
      </w:r>
      <w:r>
        <w:rPr>
          <w:spacing w:val="40"/>
        </w:rPr>
        <w:t> </w:t>
      </w:r>
      <w:r>
        <w:rPr/>
        <w:t>as</w:t>
      </w:r>
      <w:r>
        <w:rPr>
          <w:spacing w:val="40"/>
        </w:rPr>
        <w:t> </w:t>
      </w:r>
      <w:r>
        <w:rPr/>
        <w:t>well</w:t>
      </w:r>
      <w:r>
        <w:rPr>
          <w:spacing w:val="40"/>
        </w:rPr>
        <w:t> </w:t>
      </w:r>
      <w:r>
        <w:rPr/>
        <w:t>as</w:t>
      </w:r>
      <w:r>
        <w:rPr>
          <w:spacing w:val="40"/>
        </w:rPr>
        <w:t> </w:t>
      </w:r>
      <w:r>
        <w:rPr/>
        <w:t>non-governmental</w:t>
      </w:r>
      <w:r>
        <w:rPr>
          <w:spacing w:val="40"/>
        </w:rPr>
        <w:t> </w:t>
      </w:r>
      <w:r>
        <w:rPr/>
        <w:t>Organizations</w:t>
      </w:r>
      <w:r>
        <w:rPr>
          <w:spacing w:val="40"/>
        </w:rPr>
        <w:t> </w:t>
      </w:r>
      <w:r>
        <w:rPr/>
        <w:t>in</w:t>
      </w:r>
      <w:r>
        <w:rPr>
          <w:spacing w:val="40"/>
        </w:rPr>
        <w:t> </w:t>
      </w:r>
      <w:r>
        <w:rPr/>
        <w:t>Rwanda</w:t>
      </w:r>
      <w:r>
        <w:rPr>
          <w:spacing w:val="40"/>
        </w:rPr>
        <w:t> </w:t>
      </w:r>
      <w:r>
        <w:rPr/>
        <w:t>and</w:t>
      </w:r>
      <w:r>
        <w:rPr>
          <w:spacing w:val="40"/>
        </w:rPr>
        <w:t> </w:t>
      </w:r>
      <w:r>
        <w:rPr/>
        <w:t>in the countries of asylum,</w:t>
      </w:r>
    </w:p>
    <w:p>
      <w:pPr>
        <w:pStyle w:val="BodyText"/>
        <w:spacing w:before="3"/>
        <w:rPr>
          <w:sz w:val="23"/>
        </w:rPr>
      </w:pPr>
    </w:p>
    <w:p>
      <w:pPr>
        <w:pStyle w:val="BodyText"/>
        <w:ind w:left="574" w:right="169" w:firstLine="676"/>
      </w:pPr>
      <w:r>
        <w:rPr>
          <w:b/>
          <w:u w:val="single"/>
        </w:rPr>
        <w:t>Recalling</w:t>
      </w:r>
      <w:r>
        <w:rPr>
          <w:b/>
        </w:rPr>
        <w:t> </w:t>
      </w:r>
      <w:r>
        <w:rPr/>
        <w:t>the convening of the Nairobi, Regional Summit on 7 January 1995, aimed</w:t>
      </w:r>
      <w:r>
        <w:rPr>
          <w:spacing w:val="40"/>
        </w:rPr>
        <w:t> </w:t>
      </w:r>
      <w:r>
        <w:rPr/>
        <w:t>at finding durable solutions in Rwanda,</w:t>
      </w:r>
    </w:p>
    <w:p>
      <w:pPr>
        <w:pStyle w:val="BodyText"/>
        <w:spacing w:before="2"/>
        <w:rPr>
          <w:sz w:val="23"/>
        </w:rPr>
      </w:pPr>
    </w:p>
    <w:p>
      <w:pPr>
        <w:pStyle w:val="BodyText"/>
        <w:spacing w:line="249" w:lineRule="auto"/>
        <w:ind w:left="574" w:right="104" w:firstLine="676"/>
        <w:jc w:val="both"/>
      </w:pPr>
      <w:r>
        <w:rPr>
          <w:b/>
          <w:u w:val="single"/>
        </w:rPr>
        <w:t>Expressing its appreciation</w:t>
      </w:r>
      <w:r>
        <w:rPr>
          <w:b/>
        </w:rPr>
        <w:t> </w:t>
      </w:r>
      <w:r>
        <w:rPr/>
        <w:t>to the African Countries which have generously</w:t>
      </w:r>
      <w:r>
        <w:rPr>
          <w:spacing w:val="80"/>
        </w:rPr>
        <w:t> </w:t>
      </w:r>
      <w:r>
        <w:rPr/>
        <w:t>provided Contingents to the United Nations Assistance Mission for Rwanda (UNAMIR):</w:t>
      </w:r>
    </w:p>
    <w:p>
      <w:pPr>
        <w:spacing w:after="0" w:line="249" w:lineRule="auto"/>
        <w:jc w:val="both"/>
        <w:sectPr>
          <w:type w:val="continuous"/>
          <w:pgSz w:w="12240" w:h="15840"/>
          <w:pgMar w:top="1360" w:bottom="280" w:left="1720" w:right="1500"/>
        </w:sectPr>
      </w:pPr>
    </w:p>
    <w:p>
      <w:pPr>
        <w:pStyle w:val="ListParagraph"/>
        <w:numPr>
          <w:ilvl w:val="0"/>
          <w:numId w:val="1"/>
        </w:numPr>
        <w:tabs>
          <w:tab w:pos="1928" w:val="left" w:leader="none"/>
        </w:tabs>
        <w:spacing w:line="244" w:lineRule="auto" w:before="78" w:after="0"/>
        <w:ind w:left="1928" w:right="98" w:hanging="677"/>
        <w:jc w:val="both"/>
        <w:rPr>
          <w:sz w:val="22"/>
        </w:rPr>
      </w:pPr>
      <w:r>
        <w:rPr>
          <w:b/>
          <w:sz w:val="22"/>
        </w:rPr>
        <w:t>TAKES NOTE </w:t>
      </w:r>
      <w:r>
        <w:rPr>
          <w:sz w:val="22"/>
        </w:rPr>
        <w:t>of the report of the Secretary-General and </w:t>
      </w:r>
      <w:r>
        <w:rPr>
          <w:b/>
          <w:sz w:val="22"/>
        </w:rPr>
        <w:t>URGES </w:t>
      </w:r>
      <w:r>
        <w:rPr>
          <w:sz w:val="22"/>
        </w:rPr>
        <w:t>him to pursue his relentless efforts aimed at assisting in the restoration of lasting</w:t>
      </w:r>
      <w:r>
        <w:rPr>
          <w:spacing w:val="40"/>
          <w:sz w:val="22"/>
        </w:rPr>
        <w:t> </w:t>
      </w:r>
      <w:r>
        <w:rPr>
          <w:sz w:val="22"/>
        </w:rPr>
        <w:t>peace in Rwanda;</w:t>
      </w:r>
    </w:p>
    <w:p>
      <w:pPr>
        <w:pStyle w:val="BodyText"/>
        <w:spacing w:before="10"/>
      </w:pPr>
    </w:p>
    <w:p>
      <w:pPr>
        <w:pStyle w:val="ListParagraph"/>
        <w:numPr>
          <w:ilvl w:val="0"/>
          <w:numId w:val="1"/>
        </w:numPr>
        <w:tabs>
          <w:tab w:pos="1928" w:val="left" w:leader="none"/>
        </w:tabs>
        <w:spacing w:line="244" w:lineRule="auto" w:before="0" w:after="0"/>
        <w:ind w:left="1927" w:right="104" w:hanging="677"/>
        <w:jc w:val="both"/>
        <w:rPr>
          <w:sz w:val="22"/>
        </w:rPr>
      </w:pPr>
      <w:r>
        <w:rPr>
          <w:b/>
          <w:sz w:val="22"/>
        </w:rPr>
        <w:t>EXPRESSES ITS INDIGNATION </w:t>
      </w:r>
      <w:r>
        <w:rPr>
          <w:sz w:val="22"/>
        </w:rPr>
        <w:t>over the genocide and the massacres perpetrated in Rwanda between April and mid-July 1994 and CONDEMNS</w:t>
      </w:r>
      <w:r>
        <w:rPr>
          <w:spacing w:val="40"/>
          <w:sz w:val="22"/>
        </w:rPr>
        <w:t> </w:t>
      </w:r>
      <w:r>
        <w:rPr>
          <w:sz w:val="22"/>
        </w:rPr>
        <w:t>the ring leaders and other perpetrators of this crime against humanity, first of its kind in the annals of Africa and the whole world throughout this last half </w:t>
      </w:r>
      <w:r>
        <w:rPr>
          <w:spacing w:val="-2"/>
          <w:sz w:val="22"/>
        </w:rPr>
        <w:t>century;</w:t>
      </w:r>
    </w:p>
    <w:p>
      <w:pPr>
        <w:pStyle w:val="BodyText"/>
        <w:rPr>
          <w:sz w:val="23"/>
        </w:rPr>
      </w:pPr>
    </w:p>
    <w:p>
      <w:pPr>
        <w:pStyle w:val="ListParagraph"/>
        <w:numPr>
          <w:ilvl w:val="0"/>
          <w:numId w:val="1"/>
        </w:numPr>
        <w:tabs>
          <w:tab w:pos="1928" w:val="left" w:leader="none"/>
        </w:tabs>
        <w:spacing w:line="244" w:lineRule="auto" w:before="1" w:after="0"/>
        <w:ind w:left="1927" w:right="107" w:hanging="677"/>
        <w:jc w:val="both"/>
        <w:rPr>
          <w:sz w:val="22"/>
        </w:rPr>
      </w:pPr>
      <w:r>
        <w:rPr>
          <w:b/>
          <w:sz w:val="22"/>
        </w:rPr>
        <w:t>REAFFIRMS ITS SUPPORT </w:t>
      </w:r>
      <w:r>
        <w:rPr>
          <w:sz w:val="22"/>
        </w:rPr>
        <w:t>for the conclusions of the Nairobi Regional Summit of 7 January 1995 and CALLS all concerned, especially the UN and the UNHCR, to ensure the immediate implementation of the outcome of that </w:t>
      </w:r>
      <w:r>
        <w:rPr>
          <w:spacing w:val="-2"/>
          <w:sz w:val="22"/>
        </w:rPr>
        <w:t>meeting;</w:t>
      </w:r>
    </w:p>
    <w:p>
      <w:pPr>
        <w:pStyle w:val="BodyText"/>
        <w:spacing w:before="10"/>
      </w:pPr>
    </w:p>
    <w:p>
      <w:pPr>
        <w:pStyle w:val="ListParagraph"/>
        <w:numPr>
          <w:ilvl w:val="0"/>
          <w:numId w:val="1"/>
        </w:numPr>
        <w:tabs>
          <w:tab w:pos="1928" w:val="left" w:leader="none"/>
        </w:tabs>
        <w:spacing w:line="244" w:lineRule="auto" w:before="0" w:after="0"/>
        <w:ind w:left="1927" w:right="102" w:hanging="677"/>
        <w:jc w:val="both"/>
        <w:rPr>
          <w:sz w:val="22"/>
        </w:rPr>
      </w:pPr>
      <w:r>
        <w:rPr>
          <w:b/>
          <w:sz w:val="22"/>
        </w:rPr>
        <w:t>EXPRESSES ITS UNEQUIVOCAL SUPPORT </w:t>
      </w:r>
      <w:r>
        <w:rPr>
          <w:sz w:val="22"/>
        </w:rPr>
        <w:t>for UN Security Council Resolution</w:t>
      </w:r>
      <w:r>
        <w:rPr>
          <w:spacing w:val="26"/>
          <w:sz w:val="22"/>
        </w:rPr>
        <w:t> </w:t>
      </w:r>
      <w:r>
        <w:rPr>
          <w:sz w:val="22"/>
        </w:rPr>
        <w:t>978</w:t>
      </w:r>
      <w:r>
        <w:rPr>
          <w:spacing w:val="28"/>
          <w:sz w:val="22"/>
        </w:rPr>
        <w:t> </w:t>
      </w:r>
      <w:r>
        <w:rPr>
          <w:sz w:val="22"/>
        </w:rPr>
        <w:t>which</w:t>
      </w:r>
      <w:r>
        <w:rPr>
          <w:spacing w:val="26"/>
          <w:sz w:val="22"/>
        </w:rPr>
        <w:t> </w:t>
      </w:r>
      <w:r>
        <w:rPr>
          <w:sz w:val="22"/>
        </w:rPr>
        <w:t>called</w:t>
      </w:r>
      <w:r>
        <w:rPr>
          <w:spacing w:val="28"/>
          <w:sz w:val="22"/>
        </w:rPr>
        <w:t> </w:t>
      </w:r>
      <w:r>
        <w:rPr>
          <w:sz w:val="22"/>
        </w:rPr>
        <w:t>for</w:t>
      </w:r>
      <w:r>
        <w:rPr>
          <w:spacing w:val="28"/>
          <w:sz w:val="22"/>
        </w:rPr>
        <w:t> </w:t>
      </w:r>
      <w:r>
        <w:rPr>
          <w:sz w:val="22"/>
        </w:rPr>
        <w:t>the</w:t>
      </w:r>
      <w:r>
        <w:rPr>
          <w:spacing w:val="26"/>
          <w:sz w:val="22"/>
        </w:rPr>
        <w:t> </w:t>
      </w:r>
      <w:r>
        <w:rPr>
          <w:sz w:val="22"/>
        </w:rPr>
        <w:t>arrest</w:t>
      </w:r>
      <w:r>
        <w:rPr>
          <w:spacing w:val="26"/>
          <w:sz w:val="22"/>
        </w:rPr>
        <w:t> </w:t>
      </w:r>
      <w:r>
        <w:rPr>
          <w:sz w:val="22"/>
        </w:rPr>
        <w:t>and</w:t>
      </w:r>
      <w:r>
        <w:rPr>
          <w:spacing w:val="28"/>
          <w:sz w:val="22"/>
        </w:rPr>
        <w:t> </w:t>
      </w:r>
      <w:r>
        <w:rPr>
          <w:sz w:val="22"/>
        </w:rPr>
        <w:t>trial</w:t>
      </w:r>
      <w:r>
        <w:rPr>
          <w:spacing w:val="26"/>
          <w:sz w:val="22"/>
        </w:rPr>
        <w:t> </w:t>
      </w:r>
      <w:r>
        <w:rPr>
          <w:sz w:val="22"/>
        </w:rPr>
        <w:t>of</w:t>
      </w:r>
      <w:r>
        <w:rPr>
          <w:spacing w:val="26"/>
          <w:sz w:val="22"/>
        </w:rPr>
        <w:t> </w:t>
      </w:r>
      <w:r>
        <w:rPr>
          <w:sz w:val="22"/>
        </w:rPr>
        <w:t>all</w:t>
      </w:r>
      <w:r>
        <w:rPr>
          <w:spacing w:val="26"/>
          <w:sz w:val="22"/>
        </w:rPr>
        <w:t> </w:t>
      </w:r>
      <w:r>
        <w:rPr>
          <w:sz w:val="22"/>
        </w:rPr>
        <w:t>persons</w:t>
      </w:r>
      <w:r>
        <w:rPr>
          <w:spacing w:val="26"/>
          <w:sz w:val="22"/>
        </w:rPr>
        <w:t> </w:t>
      </w:r>
      <w:r>
        <w:rPr>
          <w:sz w:val="22"/>
        </w:rPr>
        <w:t>suspected to have been involved in the massacres and genocide of April</w:t>
      </w:r>
      <w:r>
        <w:rPr>
          <w:spacing w:val="37"/>
          <w:sz w:val="22"/>
        </w:rPr>
        <w:t> </w:t>
      </w:r>
      <w:r>
        <w:rPr>
          <w:sz w:val="22"/>
        </w:rPr>
        <w:t>– July, 1994;</w:t>
      </w:r>
    </w:p>
    <w:p>
      <w:pPr>
        <w:pStyle w:val="BodyText"/>
        <w:spacing w:before="10"/>
      </w:pPr>
    </w:p>
    <w:p>
      <w:pPr>
        <w:pStyle w:val="ListParagraph"/>
        <w:numPr>
          <w:ilvl w:val="0"/>
          <w:numId w:val="1"/>
        </w:numPr>
        <w:tabs>
          <w:tab w:pos="1928" w:val="left" w:leader="none"/>
        </w:tabs>
        <w:spacing w:line="247" w:lineRule="auto" w:before="0" w:after="0"/>
        <w:ind w:left="1927" w:right="109" w:hanging="677"/>
        <w:jc w:val="both"/>
        <w:rPr>
          <w:sz w:val="22"/>
        </w:rPr>
      </w:pPr>
      <w:r>
        <w:rPr>
          <w:b/>
          <w:sz w:val="22"/>
        </w:rPr>
        <w:t>REQUESTS </w:t>
      </w:r>
      <w:r>
        <w:rPr>
          <w:sz w:val="22"/>
        </w:rPr>
        <w:t>the OAU and African countries to cooperate fully with the International</w:t>
      </w:r>
      <w:r>
        <w:rPr>
          <w:spacing w:val="40"/>
          <w:sz w:val="22"/>
        </w:rPr>
        <w:t> </w:t>
      </w:r>
      <w:r>
        <w:rPr>
          <w:sz w:val="22"/>
        </w:rPr>
        <w:t>Tribunal</w:t>
      </w:r>
      <w:r>
        <w:rPr>
          <w:spacing w:val="40"/>
          <w:sz w:val="22"/>
        </w:rPr>
        <w:t> </w:t>
      </w:r>
      <w:r>
        <w:rPr>
          <w:sz w:val="22"/>
        </w:rPr>
        <w:t>for</w:t>
      </w:r>
      <w:r>
        <w:rPr>
          <w:spacing w:val="40"/>
          <w:sz w:val="22"/>
        </w:rPr>
        <w:t> </w:t>
      </w:r>
      <w:r>
        <w:rPr>
          <w:sz w:val="22"/>
        </w:rPr>
        <w:t>Rwanda,</w:t>
      </w:r>
      <w:r>
        <w:rPr>
          <w:spacing w:val="40"/>
          <w:sz w:val="22"/>
        </w:rPr>
        <w:t> </w:t>
      </w:r>
      <w:r>
        <w:rPr>
          <w:sz w:val="22"/>
        </w:rPr>
        <w:t>and</w:t>
      </w:r>
      <w:r>
        <w:rPr>
          <w:spacing w:val="40"/>
          <w:sz w:val="22"/>
        </w:rPr>
        <w:t> </w:t>
      </w:r>
      <w:r>
        <w:rPr>
          <w:sz w:val="22"/>
        </w:rPr>
        <w:t>to</w:t>
      </w:r>
      <w:r>
        <w:rPr>
          <w:spacing w:val="40"/>
          <w:sz w:val="22"/>
        </w:rPr>
        <w:t> </w:t>
      </w:r>
      <w:r>
        <w:rPr>
          <w:sz w:val="22"/>
        </w:rPr>
        <w:t>provide</w:t>
      </w:r>
      <w:r>
        <w:rPr>
          <w:spacing w:val="40"/>
          <w:sz w:val="22"/>
        </w:rPr>
        <w:t> </w:t>
      </w:r>
      <w:r>
        <w:rPr>
          <w:sz w:val="22"/>
        </w:rPr>
        <w:t>the</w:t>
      </w:r>
      <w:r>
        <w:rPr>
          <w:spacing w:val="40"/>
          <w:sz w:val="22"/>
        </w:rPr>
        <w:t> </w:t>
      </w:r>
      <w:r>
        <w:rPr>
          <w:sz w:val="22"/>
        </w:rPr>
        <w:t>Government</w:t>
      </w:r>
      <w:r>
        <w:rPr>
          <w:spacing w:val="40"/>
          <w:sz w:val="22"/>
        </w:rPr>
        <w:t> </w:t>
      </w:r>
      <w:r>
        <w:rPr>
          <w:sz w:val="22"/>
        </w:rPr>
        <w:t>of Rwanda with the relevant personnel in order to facilitate the process of bringing to justice all suspects;</w:t>
      </w:r>
    </w:p>
    <w:p>
      <w:pPr>
        <w:pStyle w:val="BodyText"/>
        <w:spacing w:before="5"/>
      </w:pPr>
    </w:p>
    <w:p>
      <w:pPr>
        <w:pStyle w:val="ListParagraph"/>
        <w:numPr>
          <w:ilvl w:val="0"/>
          <w:numId w:val="1"/>
        </w:numPr>
        <w:tabs>
          <w:tab w:pos="1928" w:val="left" w:leader="none"/>
        </w:tabs>
        <w:spacing w:line="240" w:lineRule="auto" w:before="1" w:after="0"/>
        <w:ind w:left="1928" w:right="108" w:hanging="677"/>
        <w:jc w:val="both"/>
        <w:rPr>
          <w:sz w:val="22"/>
        </w:rPr>
      </w:pPr>
      <w:r>
        <w:rPr>
          <w:b/>
          <w:sz w:val="22"/>
        </w:rPr>
        <w:t>COMMENDS</w:t>
      </w:r>
      <w:r>
        <w:rPr>
          <w:b/>
          <w:spacing w:val="40"/>
          <w:sz w:val="22"/>
        </w:rPr>
        <w:t> </w:t>
      </w:r>
      <w:r>
        <w:rPr>
          <w:sz w:val="22"/>
        </w:rPr>
        <w:t>the</w:t>
      </w:r>
      <w:r>
        <w:rPr>
          <w:spacing w:val="40"/>
          <w:sz w:val="22"/>
        </w:rPr>
        <w:t> </w:t>
      </w:r>
      <w:r>
        <w:rPr>
          <w:sz w:val="22"/>
        </w:rPr>
        <w:t>neighbouring</w:t>
      </w:r>
      <w:r>
        <w:rPr>
          <w:spacing w:val="40"/>
          <w:sz w:val="22"/>
        </w:rPr>
        <w:t> </w:t>
      </w:r>
      <w:r>
        <w:rPr>
          <w:sz w:val="22"/>
        </w:rPr>
        <w:t>countries</w:t>
      </w:r>
      <w:r>
        <w:rPr>
          <w:spacing w:val="40"/>
          <w:sz w:val="22"/>
        </w:rPr>
        <w:t> </w:t>
      </w:r>
      <w:r>
        <w:rPr>
          <w:sz w:val="22"/>
        </w:rPr>
        <w:t>which,</w:t>
      </w:r>
      <w:r>
        <w:rPr>
          <w:spacing w:val="40"/>
          <w:sz w:val="22"/>
        </w:rPr>
        <w:t> </w:t>
      </w:r>
      <w:r>
        <w:rPr>
          <w:sz w:val="22"/>
        </w:rPr>
        <w:t>despite</w:t>
      </w:r>
      <w:r>
        <w:rPr>
          <w:spacing w:val="40"/>
          <w:sz w:val="22"/>
        </w:rPr>
        <w:t> </w:t>
      </w:r>
      <w:r>
        <w:rPr>
          <w:sz w:val="22"/>
        </w:rPr>
        <w:t>their</w:t>
      </w:r>
      <w:r>
        <w:rPr>
          <w:spacing w:val="40"/>
          <w:sz w:val="22"/>
        </w:rPr>
        <w:t> </w:t>
      </w:r>
      <w:r>
        <w:rPr>
          <w:sz w:val="22"/>
        </w:rPr>
        <w:t>own problems, continue to offer hospitality to Rwandese Refugees;</w:t>
      </w:r>
    </w:p>
    <w:p>
      <w:pPr>
        <w:pStyle w:val="BodyText"/>
        <w:spacing w:before="2"/>
        <w:rPr>
          <w:sz w:val="23"/>
        </w:rPr>
      </w:pPr>
    </w:p>
    <w:p>
      <w:pPr>
        <w:pStyle w:val="ListParagraph"/>
        <w:numPr>
          <w:ilvl w:val="0"/>
          <w:numId w:val="1"/>
        </w:numPr>
        <w:tabs>
          <w:tab w:pos="1928" w:val="left" w:leader="none"/>
        </w:tabs>
        <w:spacing w:line="247" w:lineRule="auto" w:before="0" w:after="0"/>
        <w:ind w:left="1927" w:right="105" w:hanging="677"/>
        <w:jc w:val="both"/>
        <w:rPr>
          <w:sz w:val="22"/>
        </w:rPr>
      </w:pPr>
      <w:r>
        <w:rPr>
          <w:b/>
          <w:sz w:val="22"/>
        </w:rPr>
        <w:t>STRONGLY URGES </w:t>
      </w:r>
      <w:r>
        <w:rPr>
          <w:sz w:val="22"/>
        </w:rPr>
        <w:t>the United Nations and indeed the International Community as a whole to continue to take the necessary measures including logistical and financial support to asylum countries (Zaire, Tanzania and Burundi in particular) to enable them carry out the separation of militias and former army personnel from the bona fide refugees within the camps;</w:t>
      </w:r>
    </w:p>
    <w:p>
      <w:pPr>
        <w:pStyle w:val="BodyText"/>
        <w:spacing w:before="4"/>
      </w:pPr>
    </w:p>
    <w:p>
      <w:pPr>
        <w:pStyle w:val="ListParagraph"/>
        <w:numPr>
          <w:ilvl w:val="0"/>
          <w:numId w:val="1"/>
        </w:numPr>
        <w:tabs>
          <w:tab w:pos="1928" w:val="left" w:leader="none"/>
        </w:tabs>
        <w:spacing w:line="244" w:lineRule="auto" w:before="0" w:after="0"/>
        <w:ind w:left="1927" w:right="109" w:hanging="677"/>
        <w:jc w:val="both"/>
        <w:rPr>
          <w:sz w:val="22"/>
        </w:rPr>
      </w:pPr>
      <w:r>
        <w:rPr>
          <w:b/>
          <w:sz w:val="22"/>
        </w:rPr>
        <w:t>REQUESTS </w:t>
      </w:r>
      <w:r>
        <w:rPr>
          <w:sz w:val="22"/>
        </w:rPr>
        <w:t>the donor organizations and countries to release fully and early the funds pledged during the Round Table Conference held in Geneva in 18 and 19 January, 1994 for the reconstruction and rehabilitation of Rwanda;</w:t>
      </w:r>
    </w:p>
    <w:p>
      <w:pPr>
        <w:pStyle w:val="BodyText"/>
        <w:spacing w:before="10"/>
      </w:pPr>
    </w:p>
    <w:p>
      <w:pPr>
        <w:pStyle w:val="ListParagraph"/>
        <w:numPr>
          <w:ilvl w:val="0"/>
          <w:numId w:val="1"/>
        </w:numPr>
        <w:tabs>
          <w:tab w:pos="1928" w:val="left" w:leader="none"/>
        </w:tabs>
        <w:spacing w:line="244" w:lineRule="auto" w:before="0" w:after="0"/>
        <w:ind w:left="1928" w:right="110" w:hanging="677"/>
        <w:jc w:val="both"/>
        <w:rPr>
          <w:sz w:val="22"/>
        </w:rPr>
      </w:pPr>
      <w:r>
        <w:rPr>
          <w:b/>
          <w:sz w:val="22"/>
        </w:rPr>
        <w:t>URGES </w:t>
      </w:r>
      <w:r>
        <w:rPr>
          <w:sz w:val="22"/>
        </w:rPr>
        <w:t>the countries of the region to continue to stem the illegal flow of</w:t>
      </w:r>
      <w:r>
        <w:rPr>
          <w:spacing w:val="40"/>
          <w:sz w:val="22"/>
        </w:rPr>
        <w:t> </w:t>
      </w:r>
      <w:r>
        <w:rPr>
          <w:sz w:val="22"/>
        </w:rPr>
        <w:t>arms, which action should contribute to ending the general state of instability and destabilization of the Region;</w:t>
      </w:r>
    </w:p>
    <w:p>
      <w:pPr>
        <w:pStyle w:val="BodyText"/>
        <w:spacing w:before="9"/>
      </w:pPr>
    </w:p>
    <w:p>
      <w:pPr>
        <w:pStyle w:val="ListParagraph"/>
        <w:numPr>
          <w:ilvl w:val="0"/>
          <w:numId w:val="1"/>
        </w:numPr>
        <w:tabs>
          <w:tab w:pos="1928" w:val="left" w:leader="none"/>
        </w:tabs>
        <w:spacing w:line="247" w:lineRule="auto" w:before="1" w:after="0"/>
        <w:ind w:left="1927" w:right="98" w:hanging="677"/>
        <w:jc w:val="both"/>
        <w:rPr>
          <w:sz w:val="22"/>
        </w:rPr>
      </w:pPr>
      <w:r>
        <w:rPr>
          <w:b/>
          <w:sz w:val="22"/>
        </w:rPr>
        <w:t>URGES </w:t>
      </w:r>
      <w:r>
        <w:rPr>
          <w:sz w:val="22"/>
        </w:rPr>
        <w:t>the Government of Rwanda to continue its efforts aimed at creating propitious conditions for the voluntary return of Rwandese refugees who had sought asylum in the neighbouring countries, namely, Tanzania, Burundi and </w:t>
      </w:r>
      <w:r>
        <w:rPr>
          <w:spacing w:val="-2"/>
          <w:sz w:val="22"/>
        </w:rPr>
        <w:t>Zaire;</w:t>
      </w:r>
    </w:p>
    <w:p>
      <w:pPr>
        <w:pStyle w:val="BodyText"/>
        <w:spacing w:before="5"/>
      </w:pPr>
    </w:p>
    <w:p>
      <w:pPr>
        <w:pStyle w:val="ListParagraph"/>
        <w:numPr>
          <w:ilvl w:val="0"/>
          <w:numId w:val="1"/>
        </w:numPr>
        <w:tabs>
          <w:tab w:pos="1928" w:val="left" w:leader="none"/>
        </w:tabs>
        <w:spacing w:line="244" w:lineRule="auto" w:before="0" w:after="0"/>
        <w:ind w:left="1927" w:right="102" w:hanging="677"/>
        <w:jc w:val="both"/>
        <w:rPr>
          <w:sz w:val="22"/>
        </w:rPr>
      </w:pPr>
      <w:r>
        <w:rPr>
          <w:b/>
          <w:sz w:val="22"/>
        </w:rPr>
        <w:t>COMMENDS </w:t>
      </w:r>
      <w:r>
        <w:rPr>
          <w:sz w:val="22"/>
        </w:rPr>
        <w:t>the exemplary role played by African forces serving in the UNAMIR and CALLS UPON the troop-contribution countries to continue rendering the crucial assistance to the Government of Rwanda within the framework of the revised mandate of UNAMIR II;</w:t>
      </w:r>
    </w:p>
    <w:p>
      <w:pPr>
        <w:spacing w:after="0" w:line="244" w:lineRule="auto"/>
        <w:jc w:val="both"/>
        <w:rPr>
          <w:sz w:val="22"/>
        </w:rPr>
        <w:sectPr>
          <w:pgSz w:w="12240" w:h="15840"/>
          <w:pgMar w:top="1300" w:bottom="280" w:left="1720" w:right="1500"/>
        </w:sectPr>
      </w:pPr>
    </w:p>
    <w:p>
      <w:pPr>
        <w:pStyle w:val="ListParagraph"/>
        <w:numPr>
          <w:ilvl w:val="0"/>
          <w:numId w:val="1"/>
        </w:numPr>
        <w:tabs>
          <w:tab w:pos="1928" w:val="left" w:leader="none"/>
        </w:tabs>
        <w:spacing w:line="247" w:lineRule="auto" w:before="73" w:after="0"/>
        <w:ind w:left="1928" w:right="98" w:hanging="677"/>
        <w:jc w:val="both"/>
        <w:rPr>
          <w:sz w:val="22"/>
        </w:rPr>
      </w:pPr>
      <w:r>
        <w:rPr>
          <w:b/>
          <w:sz w:val="22"/>
        </w:rPr>
        <w:t>CONGRATULATES </w:t>
      </w:r>
      <w:r>
        <w:rPr>
          <w:sz w:val="22"/>
        </w:rPr>
        <w:t>the Current Chairman of the OAU H.E. Zein El- Abidine Ben Ali and the Secretary-General of the OAU, H.E. Dr. Salim</w:t>
      </w:r>
      <w:r>
        <w:rPr>
          <w:spacing w:val="40"/>
          <w:sz w:val="22"/>
        </w:rPr>
        <w:t> </w:t>
      </w:r>
      <w:r>
        <w:rPr>
          <w:sz w:val="22"/>
        </w:rPr>
        <w:t>Ahmed Salim for their untiring efforts deployed in the search for a peaceful settlement and lasting solution to the Rwandan crisis;</w:t>
      </w:r>
    </w:p>
    <w:p>
      <w:pPr>
        <w:pStyle w:val="BodyText"/>
        <w:rPr>
          <w:sz w:val="24"/>
        </w:rPr>
      </w:pPr>
    </w:p>
    <w:p>
      <w:pPr>
        <w:pStyle w:val="BodyText"/>
        <w:spacing w:before="6"/>
        <w:rPr>
          <w:sz w:val="20"/>
        </w:rPr>
      </w:pPr>
    </w:p>
    <w:p>
      <w:pPr>
        <w:pStyle w:val="ListParagraph"/>
        <w:numPr>
          <w:ilvl w:val="0"/>
          <w:numId w:val="1"/>
        </w:numPr>
        <w:tabs>
          <w:tab w:pos="1928" w:val="left" w:leader="none"/>
        </w:tabs>
        <w:spacing w:line="244" w:lineRule="auto" w:before="1" w:after="0"/>
        <w:ind w:left="1928" w:right="102" w:hanging="677"/>
        <w:jc w:val="both"/>
        <w:rPr>
          <w:sz w:val="22"/>
        </w:rPr>
      </w:pPr>
      <w:r>
        <w:rPr>
          <w:b/>
          <w:sz w:val="22"/>
        </w:rPr>
        <w:t>EXPRESSES APPRECIATION </w:t>
      </w:r>
      <w:r>
        <w:rPr>
          <w:sz w:val="22"/>
        </w:rPr>
        <w:t>to the international humanitarian organizations, including the NGOs, for their role in meeting the needs of the refugees, returnees and displaced persons in Rwanda;</w:t>
      </w:r>
    </w:p>
    <w:p>
      <w:pPr>
        <w:pStyle w:val="BodyText"/>
        <w:spacing w:before="2"/>
        <w:rPr>
          <w:sz w:val="23"/>
        </w:rPr>
      </w:pPr>
    </w:p>
    <w:p>
      <w:pPr>
        <w:pStyle w:val="ListParagraph"/>
        <w:numPr>
          <w:ilvl w:val="0"/>
          <w:numId w:val="1"/>
        </w:numPr>
        <w:tabs>
          <w:tab w:pos="1928" w:val="left" w:leader="none"/>
        </w:tabs>
        <w:spacing w:line="244" w:lineRule="auto" w:before="1" w:after="0"/>
        <w:ind w:left="1928" w:right="108" w:hanging="677"/>
        <w:jc w:val="both"/>
        <w:rPr>
          <w:sz w:val="22"/>
        </w:rPr>
      </w:pPr>
      <w:r>
        <w:rPr>
          <w:b/>
          <w:sz w:val="22"/>
        </w:rPr>
        <w:t>REQUESTS </w:t>
      </w:r>
      <w:r>
        <w:rPr>
          <w:sz w:val="22"/>
        </w:rPr>
        <w:t>the Secretary-General to continue to closely monitor developments</w:t>
      </w:r>
      <w:r>
        <w:rPr>
          <w:spacing w:val="28"/>
          <w:sz w:val="22"/>
        </w:rPr>
        <w:t> </w:t>
      </w:r>
      <w:r>
        <w:rPr>
          <w:sz w:val="22"/>
        </w:rPr>
        <w:t>in</w:t>
      </w:r>
      <w:r>
        <w:rPr>
          <w:spacing w:val="28"/>
          <w:sz w:val="22"/>
        </w:rPr>
        <w:t> </w:t>
      </w:r>
      <w:r>
        <w:rPr>
          <w:sz w:val="22"/>
        </w:rPr>
        <w:t>Rwanda</w:t>
      </w:r>
      <w:r>
        <w:rPr>
          <w:spacing w:val="28"/>
          <w:sz w:val="22"/>
        </w:rPr>
        <w:t> </w:t>
      </w:r>
      <w:r>
        <w:rPr>
          <w:sz w:val="22"/>
        </w:rPr>
        <w:t>and</w:t>
      </w:r>
      <w:r>
        <w:rPr>
          <w:spacing w:val="29"/>
          <w:sz w:val="22"/>
        </w:rPr>
        <w:t> </w:t>
      </w:r>
      <w:r>
        <w:rPr>
          <w:sz w:val="22"/>
        </w:rPr>
        <w:t>to</w:t>
      </w:r>
      <w:r>
        <w:rPr>
          <w:spacing w:val="29"/>
          <w:sz w:val="22"/>
        </w:rPr>
        <w:t> </w:t>
      </w:r>
      <w:r>
        <w:rPr>
          <w:sz w:val="22"/>
        </w:rPr>
        <w:t>submit</w:t>
      </w:r>
      <w:r>
        <w:rPr>
          <w:spacing w:val="28"/>
          <w:sz w:val="22"/>
        </w:rPr>
        <w:t> </w:t>
      </w:r>
      <w:r>
        <w:rPr>
          <w:sz w:val="22"/>
        </w:rPr>
        <w:t>a</w:t>
      </w:r>
      <w:r>
        <w:rPr>
          <w:spacing w:val="28"/>
          <w:sz w:val="22"/>
        </w:rPr>
        <w:t> </w:t>
      </w:r>
      <w:r>
        <w:rPr>
          <w:sz w:val="22"/>
        </w:rPr>
        <w:t>report</w:t>
      </w:r>
      <w:r>
        <w:rPr>
          <w:spacing w:val="28"/>
          <w:sz w:val="22"/>
        </w:rPr>
        <w:t> </w:t>
      </w:r>
      <w:r>
        <w:rPr>
          <w:sz w:val="22"/>
        </w:rPr>
        <w:t>thereon</w:t>
      </w:r>
      <w:r>
        <w:rPr>
          <w:spacing w:val="28"/>
          <w:sz w:val="22"/>
        </w:rPr>
        <w:t> </w:t>
      </w:r>
      <w:r>
        <w:rPr>
          <w:sz w:val="22"/>
        </w:rPr>
        <w:t>to</w:t>
      </w:r>
      <w:r>
        <w:rPr>
          <w:spacing w:val="29"/>
          <w:sz w:val="22"/>
        </w:rPr>
        <w:t> </w:t>
      </w:r>
      <w:r>
        <w:rPr>
          <w:sz w:val="22"/>
        </w:rPr>
        <w:t>the</w:t>
      </w:r>
      <w:r>
        <w:rPr>
          <w:spacing w:val="28"/>
          <w:sz w:val="22"/>
        </w:rPr>
        <w:t> </w:t>
      </w:r>
      <w:r>
        <w:rPr>
          <w:sz w:val="22"/>
        </w:rPr>
        <w:t>next</w:t>
      </w:r>
      <w:r>
        <w:rPr>
          <w:spacing w:val="28"/>
          <w:sz w:val="22"/>
        </w:rPr>
        <w:t> </w:t>
      </w:r>
      <w:r>
        <w:rPr>
          <w:sz w:val="22"/>
        </w:rPr>
        <w:t>session of the Council of Ministers.</w:t>
      </w:r>
    </w:p>
    <w:sectPr>
      <w:pgSz w:w="12240" w:h="15840"/>
      <w:pgMar w:top="1560" w:bottom="280" w:left="17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2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630" w:hanging="677"/>
      </w:pPr>
      <w:rPr>
        <w:rFonts w:hint="default"/>
        <w:lang w:val="en-US" w:eastAsia="en-US" w:bidi="ar-SA"/>
      </w:rPr>
    </w:lvl>
    <w:lvl w:ilvl="2">
      <w:start w:val="0"/>
      <w:numFmt w:val="bullet"/>
      <w:lvlText w:val="•"/>
      <w:lvlJc w:val="left"/>
      <w:pPr>
        <w:ind w:left="3340" w:hanging="677"/>
      </w:pPr>
      <w:rPr>
        <w:rFonts w:hint="default"/>
        <w:lang w:val="en-US" w:eastAsia="en-US" w:bidi="ar-SA"/>
      </w:rPr>
    </w:lvl>
    <w:lvl w:ilvl="3">
      <w:start w:val="0"/>
      <w:numFmt w:val="bullet"/>
      <w:lvlText w:val="•"/>
      <w:lvlJc w:val="left"/>
      <w:pPr>
        <w:ind w:left="4050" w:hanging="677"/>
      </w:pPr>
      <w:rPr>
        <w:rFonts w:hint="default"/>
        <w:lang w:val="en-US" w:eastAsia="en-US" w:bidi="ar-SA"/>
      </w:rPr>
    </w:lvl>
    <w:lvl w:ilvl="4">
      <w:start w:val="0"/>
      <w:numFmt w:val="bullet"/>
      <w:lvlText w:val="•"/>
      <w:lvlJc w:val="left"/>
      <w:pPr>
        <w:ind w:left="4760" w:hanging="677"/>
      </w:pPr>
      <w:rPr>
        <w:rFonts w:hint="default"/>
        <w:lang w:val="en-US" w:eastAsia="en-US" w:bidi="ar-SA"/>
      </w:rPr>
    </w:lvl>
    <w:lvl w:ilvl="5">
      <w:start w:val="0"/>
      <w:numFmt w:val="bullet"/>
      <w:lvlText w:val="•"/>
      <w:lvlJc w:val="left"/>
      <w:pPr>
        <w:ind w:left="5470" w:hanging="677"/>
      </w:pPr>
      <w:rPr>
        <w:rFonts w:hint="default"/>
        <w:lang w:val="en-US" w:eastAsia="en-US" w:bidi="ar-SA"/>
      </w:rPr>
    </w:lvl>
    <w:lvl w:ilvl="6">
      <w:start w:val="0"/>
      <w:numFmt w:val="bullet"/>
      <w:lvlText w:val="•"/>
      <w:lvlJc w:val="left"/>
      <w:pPr>
        <w:ind w:left="6180" w:hanging="677"/>
      </w:pPr>
      <w:rPr>
        <w:rFonts w:hint="default"/>
        <w:lang w:val="en-US" w:eastAsia="en-US" w:bidi="ar-SA"/>
      </w:rPr>
    </w:lvl>
    <w:lvl w:ilvl="7">
      <w:start w:val="0"/>
      <w:numFmt w:val="bullet"/>
      <w:lvlText w:val="•"/>
      <w:lvlJc w:val="left"/>
      <w:pPr>
        <w:ind w:left="6890" w:hanging="677"/>
      </w:pPr>
      <w:rPr>
        <w:rFonts w:hint="default"/>
        <w:lang w:val="en-US" w:eastAsia="en-US" w:bidi="ar-SA"/>
      </w:rPr>
    </w:lvl>
    <w:lvl w:ilvl="8">
      <w:start w:val="0"/>
      <w:numFmt w:val="bullet"/>
      <w:lvlText w:val="•"/>
      <w:lvlJc w:val="left"/>
      <w:pPr>
        <w:ind w:left="7600"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853" w:right="2059"/>
      <w:jc w:val="center"/>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927" w:right="98"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SIXTY-SECOND ORDINARY SESSION OF THE COUNCIL OF MINISTERS</dc:title>
  <dcterms:created xsi:type="dcterms:W3CDTF">2023-04-12T07:08:56Z</dcterms:created>
  <dcterms:modified xsi:type="dcterms:W3CDTF">2023-04-12T07:08:56Z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