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A8A" w:rsidRPr="00AA2A8A" w:rsidRDefault="00AA2A8A" w:rsidP="00AA2A8A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r w:rsidRPr="00AA2A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Maya </w:t>
      </w:r>
      <w:proofErr w:type="spellStart"/>
      <w:r w:rsidRPr="00AA2A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Sahli-Fadel</w:t>
      </w:r>
      <w:proofErr w:type="spellEnd"/>
      <w:r w:rsidRPr="00AA2A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/ </w:t>
      </w:r>
      <w:proofErr w:type="spellStart"/>
      <w:r w:rsidRPr="00AA2A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Réfugiés</w:t>
      </w:r>
      <w:proofErr w:type="spellEnd"/>
      <w:r w:rsidRPr="00AA2A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les </w:t>
      </w:r>
      <w:proofErr w:type="spellStart"/>
      <w:r w:rsidRPr="00AA2A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Demandeurs</w:t>
      </w:r>
      <w:proofErr w:type="spellEnd"/>
      <w:r w:rsidRPr="00AA2A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A2A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d’asile</w:t>
      </w:r>
      <w:proofErr w:type="spellEnd"/>
      <w:r w:rsidRPr="00AA2A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les </w:t>
      </w:r>
      <w:proofErr w:type="spellStart"/>
      <w:r w:rsidRPr="00AA2A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AA2A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A2A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Déplacées</w:t>
      </w:r>
      <w:proofErr w:type="spellEnd"/>
      <w:r w:rsidRPr="00AA2A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les Migrants </w:t>
      </w:r>
      <w:proofErr w:type="spellStart"/>
      <w:r w:rsidRPr="00AA2A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AA2A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A2A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</w:p>
    <w:bookmarkEnd w:id="0"/>
    <w:p w:rsidR="00AA2A8A" w:rsidRPr="00AA2A8A" w:rsidRDefault="00AA2A8A" w:rsidP="00AA2A8A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AA2A8A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AA2A8A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AA2A8A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17, 2022</w:t>
      </w:r>
    </w:p>
    <w:p w:rsidR="00247737" w:rsidRPr="00AA2A8A" w:rsidRDefault="00247737">
      <w:pPr>
        <w:rPr>
          <w:rFonts w:cstheme="minorHAnsi"/>
        </w:rPr>
      </w:pPr>
    </w:p>
    <w:p w:rsidR="00AA2A8A" w:rsidRPr="00AA2A8A" w:rsidRDefault="00AA2A8A" w:rsidP="00AA2A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</w:rPr>
        <w:t>Activités</w:t>
      </w:r>
      <w:proofErr w:type="spellEnd"/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</w:rPr>
        <w:t>menées</w:t>
      </w:r>
      <w:proofErr w:type="spellEnd"/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</w:rPr>
        <w:t>qualité</w:t>
      </w:r>
      <w:proofErr w:type="spellEnd"/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Rapporteure</w:t>
      </w:r>
      <w:proofErr w:type="spellEnd"/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</w:rPr>
        <w:t>Spéciale</w:t>
      </w:r>
      <w:proofErr w:type="spellEnd"/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sur les </w:t>
      </w:r>
      <w:proofErr w:type="spellStart"/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Réfugiés</w:t>
      </w:r>
      <w:proofErr w:type="spellEnd"/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les </w:t>
      </w:r>
      <w:proofErr w:type="spellStart"/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</w:rPr>
        <w:t>Demandeurs</w:t>
      </w:r>
      <w:proofErr w:type="spellEnd"/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</w:rPr>
        <w:t>d’asile</w:t>
      </w:r>
      <w:proofErr w:type="spellEnd"/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les </w:t>
      </w:r>
      <w:proofErr w:type="spellStart"/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Personnes</w:t>
      </w:r>
      <w:proofErr w:type="spellEnd"/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</w:rPr>
        <w:t>Déplacées</w:t>
      </w:r>
      <w:proofErr w:type="spellEnd"/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les Migrants </w:t>
      </w:r>
      <w:proofErr w:type="spellStart"/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Afrique</w:t>
      </w:r>
      <w:proofErr w:type="spellEnd"/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AA2A8A" w:rsidRPr="00AA2A8A" w:rsidRDefault="00AA2A8A" w:rsidP="00AA2A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3.      Des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lettres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de rappel </w:t>
      </w:r>
      <w:proofErr w:type="gram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pour</w:t>
      </w:r>
      <w:proofErr w:type="gram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la ratification de la Convention de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et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l'assistance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(Convention de Kampala)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envoyées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qui ne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l’ont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pas encore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ratifiée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pour les exhorter à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fin.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Rappelons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et demi après son adoption,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cet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important instrument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n’est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pas encore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entré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faute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de 15 ratifications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requises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17 point 1 du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instrument.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Seuls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11 pays à savoir le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Bénin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Centrafricaine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Tchad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, le Gabon, la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Guinée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Bissau, Lesotho, Sierra Leone, Togo, Uganda et la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Zambie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déjà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ratifié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la Convention.</w:t>
      </w:r>
    </w:p>
    <w:p w:rsidR="00AA2A8A" w:rsidRPr="00AA2A8A" w:rsidRDefault="00AA2A8A" w:rsidP="00AA2A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4.     Au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de la 11</w:t>
      </w:r>
      <w:r w:rsidRPr="00AA2A8A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 Session extraordinaire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organisée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2012 à Banjul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, nous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avons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adopté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des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déplacés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internes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fuyant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au Nord du Mali. La Commission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vivement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condamné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la reprise du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rebelles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touaregs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au Nord du Mali et qui a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eu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conséquence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l’accroissement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déplacement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des populations à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l’intérieur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l’extérieur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du Mali. Elle a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apprécié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l’engagement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l’Algérie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, le Burkina Faso, le Niger et la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Mauritanie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) qui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fait 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preuve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d’hospitalité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solidarité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envers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populations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réfugiées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du Mali.</w:t>
      </w:r>
    </w:p>
    <w:p w:rsidR="00AA2A8A" w:rsidRPr="00AA2A8A" w:rsidRDefault="00AA2A8A" w:rsidP="00AA2A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A2A8A">
        <w:rPr>
          <w:rFonts w:asciiTheme="minorHAnsi" w:hAnsiTheme="minorHAnsi" w:cstheme="minorHAnsi"/>
          <w:color w:val="53575A"/>
          <w:sz w:val="23"/>
          <w:szCs w:val="23"/>
        </w:rPr>
        <w:t>5.      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marge de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51</w:t>
      </w:r>
      <w:r w:rsidRPr="00AA2A8A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, nous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avons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rencontré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différents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représentants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des organisations de la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œuvrant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domaine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, populations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internes et migrants. Au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entretiens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commentaires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des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, des migrants et des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certaines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régions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d’Afrique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eu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lieu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pouvoir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débouché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l’avenir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, sur des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visites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sur site pour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s’enquérir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situation et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d’adopter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appropriées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>. </w:t>
      </w:r>
    </w:p>
    <w:p w:rsidR="00AA2A8A" w:rsidRPr="00AA2A8A" w:rsidRDefault="00AA2A8A" w:rsidP="00AA2A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6.      Pour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conclure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la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de mort, nous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avons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participé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lancement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du document sur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l’étude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de la question de la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AA2A8A" w:rsidRPr="00AA2A8A" w:rsidRDefault="00AA2A8A" w:rsidP="00AA2A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7.      Nous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avons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pris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part aux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travaux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communications du 17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2012 pour examiner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plaintes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soumises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 pour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saisine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>.</w:t>
      </w:r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  <w:u w:val="single"/>
        </w:rPr>
        <w:t> </w:t>
      </w:r>
    </w:p>
    <w:p w:rsidR="00AA2A8A" w:rsidRPr="00AA2A8A" w:rsidRDefault="00AA2A8A" w:rsidP="00AA2A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  <w:u w:val="single"/>
        </w:rPr>
        <w:t>Recommandations</w:t>
      </w:r>
      <w:proofErr w:type="spellEnd"/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  <w:u w:val="single"/>
        </w:rPr>
        <w:t xml:space="preserve"> :</w:t>
      </w:r>
      <w:proofErr w:type="gramEnd"/>
    </w:p>
    <w:p w:rsidR="00AA2A8A" w:rsidRPr="00AA2A8A" w:rsidRDefault="00AA2A8A" w:rsidP="00AA2A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Aux </w:t>
      </w:r>
      <w:proofErr w:type="spellStart"/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</w:rPr>
        <w:t>Etats</w:t>
      </w:r>
      <w:proofErr w:type="spellEnd"/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parties à la </w:t>
      </w:r>
      <w:proofErr w:type="spellStart"/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</w:rPr>
        <w:t>Charte</w:t>
      </w:r>
      <w:proofErr w:type="spellEnd"/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</w:p>
    <w:p w:rsidR="00AA2A8A" w:rsidRPr="00AA2A8A" w:rsidRDefault="00AA2A8A" w:rsidP="00AA2A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8.      Nous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exhortons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qui ne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l’ont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pas encore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fait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ratifier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et/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d’accélérer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de ratification de la Convention de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et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l'assistance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(Convention de Kampala).</w:t>
      </w:r>
    </w:p>
    <w:p w:rsidR="00AA2A8A" w:rsidRPr="00AA2A8A" w:rsidRDefault="00AA2A8A" w:rsidP="00AA2A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Aux organisations de la </w:t>
      </w:r>
      <w:proofErr w:type="spellStart"/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</w:rPr>
        <w:t>Société</w:t>
      </w:r>
      <w:proofErr w:type="spellEnd"/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b/>
          <w:bCs/>
          <w:color w:val="53575A"/>
          <w:sz w:val="23"/>
          <w:szCs w:val="23"/>
        </w:rPr>
        <w:t>civile</w:t>
      </w:r>
      <w:proofErr w:type="spellEnd"/>
    </w:p>
    <w:p w:rsidR="00AA2A8A" w:rsidRPr="00AA2A8A" w:rsidRDefault="00AA2A8A" w:rsidP="00AA2A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 9.      Nous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recommandons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aux organisations de la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de continuer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mission de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plaidoyer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auprès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pour les sensibiliser à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ratifier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la Convention de Kampala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de son entrée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protection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efficace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déplacés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 xml:space="preserve"> internes sur le continent </w:t>
      </w:r>
      <w:proofErr w:type="spellStart"/>
      <w:r w:rsidRPr="00AA2A8A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AA2A8A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AA2A8A" w:rsidRDefault="00AA2A8A"/>
    <w:sectPr w:rsidR="00AA2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8A"/>
    <w:rsid w:val="00247737"/>
    <w:rsid w:val="00AA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05960E"/>
  <w15:chartTrackingRefBased/>
  <w15:docId w15:val="{E22E67C6-7B4A-4260-911C-6252D4F6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2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A8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AA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0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06144288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2023-08-30T08:43:00Z</dcterms:created>
  <dcterms:modified xsi:type="dcterms:W3CDTF">2023-08-30T08:44:00Z</dcterms:modified>
</cp:coreProperties>
</file>