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0" w:line="295" w:lineRule="auto"/>
        <w:ind w:left="0" w:right="0" w:firstLine="0"/>
        <w:jc w:val="center"/>
      </w:pPr>
      <w:r>
        <w:rPr>
          <w:color w:val="000000"/>
          <w:spacing w:val="0"/>
          <w:w w:val="100"/>
          <w:position w:val="0"/>
        </w:rPr>
        <w:t>DECISION ON THE HIGH-LEVEL INTER-GOVERNMENTAL MEETING ON THE</w:t>
        <w:br/>
        <w:t>PREVENTION AND COMBATING OF TERRORISM IN AFRICA</w:t>
      </w:r>
    </w:p>
    <w:p>
      <w:pPr>
        <w:pStyle w:val="Style2"/>
        <w:keepNext w:val="0"/>
        <w:keepLines w:val="0"/>
        <w:widowControl w:val="0"/>
        <w:shd w:val="clear" w:color="auto" w:fill="auto"/>
        <w:bidi w:val="0"/>
        <w:spacing w:before="0" w:after="280" w:line="295" w:lineRule="auto"/>
        <w:ind w:left="0" w:right="0" w:firstLine="0"/>
        <w:jc w:val="center"/>
      </w:pPr>
      <w:r>
        <w:rPr>
          <w:color w:val="000000"/>
          <w:spacing w:val="0"/>
          <w:w w:val="100"/>
          <w:position w:val="0"/>
        </w:rPr>
        <w:t>- DOC. EX.CL/18 (II)</w:t>
      </w:r>
    </w:p>
    <w:p>
      <w:pPr>
        <w:pStyle w:val="Style2"/>
        <w:keepNext w:val="0"/>
        <w:keepLines w:val="0"/>
        <w:widowControl w:val="0"/>
        <w:shd w:val="clear" w:color="auto" w:fill="auto"/>
        <w:bidi w:val="0"/>
        <w:spacing w:before="0" w:after="280"/>
        <w:ind w:left="0" w:right="0" w:firstLine="0"/>
        <w:jc w:val="both"/>
      </w:pPr>
      <w:r>
        <w:rPr>
          <w:color w:val="000000"/>
          <w:spacing w:val="0"/>
          <w:w w:val="100"/>
          <w:position w:val="0"/>
          <w:u w:val="none"/>
        </w:rPr>
        <w:t>The Executive Council:</w:t>
      </w:r>
    </w:p>
    <w:p>
      <w:pPr>
        <w:pStyle w:val="Style5"/>
        <w:keepNext w:val="0"/>
        <w:keepLines w:val="0"/>
        <w:widowControl w:val="0"/>
        <w:numPr>
          <w:ilvl w:val="0"/>
          <w:numId w:val="1"/>
        </w:numPr>
        <w:shd w:val="clear" w:color="auto" w:fill="auto"/>
        <w:tabs>
          <w:tab w:pos="1398" w:val="left"/>
        </w:tabs>
        <w:bidi w:val="0"/>
        <w:spacing w:before="0" w:after="280" w:line="290" w:lineRule="auto"/>
        <w:ind w:left="0" w:right="0" w:firstLine="700"/>
        <w:jc w:val="both"/>
      </w:pPr>
      <w:bookmarkStart w:id="0" w:name="bookmark0"/>
      <w:bookmarkEnd w:id="0"/>
      <w:r>
        <w:rPr>
          <w:b/>
          <w:bCs/>
          <w:color w:val="000000"/>
          <w:spacing w:val="0"/>
          <w:w w:val="100"/>
          <w:position w:val="0"/>
          <w:sz w:val="18"/>
          <w:szCs w:val="18"/>
        </w:rPr>
        <w:t xml:space="preserve">TAKES NOTE </w:t>
      </w:r>
      <w:r>
        <w:rPr>
          <w:color w:val="000000"/>
          <w:spacing w:val="0"/>
          <w:w w:val="100"/>
          <w:position w:val="0"/>
        </w:rPr>
        <w:t>of the Report;</w:t>
      </w:r>
    </w:p>
    <w:p>
      <w:pPr>
        <w:pStyle w:val="Style5"/>
        <w:keepNext w:val="0"/>
        <w:keepLines w:val="0"/>
        <w:widowControl w:val="0"/>
        <w:numPr>
          <w:ilvl w:val="0"/>
          <w:numId w:val="1"/>
        </w:numPr>
        <w:shd w:val="clear" w:color="auto" w:fill="auto"/>
        <w:tabs>
          <w:tab w:pos="1398" w:val="left"/>
        </w:tabs>
        <w:bidi w:val="0"/>
        <w:spacing w:before="0" w:after="280" w:line="240" w:lineRule="auto"/>
        <w:ind w:left="1400" w:right="0" w:hanging="700"/>
        <w:jc w:val="both"/>
      </w:pPr>
      <w:bookmarkStart w:id="1" w:name="bookmark1"/>
      <w:bookmarkEnd w:id="1"/>
      <w:r>
        <w:rPr>
          <w:b/>
          <w:bCs/>
          <w:color w:val="000000"/>
          <w:spacing w:val="0"/>
          <w:w w:val="100"/>
          <w:position w:val="0"/>
          <w:sz w:val="18"/>
          <w:szCs w:val="18"/>
        </w:rPr>
        <w:t xml:space="preserve">ACKNOWLEDGES </w:t>
      </w:r>
      <w:r>
        <w:rPr>
          <w:color w:val="000000"/>
          <w:spacing w:val="0"/>
          <w:w w:val="100"/>
          <w:position w:val="0"/>
        </w:rPr>
        <w:t>the continuing threat posed by international terrorism to the peace, stability, security and development of the continent;</w:t>
      </w:r>
    </w:p>
    <w:p>
      <w:pPr>
        <w:pStyle w:val="Style5"/>
        <w:keepNext w:val="0"/>
        <w:keepLines w:val="0"/>
        <w:widowControl w:val="0"/>
        <w:numPr>
          <w:ilvl w:val="0"/>
          <w:numId w:val="1"/>
        </w:numPr>
        <w:shd w:val="clear" w:color="auto" w:fill="auto"/>
        <w:tabs>
          <w:tab w:pos="1398" w:val="left"/>
        </w:tabs>
        <w:bidi w:val="0"/>
        <w:spacing w:before="0" w:after="280" w:line="240" w:lineRule="auto"/>
        <w:ind w:left="1400" w:right="0" w:hanging="700"/>
        <w:jc w:val="both"/>
      </w:pPr>
      <w:bookmarkStart w:id="2" w:name="bookmark2"/>
      <w:bookmarkEnd w:id="2"/>
      <w:r>
        <w:rPr>
          <w:b/>
          <w:bCs/>
          <w:color w:val="000000"/>
          <w:spacing w:val="0"/>
          <w:w w:val="100"/>
          <w:position w:val="0"/>
          <w:sz w:val="18"/>
          <w:szCs w:val="18"/>
        </w:rPr>
        <w:t xml:space="preserve">RECALLS </w:t>
      </w:r>
      <w:r>
        <w:rPr>
          <w:color w:val="000000"/>
          <w:spacing w:val="0"/>
          <w:w w:val="100"/>
          <w:position w:val="0"/>
        </w:rPr>
        <w:t>the relevant provisions of the Declaration on the Code of Conduct on Inter-African Relations (AHG/Decl.2 (XXX) adopted by the 30</w:t>
      </w:r>
      <w:r>
        <w:rPr>
          <w:color w:val="000000"/>
          <w:spacing w:val="0"/>
          <w:w w:val="100"/>
          <w:position w:val="0"/>
          <w:vertAlign w:val="superscript"/>
        </w:rPr>
        <w:t>th</w:t>
      </w:r>
      <w:r>
        <w:rPr>
          <w:color w:val="000000"/>
          <w:spacing w:val="0"/>
          <w:w w:val="100"/>
          <w:position w:val="0"/>
        </w:rPr>
        <w:t xml:space="preserve"> Ordinary Session of the OAU Assembly of Heads of State and Government held in Tunis, Tunisia, in June 1994;</w:t>
      </w:r>
    </w:p>
    <w:p>
      <w:pPr>
        <w:pStyle w:val="Style5"/>
        <w:keepNext w:val="0"/>
        <w:keepLines w:val="0"/>
        <w:widowControl w:val="0"/>
        <w:numPr>
          <w:ilvl w:val="0"/>
          <w:numId w:val="1"/>
        </w:numPr>
        <w:shd w:val="clear" w:color="auto" w:fill="auto"/>
        <w:tabs>
          <w:tab w:pos="1398" w:val="left"/>
        </w:tabs>
        <w:bidi w:val="0"/>
        <w:spacing w:before="0" w:after="280" w:line="240" w:lineRule="auto"/>
        <w:ind w:left="1400" w:right="0" w:hanging="700"/>
        <w:jc w:val="both"/>
      </w:pPr>
      <w:bookmarkStart w:id="3" w:name="bookmark3"/>
      <w:bookmarkEnd w:id="3"/>
      <w:r>
        <w:rPr>
          <w:b/>
          <w:bCs/>
          <w:color w:val="000000"/>
          <w:spacing w:val="0"/>
          <w:w w:val="100"/>
          <w:position w:val="0"/>
          <w:sz w:val="18"/>
          <w:szCs w:val="18"/>
        </w:rPr>
        <w:t xml:space="preserve">WELCOMES </w:t>
      </w:r>
      <w:r>
        <w:rPr>
          <w:color w:val="000000"/>
          <w:spacing w:val="0"/>
          <w:w w:val="100"/>
          <w:position w:val="0"/>
        </w:rPr>
        <w:t>the outcome of the AU High-Level Intergovernmental meeting held in Algiers from 11 to 14 September 2002, which deliberated on the practical measures for the prevention and combating of terrorism in Africa, and ways in which Africa can contribute more meaningfully to the global campaign against terrorism;</w:t>
      </w:r>
    </w:p>
    <w:p>
      <w:pPr>
        <w:pStyle w:val="Style5"/>
        <w:keepNext w:val="0"/>
        <w:keepLines w:val="0"/>
        <w:widowControl w:val="0"/>
        <w:numPr>
          <w:ilvl w:val="0"/>
          <w:numId w:val="1"/>
        </w:numPr>
        <w:shd w:val="clear" w:color="auto" w:fill="auto"/>
        <w:tabs>
          <w:tab w:pos="1398" w:val="left"/>
        </w:tabs>
        <w:bidi w:val="0"/>
        <w:spacing w:before="0" w:after="280" w:line="240" w:lineRule="auto"/>
        <w:ind w:left="1400" w:right="0" w:hanging="700"/>
        <w:jc w:val="both"/>
      </w:pPr>
      <w:bookmarkStart w:id="4" w:name="bookmark4"/>
      <w:bookmarkEnd w:id="4"/>
      <w:r>
        <w:rPr>
          <w:b/>
          <w:bCs/>
          <w:color w:val="000000"/>
          <w:spacing w:val="0"/>
          <w:w w:val="100"/>
          <w:position w:val="0"/>
          <w:sz w:val="18"/>
          <w:szCs w:val="18"/>
        </w:rPr>
        <w:t xml:space="preserve">ENDORSES </w:t>
      </w:r>
      <w:r>
        <w:rPr>
          <w:color w:val="000000"/>
          <w:spacing w:val="0"/>
          <w:w w:val="100"/>
          <w:position w:val="0"/>
        </w:rPr>
        <w:t>the Plan of Action and the recommendations of the Algiers meeting on the Prevention and Combating of Terrorism in Africa; and commends it to the 2</w:t>
      </w:r>
      <w:r>
        <w:rPr>
          <w:color w:val="000000"/>
          <w:spacing w:val="0"/>
          <w:w w:val="100"/>
          <w:position w:val="0"/>
          <w:vertAlign w:val="superscript"/>
        </w:rPr>
        <w:t>nd</w:t>
      </w:r>
      <w:r>
        <w:rPr>
          <w:color w:val="000000"/>
          <w:spacing w:val="0"/>
          <w:w w:val="100"/>
          <w:position w:val="0"/>
        </w:rPr>
        <w:t xml:space="preserve"> Ordinary Session of the Assembly of the Union for adoption;</w:t>
      </w:r>
    </w:p>
    <w:p>
      <w:pPr>
        <w:pStyle w:val="Style5"/>
        <w:keepNext w:val="0"/>
        <w:keepLines w:val="0"/>
        <w:widowControl w:val="0"/>
        <w:numPr>
          <w:ilvl w:val="0"/>
          <w:numId w:val="1"/>
        </w:numPr>
        <w:shd w:val="clear" w:color="auto" w:fill="auto"/>
        <w:tabs>
          <w:tab w:pos="1398" w:val="left"/>
        </w:tabs>
        <w:bidi w:val="0"/>
        <w:spacing w:before="0" w:after="280" w:line="254" w:lineRule="auto"/>
        <w:ind w:left="1400" w:right="0" w:hanging="700"/>
        <w:jc w:val="both"/>
      </w:pPr>
      <w:bookmarkStart w:id="5" w:name="bookmark5"/>
      <w:bookmarkEnd w:id="5"/>
      <w:r>
        <w:rPr>
          <w:b/>
          <w:bCs/>
          <w:color w:val="000000"/>
          <w:spacing w:val="0"/>
          <w:w w:val="100"/>
          <w:position w:val="0"/>
          <w:sz w:val="18"/>
          <w:szCs w:val="18"/>
        </w:rPr>
        <w:t xml:space="preserve">REQUESTS </w:t>
      </w:r>
      <w:r>
        <w:rPr>
          <w:color w:val="000000"/>
          <w:spacing w:val="0"/>
          <w:w w:val="100"/>
          <w:position w:val="0"/>
        </w:rPr>
        <w:t>the Commission to follow up on all aspects of the Algiers Plan of Action;</w:t>
      </w:r>
    </w:p>
    <w:p>
      <w:pPr>
        <w:pStyle w:val="Style5"/>
        <w:keepNext w:val="0"/>
        <w:keepLines w:val="0"/>
        <w:widowControl w:val="0"/>
        <w:numPr>
          <w:ilvl w:val="0"/>
          <w:numId w:val="1"/>
        </w:numPr>
        <w:shd w:val="clear" w:color="auto" w:fill="auto"/>
        <w:tabs>
          <w:tab w:pos="1398" w:val="left"/>
        </w:tabs>
        <w:bidi w:val="0"/>
        <w:spacing w:before="0" w:after="280" w:line="240" w:lineRule="auto"/>
        <w:ind w:left="1400" w:right="0" w:hanging="700"/>
        <w:jc w:val="both"/>
      </w:pPr>
      <w:bookmarkStart w:id="6" w:name="bookmark6"/>
      <w:bookmarkEnd w:id="6"/>
      <w:r>
        <w:rPr>
          <w:b/>
          <w:bCs/>
          <w:color w:val="000000"/>
          <w:spacing w:val="0"/>
          <w:w w:val="100"/>
          <w:position w:val="0"/>
          <w:sz w:val="18"/>
          <w:szCs w:val="18"/>
        </w:rPr>
        <w:t xml:space="preserve">ALSO REQUESTS </w:t>
      </w:r>
      <w:r>
        <w:rPr>
          <w:color w:val="000000"/>
          <w:spacing w:val="0"/>
          <w:w w:val="100"/>
          <w:position w:val="0"/>
        </w:rPr>
        <w:t>the Commission, in liaison with Algeria, to initiate necessary steps for the establishment of the African Centre for Research and Studies on Terrorism in Algiers and submit a report to the next ordinary session of the Assembly in Maputo;</w:t>
      </w:r>
    </w:p>
    <w:p>
      <w:pPr>
        <w:pStyle w:val="Style5"/>
        <w:keepNext w:val="0"/>
        <w:keepLines w:val="0"/>
        <w:widowControl w:val="0"/>
        <w:numPr>
          <w:ilvl w:val="0"/>
          <w:numId w:val="1"/>
        </w:numPr>
        <w:shd w:val="clear" w:color="auto" w:fill="auto"/>
        <w:tabs>
          <w:tab w:pos="1398" w:val="left"/>
        </w:tabs>
        <w:bidi w:val="0"/>
        <w:spacing w:before="0" w:after="280" w:line="240" w:lineRule="auto"/>
        <w:ind w:left="1400" w:right="0" w:hanging="700"/>
        <w:jc w:val="both"/>
      </w:pPr>
      <w:bookmarkStart w:id="7" w:name="bookmark7"/>
      <w:bookmarkEnd w:id="7"/>
      <w:r>
        <w:rPr>
          <w:b/>
          <w:bCs/>
          <w:color w:val="000000"/>
          <w:spacing w:val="0"/>
          <w:w w:val="100"/>
          <w:position w:val="0"/>
          <w:sz w:val="18"/>
          <w:szCs w:val="18"/>
        </w:rPr>
        <w:t xml:space="preserve">FURTHER REQUESTS </w:t>
      </w:r>
      <w:r>
        <w:rPr>
          <w:color w:val="000000"/>
          <w:spacing w:val="0"/>
          <w:w w:val="100"/>
          <w:position w:val="0"/>
        </w:rPr>
        <w:t xml:space="preserve">the Commission to finalize the Additional Protocol to the Convention on the Prevention and Combating of Terrorism in time for the consideration of the next ordinary session of the Assembly and </w:t>
      </w:r>
      <w:r>
        <w:rPr>
          <w:b/>
          <w:bCs/>
          <w:color w:val="000000"/>
          <w:spacing w:val="0"/>
          <w:w w:val="100"/>
          <w:position w:val="0"/>
          <w:sz w:val="18"/>
          <w:szCs w:val="18"/>
        </w:rPr>
        <w:t xml:space="preserve">URGES </w:t>
      </w:r>
      <w:r>
        <w:rPr>
          <w:color w:val="000000"/>
          <w:spacing w:val="0"/>
          <w:w w:val="100"/>
          <w:position w:val="0"/>
        </w:rPr>
        <w:t>Member States which have not yet done so to forward their observations on the draft Protocol to the Commission;</w:t>
      </w:r>
    </w:p>
    <w:p>
      <w:pPr>
        <w:pStyle w:val="Style5"/>
        <w:keepNext w:val="0"/>
        <w:keepLines w:val="0"/>
        <w:widowControl w:val="0"/>
        <w:numPr>
          <w:ilvl w:val="0"/>
          <w:numId w:val="1"/>
        </w:numPr>
        <w:shd w:val="clear" w:color="auto" w:fill="auto"/>
        <w:tabs>
          <w:tab w:pos="1398" w:val="left"/>
        </w:tabs>
        <w:bidi w:val="0"/>
        <w:spacing w:before="0" w:after="280" w:line="259" w:lineRule="auto"/>
        <w:ind w:left="1400" w:right="0" w:hanging="700"/>
        <w:jc w:val="both"/>
      </w:pPr>
      <w:bookmarkStart w:id="8" w:name="bookmark8"/>
      <w:bookmarkEnd w:id="8"/>
      <w:r>
        <w:rPr>
          <w:b/>
          <w:bCs/>
          <w:color w:val="000000"/>
          <w:spacing w:val="0"/>
          <w:w w:val="100"/>
          <w:position w:val="0"/>
          <w:sz w:val="18"/>
          <w:szCs w:val="18"/>
        </w:rPr>
        <w:t xml:space="preserve">WELCOMES </w:t>
      </w:r>
      <w:r>
        <w:rPr>
          <w:color w:val="000000"/>
          <w:spacing w:val="0"/>
          <w:w w:val="100"/>
          <w:position w:val="0"/>
        </w:rPr>
        <w:t xml:space="preserve">the entry into force, on 6 December 2002, of the 1999 Algiers Convention on the Prevention and Combating of Terrorism and </w:t>
      </w:r>
      <w:r>
        <w:rPr>
          <w:b/>
          <w:bCs/>
          <w:color w:val="000000"/>
          <w:spacing w:val="0"/>
          <w:w w:val="100"/>
          <w:position w:val="0"/>
          <w:sz w:val="18"/>
          <w:szCs w:val="18"/>
        </w:rPr>
        <w:t xml:space="preserve">URGES </w:t>
      </w:r>
      <w:r>
        <w:rPr>
          <w:color w:val="000000"/>
          <w:spacing w:val="0"/>
          <w:w w:val="100"/>
          <w:position w:val="0"/>
        </w:rPr>
        <w:t>all Member States that have not yet done so, to sign and/or accede to the Convention.</w:t>
      </w:r>
    </w:p>
    <w:sectPr>
      <w:footnotePr>
        <w:pos w:val="pageBottom"/>
        <w:numFmt w:val="decimal"/>
        <w:numRestart w:val="continuous"/>
      </w:footnotePr>
      <w:pgSz w:w="12240" w:h="16834"/>
      <w:pgMar w:top="2442" w:right="1528" w:bottom="2239" w:left="1554"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Bookman Old Style" w:eastAsia="Bookman Old Style" w:hAnsi="Bookman Old Style" w:cs="Bookman Old Style"/>
        <w:b/>
        <w:bCs/>
        <w:i w:val="0"/>
        <w:iCs w:val="0"/>
        <w:smallCaps w:val="0"/>
        <w:strike w:val="0"/>
        <w:color w:val="000000"/>
        <w:spacing w:val="0"/>
        <w:w w:val="100"/>
        <w:position w:val="0"/>
        <w:sz w:val="18"/>
        <w:szCs w:val="18"/>
        <w:u w:val="none"/>
        <w:shd w:val="clear" w:color="auto" w:fill="auto"/>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rPr>
  </w:style>
  <w:style w:type="character" w:customStyle="1" w:styleId="CharStyle3">
    <w:name w:val="Body text (2)_"/>
    <w:basedOn w:val="DefaultParagraphFont"/>
    <w:link w:val="Style2"/>
    <w:rPr>
      <w:rFonts w:ascii="Bookman Old Style" w:eastAsia="Bookman Old Style" w:hAnsi="Bookman Old Style" w:cs="Bookman Old Style"/>
      <w:b/>
      <w:bCs/>
      <w:i w:val="0"/>
      <w:iCs w:val="0"/>
      <w:smallCaps w:val="0"/>
      <w:strike w:val="0"/>
      <w:sz w:val="18"/>
      <w:szCs w:val="18"/>
      <w:u w:val="single"/>
      <w:shd w:val="clear" w:color="auto" w:fill="auto"/>
    </w:rPr>
  </w:style>
  <w:style w:type="character" w:customStyle="1" w:styleId="CharStyle6">
    <w:name w:val="Body text_"/>
    <w:basedOn w:val="DefaultParagraphFont"/>
    <w:link w:val="Style5"/>
    <w:rPr>
      <w:rFonts w:ascii="Bookman Old Style" w:eastAsia="Bookman Old Style" w:hAnsi="Bookman Old Style" w:cs="Bookman Old Style"/>
      <w:b w:val="0"/>
      <w:bCs w:val="0"/>
      <w:i w:val="0"/>
      <w:iCs w:val="0"/>
      <w:smallCaps w:val="0"/>
      <w:strike w:val="0"/>
      <w:sz w:val="22"/>
      <w:szCs w:val="22"/>
      <w:u w:val="none"/>
      <w:shd w:val="clear" w:color="auto" w:fill="auto"/>
    </w:rPr>
  </w:style>
  <w:style w:type="paragraph" w:customStyle="1" w:styleId="Style2">
    <w:name w:val="Body text (2)"/>
    <w:basedOn w:val="Normal"/>
    <w:link w:val="CharStyle3"/>
    <w:pPr>
      <w:widowControl w:val="0"/>
      <w:shd w:val="clear" w:color="auto" w:fill="auto"/>
      <w:spacing w:after="400" w:line="290" w:lineRule="auto"/>
      <w:jc w:val="center"/>
    </w:pPr>
    <w:rPr>
      <w:rFonts w:ascii="Bookman Old Style" w:eastAsia="Bookman Old Style" w:hAnsi="Bookman Old Style" w:cs="Bookman Old Style"/>
      <w:b/>
      <w:bCs/>
      <w:i w:val="0"/>
      <w:iCs w:val="0"/>
      <w:smallCaps w:val="0"/>
      <w:strike w:val="0"/>
      <w:sz w:val="18"/>
      <w:szCs w:val="18"/>
      <w:u w:val="single"/>
      <w:shd w:val="clear" w:color="auto" w:fill="auto"/>
    </w:rPr>
  </w:style>
  <w:style w:type="paragraph" w:styleId="Style5">
    <w:name w:val="Body text"/>
    <w:basedOn w:val="Normal"/>
    <w:link w:val="CharStyle6"/>
    <w:qFormat/>
    <w:pPr>
      <w:widowControl w:val="0"/>
      <w:shd w:val="clear" w:color="auto" w:fill="auto"/>
      <w:spacing w:after="260"/>
    </w:pPr>
    <w:rPr>
      <w:rFonts w:ascii="Bookman Old Style" w:eastAsia="Bookman Old Style" w:hAnsi="Bookman Old Style" w:cs="Bookman Old Style"/>
      <w:b w:val="0"/>
      <w:bCs w:val="0"/>
      <w:i w:val="0"/>
      <w:iCs w:val="0"/>
      <w:smallCaps w:val="0"/>
      <w:strike w:val="0"/>
      <w:sz w:val="22"/>
      <w:szCs w:val="22"/>
      <w:u w:val="none"/>
      <w:shd w:val="clear" w:color="auto" w:fill="auto"/>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EX</dc:title>
  <dc:subject/>
  <dc:creator>RoonM</dc:creator>
  <cp:keywords/>
</cp:coreProperties>
</file>