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95" w:lineRule="auto"/>
        <w:ind w:left="0" w:right="0" w:firstLine="0"/>
        <w:jc w:val="center"/>
      </w:pPr>
      <w:r>
        <w:rPr>
          <w:color w:val="000000"/>
          <w:spacing w:val="0"/>
          <w:w w:val="100"/>
          <w:position w:val="0"/>
        </w:rPr>
        <w:t>DECISION ON THE REPORT OF THE BOARD OF EXTERNAL</w:t>
        <w:br/>
        <w:t>AUDITORS ON THE ACCOUNTS OF THE COMMISSION</w:t>
        <w:br/>
        <w:t>FOR THE FINANCIAL YEAR 2001-2002</w:t>
      </w:r>
    </w:p>
    <w:p>
      <w:pPr>
        <w:pStyle w:val="Style4"/>
        <w:keepNext w:val="0"/>
        <w:keepLines w:val="0"/>
        <w:widowControl w:val="0"/>
        <w:pBdr>
          <w:top w:val="single" w:sz="4" w:space="0" w:color="auto"/>
        </w:pBdr>
        <w:shd w:val="clear" w:color="auto" w:fill="auto"/>
        <w:bidi w:val="0"/>
        <w:spacing w:before="0"/>
        <w:ind w:right="0" w:firstLine="0"/>
        <w:jc w:val="left"/>
      </w:pPr>
      <w:r>
        <w:rPr>
          <w:color w:val="000000"/>
          <w:spacing w:val="0"/>
          <w:w w:val="100"/>
          <w:position w:val="0"/>
        </w:rPr>
        <w:t>Doc. EX.CL/3 (II)</w:t>
      </w:r>
    </w:p>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u w:val="none"/>
        </w:rPr>
        <w:t>The Executive Council:</w:t>
      </w:r>
    </w:p>
    <w:p>
      <w:pPr>
        <w:pStyle w:val="Style7"/>
        <w:keepNext w:val="0"/>
        <w:keepLines w:val="0"/>
        <w:widowControl w:val="0"/>
        <w:numPr>
          <w:ilvl w:val="0"/>
          <w:numId w:val="1"/>
        </w:numPr>
        <w:shd w:val="clear" w:color="auto" w:fill="auto"/>
        <w:tabs>
          <w:tab w:pos="1376" w:val="left"/>
        </w:tabs>
        <w:bidi w:val="0"/>
        <w:spacing w:before="0" w:line="240" w:lineRule="auto"/>
        <w:ind w:left="0" w:right="0" w:firstLine="700"/>
        <w:jc w:val="left"/>
      </w:pPr>
      <w:bookmarkStart w:id="0" w:name="bookmark0"/>
      <w:bookmarkEnd w:id="0"/>
      <w:r>
        <w:rPr>
          <w:b/>
          <w:bCs/>
          <w:color w:val="000000"/>
          <w:spacing w:val="0"/>
          <w:w w:val="100"/>
          <w:position w:val="0"/>
          <w:sz w:val="18"/>
          <w:szCs w:val="18"/>
        </w:rPr>
        <w:t xml:space="preserve">TAKES NOTE </w:t>
      </w:r>
      <w:r>
        <w:rPr>
          <w:color w:val="000000"/>
          <w:spacing w:val="0"/>
          <w:w w:val="100"/>
          <w:position w:val="0"/>
        </w:rPr>
        <w:t>of the Report;</w:t>
      </w:r>
    </w:p>
    <w:p>
      <w:pPr>
        <w:pStyle w:val="Style7"/>
        <w:keepNext w:val="0"/>
        <w:keepLines w:val="0"/>
        <w:widowControl w:val="0"/>
        <w:numPr>
          <w:ilvl w:val="0"/>
          <w:numId w:val="1"/>
        </w:numPr>
        <w:shd w:val="clear" w:color="auto" w:fill="auto"/>
        <w:tabs>
          <w:tab w:pos="1376" w:val="left"/>
        </w:tabs>
        <w:bidi w:val="0"/>
        <w:spacing w:before="0" w:line="240" w:lineRule="auto"/>
        <w:ind w:left="1400" w:right="0" w:hanging="680"/>
        <w:jc w:val="left"/>
      </w:pPr>
      <w:bookmarkStart w:id="1" w:name="bookmark1"/>
      <w:bookmarkEnd w:id="1"/>
      <w:r>
        <w:rPr>
          <w:b/>
          <w:bCs/>
          <w:color w:val="000000"/>
          <w:spacing w:val="0"/>
          <w:w w:val="100"/>
          <w:position w:val="0"/>
          <w:sz w:val="18"/>
          <w:szCs w:val="18"/>
        </w:rPr>
        <w:t xml:space="preserve">EXPRESSES SERIOUS CONCERN </w:t>
      </w:r>
      <w:r>
        <w:rPr>
          <w:color w:val="000000"/>
          <w:spacing w:val="0"/>
          <w:w w:val="100"/>
          <w:position w:val="0"/>
        </w:rPr>
        <w:t>at the existing accounting system in the Commission, the lack of internal budget control and the present outmoded Financial Rules and Regulations;</w:t>
      </w:r>
    </w:p>
    <w:p>
      <w:pPr>
        <w:pStyle w:val="Style7"/>
        <w:keepNext w:val="0"/>
        <w:keepLines w:val="0"/>
        <w:widowControl w:val="0"/>
        <w:numPr>
          <w:ilvl w:val="0"/>
          <w:numId w:val="1"/>
        </w:numPr>
        <w:shd w:val="clear" w:color="auto" w:fill="auto"/>
        <w:tabs>
          <w:tab w:pos="1376" w:val="left"/>
        </w:tabs>
        <w:bidi w:val="0"/>
        <w:spacing w:before="0" w:line="240" w:lineRule="auto"/>
        <w:ind w:left="1400" w:right="0" w:hanging="680"/>
        <w:jc w:val="left"/>
      </w:pPr>
      <w:bookmarkStart w:id="2" w:name="bookmark2"/>
      <w:bookmarkEnd w:id="2"/>
      <w:r>
        <w:rPr>
          <w:b/>
          <w:bCs/>
          <w:color w:val="000000"/>
          <w:spacing w:val="0"/>
          <w:w w:val="100"/>
          <w:position w:val="0"/>
          <w:sz w:val="18"/>
          <w:szCs w:val="18"/>
        </w:rPr>
        <w:t xml:space="preserve">DECIDES </w:t>
      </w:r>
      <w:r>
        <w:rPr>
          <w:color w:val="000000"/>
          <w:spacing w:val="0"/>
          <w:w w:val="100"/>
          <w:position w:val="0"/>
        </w:rPr>
        <w:t>that an auditing of the Accounting system and the Financial Accounts of the whole Commission including those of the new Conference Centre be carried out in order to place the African Union on a healthy financial basis and guarantee a strict application of the Financial Rules and Regulations.</w:t>
      </w:r>
    </w:p>
    <w:sectPr>
      <w:footnotePr>
        <w:pos w:val="pageBottom"/>
        <w:numFmt w:val="decimal"/>
        <w:numRestart w:val="continuous"/>
      </w:footnotePr>
      <w:pgSz w:w="12240" w:h="16834"/>
      <w:pgMar w:top="2780" w:right="1519" w:bottom="2780" w:left="156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5">
    <w:name w:val="Body text (3)_"/>
    <w:basedOn w:val="DefaultParagraphFont"/>
    <w:link w:val="Style4"/>
    <w:rPr>
      <w:rFonts w:ascii="Bookman Old Style" w:eastAsia="Bookman Old Style" w:hAnsi="Bookman Old Style" w:cs="Bookman Old Style"/>
      <w:b/>
      <w:bCs/>
      <w:i w:val="0"/>
      <w:iCs w:val="0"/>
      <w:smallCaps w:val="0"/>
      <w:strike w:val="0"/>
      <w:sz w:val="26"/>
      <w:szCs w:val="26"/>
      <w:u w:val="single"/>
      <w:shd w:val="clear" w:color="auto" w:fill="auto"/>
    </w:rPr>
  </w:style>
  <w:style w:type="character" w:customStyle="1" w:styleId="CharStyle8">
    <w:name w:val="Body text_"/>
    <w:basedOn w:val="DefaultParagraphFont"/>
    <w:link w:val="Style7"/>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customStyle="1" w:styleId="Style4">
    <w:name w:val="Body text (3)"/>
    <w:basedOn w:val="Normal"/>
    <w:link w:val="CharStyle5"/>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 w:type="paragraph" w:styleId="Style7">
    <w:name w:val="Body text"/>
    <w:basedOn w:val="Normal"/>
    <w:link w:val="CharStyle8"/>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