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REPORT OF THE INTERIM CHAIRPERSON ON THE</w:t>
        <w:br/>
        <w:t>PROTOCOL ON RELATIONS BETWEEN THE AU</w:t>
        <w:br/>
        <w:t>AND THE RECS</w:t>
        <w:br/>
        <w:t>DOC. EX/CL/22(111)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4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Progress Report of the Interim Chairperson on the preparation of a draft Protocol on Relations between the AU and the RECs;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4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speed up the preparation of a new Protocol on Relations between the AU and the RECs and to keep Member States informed of progress;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4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URGES </w:t>
      </w:r>
      <w:r>
        <w:rPr>
          <w:color w:val="000000"/>
          <w:spacing w:val="0"/>
          <w:w w:val="100"/>
          <w:position w:val="0"/>
          <w:sz w:val="20"/>
          <w:szCs w:val="20"/>
        </w:rPr>
        <w:t>all RECs to cooperate with the Commission in order to ensure a speedy conclusion of a new Protocol;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4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widen the consultations on the draft new Protocol to also involve Member States and other stakeholders;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4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present the draft new Protocol to the next meeting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280" w:right="1526" w:bottom="2280" w:left="15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