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00" w:line="266" w:lineRule="auto"/>
        <w:ind w:left="0" w:right="0" w:firstLine="0"/>
        <w:jc w:val="center"/>
      </w:pPr>
      <w:r>
        <w:rPr>
          <w:color w:val="000000"/>
          <w:spacing w:val="0"/>
          <w:w w:val="100"/>
          <w:position w:val="0"/>
        </w:rPr>
        <w:t>DECISION ON THE BUDGET FOR THE YEAR 2004</w:t>
        <w:br/>
        <w:t>DOC. EX/CL/26 (III) Rev.l</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91" w:val="left"/>
        </w:tabs>
        <w:bidi w:val="0"/>
        <w:spacing w:before="0" w:after="220" w:line="240" w:lineRule="auto"/>
        <w:ind w:left="0" w:right="0" w:firstLine="0"/>
        <w:jc w:val="left"/>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5"/>
        <w:keepNext w:val="0"/>
        <w:keepLines w:val="0"/>
        <w:widowControl w:val="0"/>
        <w:numPr>
          <w:ilvl w:val="0"/>
          <w:numId w:val="1"/>
        </w:numPr>
        <w:shd w:val="clear" w:color="auto" w:fill="auto"/>
        <w:tabs>
          <w:tab w:pos="691" w:val="left"/>
        </w:tabs>
        <w:bidi w:val="0"/>
        <w:spacing w:before="0" w:after="220" w:line="240" w:lineRule="auto"/>
        <w:ind w:left="0" w:right="0" w:firstLine="0"/>
        <w:jc w:val="left"/>
        <w:rPr>
          <w:sz w:val="20"/>
          <w:szCs w:val="20"/>
        </w:rPr>
      </w:pPr>
      <w:bookmarkStart w:id="1" w:name="bookmark1"/>
      <w:bookmarkEnd w:id="1"/>
      <w:r>
        <w:rPr>
          <w:b/>
          <w:bCs/>
          <w:color w:val="000000"/>
          <w:spacing w:val="0"/>
          <w:w w:val="100"/>
          <w:position w:val="0"/>
          <w:sz w:val="18"/>
          <w:szCs w:val="18"/>
        </w:rPr>
        <w:t xml:space="preserve">RECOMMENDS </w:t>
      </w:r>
      <w:r>
        <w:rPr>
          <w:color w:val="000000"/>
          <w:spacing w:val="0"/>
          <w:w w:val="100"/>
          <w:position w:val="0"/>
          <w:sz w:val="20"/>
          <w:szCs w:val="20"/>
        </w:rPr>
        <w:t>to the Assembly that:</w:t>
      </w:r>
    </w:p>
    <w:p>
      <w:pPr>
        <w:pStyle w:val="Style5"/>
        <w:keepNext w:val="0"/>
        <w:keepLines w:val="0"/>
        <w:widowControl w:val="0"/>
        <w:numPr>
          <w:ilvl w:val="0"/>
          <w:numId w:val="3"/>
        </w:numPr>
        <w:shd w:val="clear" w:color="auto" w:fill="auto"/>
        <w:tabs>
          <w:tab w:pos="1430" w:val="left"/>
        </w:tabs>
        <w:bidi w:val="0"/>
        <w:spacing w:before="0" w:after="220" w:line="240" w:lineRule="auto"/>
        <w:ind w:left="1420" w:right="0" w:hanging="700"/>
        <w:jc w:val="both"/>
        <w:rPr>
          <w:sz w:val="20"/>
          <w:szCs w:val="20"/>
        </w:rPr>
      </w:pPr>
      <w:bookmarkStart w:id="2" w:name="bookmark2"/>
      <w:bookmarkEnd w:id="2"/>
      <w:r>
        <w:rPr>
          <w:color w:val="000000"/>
          <w:spacing w:val="0"/>
          <w:w w:val="100"/>
          <w:position w:val="0"/>
          <w:sz w:val="20"/>
          <w:szCs w:val="20"/>
        </w:rPr>
        <w:t>The Programme Budget for the Year 2004 fixed at US$43,000,000.00 should cover the period 1 January to 31 December 2004;</w:t>
      </w:r>
    </w:p>
    <w:p>
      <w:pPr>
        <w:pStyle w:val="Style5"/>
        <w:keepNext w:val="0"/>
        <w:keepLines w:val="0"/>
        <w:widowControl w:val="0"/>
        <w:numPr>
          <w:ilvl w:val="0"/>
          <w:numId w:val="3"/>
        </w:numPr>
        <w:shd w:val="clear" w:color="auto" w:fill="auto"/>
        <w:tabs>
          <w:tab w:pos="1430" w:val="left"/>
        </w:tabs>
        <w:bidi w:val="0"/>
        <w:spacing w:before="0" w:after="220" w:line="240" w:lineRule="auto"/>
        <w:ind w:left="1420" w:right="0" w:hanging="700"/>
        <w:jc w:val="both"/>
        <w:rPr>
          <w:sz w:val="20"/>
          <w:szCs w:val="20"/>
        </w:rPr>
      </w:pPr>
      <w:bookmarkStart w:id="3" w:name="bookmark3"/>
      <w:bookmarkEnd w:id="3"/>
      <w:r>
        <w:rPr>
          <w:color w:val="000000"/>
          <w:spacing w:val="0"/>
          <w:w w:val="100"/>
          <w:position w:val="0"/>
          <w:sz w:val="20"/>
          <w:szCs w:val="20"/>
        </w:rPr>
        <w:t>The Programme Budget for the Year 2004 should be re-examined within the limit of US$43,00,000.00 by the newly elected members of the Commission of the African Union in Addis Ababa, Ethiopia, upon their assumption of duty;</w:t>
      </w:r>
    </w:p>
    <w:p>
      <w:pPr>
        <w:pStyle w:val="Style5"/>
        <w:keepNext w:val="0"/>
        <w:keepLines w:val="0"/>
        <w:widowControl w:val="0"/>
        <w:numPr>
          <w:ilvl w:val="0"/>
          <w:numId w:val="3"/>
        </w:numPr>
        <w:shd w:val="clear" w:color="auto" w:fill="auto"/>
        <w:tabs>
          <w:tab w:pos="1430" w:val="left"/>
        </w:tabs>
        <w:bidi w:val="0"/>
        <w:spacing w:before="0" w:after="220" w:line="240" w:lineRule="auto"/>
        <w:ind w:left="1420" w:right="0" w:hanging="700"/>
        <w:jc w:val="both"/>
        <w:rPr>
          <w:sz w:val="20"/>
          <w:szCs w:val="20"/>
        </w:rPr>
      </w:pPr>
      <w:bookmarkStart w:id="4" w:name="bookmark4"/>
      <w:bookmarkEnd w:id="4"/>
      <w:r>
        <w:rPr>
          <w:color w:val="000000"/>
          <w:spacing w:val="0"/>
          <w:w w:val="100"/>
          <w:position w:val="0"/>
          <w:sz w:val="20"/>
          <w:szCs w:val="20"/>
        </w:rPr>
        <w:t>The Programme Budget for the Year 2004 thus adjusted be considered by the Advisory Sub-Committee on Administrative, Budgetary and Financial Matters and by the Permanent Representatives’ Committee before being submitted for consideration by the Executive Council at its Fourth Ordinary Session to be held in February/March 2004.</w:t>
      </w:r>
    </w:p>
    <w:sectPr>
      <w:footnotePr>
        <w:pos w:val="pageBottom"/>
        <w:numFmt w:val="decimal"/>
        <w:numRestart w:val="continuous"/>
      </w:footnotePr>
      <w:pgSz w:w="12240" w:h="16834"/>
      <w:pgMar w:top="2162" w:right="1519" w:bottom="2162" w:left="156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2">
    <w:multiLevelType w:val="multilevel"/>
    <w:lvl w:ilvl="0">
      <w:start w:val="1"/>
      <w:numFmt w:val="lowerRoman"/>
      <w:lvlText w:val="%1)"/>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