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DECISION ON THE DRAFT REVISED AFRICAN CONVENTION (ALGIERS CONVENTION)</w:t>
        <w:br/>
        <w:t>ON THE CONSERVATION OF NATURE AND NATURAL RESOURCES</w:t>
        <w:br/>
        <w:t>DOC. EX/CL/50(111)</w:t>
      </w:r>
    </w:p>
    <w:p>
      <w:pPr>
        <w:pStyle w:val="Style2"/>
        <w:keepNext w:val="0"/>
        <w:keepLines w:val="0"/>
        <w:widowControl w:val="0"/>
        <w:shd w:val="clear" w:color="auto" w:fill="auto"/>
        <w:bidi w:val="0"/>
        <w:spacing w:before="0" w:after="240" w:line="264"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6"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COMMENDS </w:t>
      </w:r>
      <w:r>
        <w:rPr>
          <w:color w:val="000000"/>
          <w:spacing w:val="0"/>
          <w:w w:val="100"/>
          <w:position w:val="0"/>
          <w:sz w:val="20"/>
          <w:szCs w:val="20"/>
        </w:rPr>
        <w:t>the Interim Commission of the African Union, the United Nations Environment Programme (UNEP) and the International Union for the Conservation of Nature and Natural Resources (IUCN), for their endeavour to update the 1968 African Convention on the Conservation of Nature and Natural Resources (Algiers Convention) to the level and standard of modern international environment and natural resources instruments;</w:t>
      </w:r>
    </w:p>
    <w:p>
      <w:pPr>
        <w:pStyle w:val="Style5"/>
        <w:keepNext w:val="0"/>
        <w:keepLines w:val="0"/>
        <w:widowControl w:val="0"/>
        <w:numPr>
          <w:ilvl w:val="0"/>
          <w:numId w:val="1"/>
        </w:numPr>
        <w:shd w:val="clear" w:color="auto" w:fill="auto"/>
        <w:tabs>
          <w:tab w:pos="716"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FURTHER COMMENDS </w:t>
      </w:r>
      <w:r>
        <w:rPr>
          <w:color w:val="000000"/>
          <w:spacing w:val="0"/>
          <w:w w:val="100"/>
          <w:position w:val="0"/>
          <w:sz w:val="20"/>
          <w:szCs w:val="20"/>
        </w:rPr>
        <w:t>the Governments of Algeria, Burkina Faso, Cameroon and Nigeria, Parties to the 1968 Algiers Convention, for their initiative to bring about the revision of the Convention;</w:t>
      </w:r>
    </w:p>
    <w:p>
      <w:pPr>
        <w:pStyle w:val="Style5"/>
        <w:keepNext w:val="0"/>
        <w:keepLines w:val="0"/>
        <w:widowControl w:val="0"/>
        <w:numPr>
          <w:ilvl w:val="0"/>
          <w:numId w:val="1"/>
        </w:numPr>
        <w:shd w:val="clear" w:color="auto" w:fill="auto"/>
        <w:tabs>
          <w:tab w:pos="716"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ENDORSES </w:t>
      </w:r>
      <w:r>
        <w:rPr>
          <w:color w:val="000000"/>
          <w:spacing w:val="0"/>
          <w:w w:val="100"/>
          <w:position w:val="0"/>
          <w:sz w:val="20"/>
          <w:szCs w:val="20"/>
        </w:rPr>
        <w:t>the revised African Convention (Algiers Convention) on the Conservation of Nature and Natural Resources;</w:t>
      </w:r>
    </w:p>
    <w:p>
      <w:pPr>
        <w:pStyle w:val="Style5"/>
        <w:keepNext w:val="0"/>
        <w:keepLines w:val="0"/>
        <w:widowControl w:val="0"/>
        <w:numPr>
          <w:ilvl w:val="0"/>
          <w:numId w:val="1"/>
        </w:numPr>
        <w:shd w:val="clear" w:color="auto" w:fill="auto"/>
        <w:tabs>
          <w:tab w:pos="716"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REQUESTS </w:t>
      </w:r>
      <w:r>
        <w:rPr>
          <w:color w:val="000000"/>
          <w:spacing w:val="0"/>
          <w:w w:val="100"/>
          <w:position w:val="0"/>
          <w:sz w:val="20"/>
          <w:szCs w:val="20"/>
        </w:rPr>
        <w:t>the Assembly of Heads of State and Government to adopt the revised Convention;</w:t>
      </w:r>
    </w:p>
    <w:p>
      <w:pPr>
        <w:pStyle w:val="Style5"/>
        <w:keepNext w:val="0"/>
        <w:keepLines w:val="0"/>
        <w:widowControl w:val="0"/>
        <w:numPr>
          <w:ilvl w:val="0"/>
          <w:numId w:val="1"/>
        </w:numPr>
        <w:shd w:val="clear" w:color="auto" w:fill="auto"/>
        <w:tabs>
          <w:tab w:pos="716"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URGES </w:t>
      </w:r>
      <w:r>
        <w:rPr>
          <w:color w:val="000000"/>
          <w:spacing w:val="0"/>
          <w:w w:val="100"/>
          <w:position w:val="0"/>
          <w:sz w:val="20"/>
          <w:szCs w:val="20"/>
        </w:rPr>
        <w:t>all Member States to, as soon as possible, sign and ratify the said Convention, upon its adoption by the Heads of State and Government, in order to bring it into force at the earliest possible time;</w:t>
      </w:r>
    </w:p>
    <w:p>
      <w:pPr>
        <w:pStyle w:val="Style5"/>
        <w:keepNext w:val="0"/>
        <w:keepLines w:val="0"/>
        <w:widowControl w:val="0"/>
        <w:numPr>
          <w:ilvl w:val="0"/>
          <w:numId w:val="1"/>
        </w:numPr>
        <w:shd w:val="clear" w:color="auto" w:fill="auto"/>
        <w:tabs>
          <w:tab w:pos="716" w:val="left"/>
        </w:tabs>
        <w:bidi w:val="0"/>
        <w:spacing w:before="0" w:after="240" w:line="254" w:lineRule="auto"/>
        <w:ind w:left="720" w:right="0" w:hanging="720"/>
        <w:jc w:val="both"/>
        <w:rPr>
          <w:sz w:val="20"/>
          <w:szCs w:val="20"/>
        </w:rPr>
      </w:pPr>
      <w:bookmarkStart w:id="5" w:name="bookmark5"/>
      <w:bookmarkEnd w:id="5"/>
      <w:r>
        <w:rPr>
          <w:b/>
          <w:bCs/>
          <w:color w:val="000000"/>
          <w:spacing w:val="0"/>
          <w:w w:val="100"/>
          <w:position w:val="0"/>
          <w:sz w:val="18"/>
          <w:szCs w:val="18"/>
        </w:rPr>
        <w:t xml:space="preserve">REQUESTS </w:t>
      </w:r>
      <w:r>
        <w:rPr>
          <w:color w:val="000000"/>
          <w:spacing w:val="0"/>
          <w:w w:val="100"/>
          <w:position w:val="0"/>
          <w:sz w:val="20"/>
          <w:szCs w:val="20"/>
        </w:rPr>
        <w:t>the Chairperson of the Commission to take the necessary measures to ensure that Member States sign and ratify the revised Convention.</w:t>
      </w:r>
    </w:p>
    <w:sectPr>
      <w:footnotePr>
        <w:pos w:val="pageBottom"/>
        <w:numFmt w:val="decimal"/>
        <w:numRestart w:val="continuous"/>
      </w:footnotePr>
      <w:pgSz w:w="12240" w:h="16834"/>
      <w:pgMar w:top="1526" w:right="1520" w:bottom="994" w:left="15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