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THE REPORT ON THE PRE-SELECTION</w:t>
        <w:br/>
        <w:t>OF CANDIDATES FOR THE POST OF AU COMMISSIONERS</w:t>
        <w:br/>
        <w:t>Doc. EX/CL/56(III)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6" w:val="left"/>
        </w:tabs>
        <w:bidi w:val="0"/>
        <w:spacing w:before="0" w:after="200" w:line="240" w:lineRule="auto"/>
        <w:ind w:left="0" w:right="0" w:firstLine="0"/>
        <w:jc w:val="left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6" w:val="left"/>
        </w:tabs>
        <w:bidi w:val="0"/>
        <w:spacing w:before="0" w:after="300" w:line="240" w:lineRule="auto"/>
        <w:ind w:left="0" w:right="0" w:firstLine="0"/>
        <w:jc w:val="left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ADOPTS </w:t>
      </w:r>
      <w:r>
        <w:rPr>
          <w:color w:val="000000"/>
          <w:spacing w:val="0"/>
          <w:w w:val="100"/>
          <w:position w:val="0"/>
          <w:sz w:val="20"/>
          <w:szCs w:val="20"/>
        </w:rPr>
        <w:t>the recommendations contained therein.</w:t>
      </w:r>
    </w:p>
    <w:sectPr>
      <w:footnotePr>
        <w:pos w:val="pageBottom"/>
        <w:numFmt w:val="decimal"/>
        <w:numRestart w:val="continuous"/>
      </w:footnotePr>
      <w:pgSz w:w="12240" w:h="16834"/>
      <w:pgMar w:top="2226" w:right="1541" w:bottom="2226" w:left="15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