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SYMBOLS OF THE AFRICAN UNION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Activity Report of the Interim Chairperson;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DECIDES </w:t>
      </w:r>
      <w:r>
        <w:rPr>
          <w:color w:val="000000"/>
          <w:spacing w:val="0"/>
          <w:w w:val="100"/>
          <w:position w:val="0"/>
          <w:sz w:val="20"/>
          <w:szCs w:val="20"/>
        </w:rPr>
        <w:t>that the deadline for submitting entries for the competition be extended to 31 October 2003;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REQUESTS </w:t>
      </w:r>
      <w:r>
        <w:rPr>
          <w:color w:val="000000"/>
          <w:spacing w:val="0"/>
          <w:w w:val="100"/>
          <w:position w:val="0"/>
          <w:sz w:val="20"/>
          <w:szCs w:val="20"/>
        </w:rPr>
        <w:t>the concerned countries from each of the five (5) African Regions to expeditiously submit to the Commission the name and contact address of their expert to serve on the Pre-selection Panels, and that these Panels be convened as early as possible;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18"/>
          <w:szCs w:val="18"/>
          <w:u w:val="none"/>
        </w:rPr>
        <w:t xml:space="preserve">FURTHER REQUESTS </w:t>
      </w: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that: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09" w:val="left"/>
        </w:tabs>
        <w:bidi w:val="0"/>
        <w:spacing w:before="0" w:after="0" w:line="240" w:lineRule="auto"/>
        <w:ind w:left="1440" w:right="0" w:hanging="720"/>
        <w:jc w:val="both"/>
        <w:rPr>
          <w:sz w:val="20"/>
          <w:szCs w:val="20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0"/>
          <w:szCs w:val="20"/>
        </w:rPr>
        <w:t>the outcome of the Pre-selection exercise be presented to the next Session of the Executive Council due to take place in February-March 2004;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09" w:val="left"/>
        </w:tabs>
        <w:bidi w:val="0"/>
        <w:spacing w:before="0" w:after="220" w:line="240" w:lineRule="auto"/>
        <w:ind w:left="1440" w:right="0" w:hanging="720"/>
        <w:jc w:val="both"/>
        <w:rPr>
          <w:sz w:val="20"/>
          <w:szCs w:val="20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0"/>
          <w:szCs w:val="20"/>
        </w:rPr>
        <w:t>the conclusions of the February-March 2004 Executive Council Session be submitted to the next session of the Assembly of Heads of State and Government slated for July 2004.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220" w:line="230" w:lineRule="auto"/>
        <w:ind w:left="720" w:right="0" w:hanging="720"/>
        <w:jc w:val="both"/>
        <w:rPr>
          <w:sz w:val="20"/>
          <w:szCs w:val="20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DECIDES </w:t>
      </w:r>
      <w:r>
        <w:rPr>
          <w:color w:val="000000"/>
          <w:spacing w:val="0"/>
          <w:w w:val="100"/>
          <w:position w:val="0"/>
          <w:sz w:val="20"/>
          <w:szCs w:val="20"/>
        </w:rPr>
        <w:t>that, pending the adoption of the new symbols of the Union, the symbols of the OAU should continue to be used whenever the need arises.</w:t>
      </w:r>
    </w:p>
    <w:sectPr>
      <w:footnotePr>
        <w:pos w:val="pageBottom"/>
        <w:numFmt w:val="decimal"/>
        <w:numRestart w:val="continuous"/>
      </w:footnotePr>
      <w:pgSz w:w="12240" w:h="16834"/>
      <w:pgMar w:top="1565" w:right="1519" w:bottom="932" w:left="155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Letter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