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THE PROJECT ON THE UNIFIED NUMBERING</w:t>
        <w:br/>
        <w:t>SPACE OF TELECOMMUNICATIONS IN AFRICA</w:t>
        <w:br/>
        <w:t>DOC. EX.CL.89 (V)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1" w:val="left"/>
        </w:tabs>
        <w:bidi w:val="0"/>
        <w:spacing w:before="0" w:after="280" w:line="240" w:lineRule="auto"/>
        <w:ind w:left="0" w:right="0" w:firstLine="340"/>
        <w:jc w:val="left"/>
        <w:rPr>
          <w:sz w:val="24"/>
          <w:szCs w:val="24"/>
        </w:rPr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Report;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041" w:val="left"/>
        </w:tabs>
        <w:bidi w:val="0"/>
        <w:spacing w:before="0" w:line="240" w:lineRule="auto"/>
        <w:ind w:left="0" w:right="0" w:firstLine="340"/>
        <w:jc w:val="left"/>
        <w:rPr>
          <w:sz w:val="24"/>
          <w:szCs w:val="24"/>
        </w:rPr>
      </w:pPr>
      <w:bookmarkStart w:id="1" w:name="bookmark1"/>
      <w:bookmarkStart w:id="2" w:name="bookmark2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to:</w:t>
      </w:r>
      <w:bookmarkEnd w:id="1"/>
      <w:bookmarkEnd w:id="2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68" w:val="left"/>
        </w:tabs>
        <w:bidi w:val="0"/>
        <w:spacing w:before="0" w:after="280" w:line="233" w:lineRule="auto"/>
        <w:ind w:left="1760" w:right="0" w:hanging="700"/>
        <w:jc w:val="both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SUPPORT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Project, as an important instrument for development and integration;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68" w:val="left"/>
        </w:tabs>
        <w:bidi w:val="0"/>
        <w:spacing w:before="0" w:after="280" w:line="240" w:lineRule="auto"/>
        <w:ind w:left="1760" w:right="0" w:hanging="700"/>
        <w:jc w:val="both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ESTABLISH,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under the chair of the Commission of the African Union, an Inter-Institutions Coordination Committee (IICC) and coordinating programme that will coordinate the feasibility study of the project and will comprise: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18" w:val="left"/>
        </w:tabs>
        <w:bidi w:val="0"/>
        <w:spacing w:before="0" w:after="0" w:line="240" w:lineRule="auto"/>
        <w:ind w:left="1960" w:right="0" w:firstLine="0"/>
        <w:jc w:val="left"/>
        <w:rPr>
          <w:sz w:val="24"/>
          <w:szCs w:val="24"/>
        </w:rPr>
      </w:pPr>
      <w:bookmarkStart w:id="7" w:name="bookmark7"/>
      <w:bookmarkEnd w:id="7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ITU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18" w:val="left"/>
        </w:tabs>
        <w:bidi w:val="0"/>
        <w:spacing w:before="0" w:after="0" w:line="240" w:lineRule="auto"/>
        <w:ind w:left="1960" w:right="0" w:firstLine="0"/>
        <w:jc w:val="left"/>
        <w:rPr>
          <w:sz w:val="24"/>
          <w:szCs w:val="24"/>
        </w:rPr>
      </w:pPr>
      <w:bookmarkStart w:id="8" w:name="bookmark8"/>
      <w:bookmarkEnd w:id="8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ATU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18" w:val="left"/>
        </w:tabs>
        <w:bidi w:val="0"/>
        <w:spacing w:before="0" w:after="0" w:line="240" w:lineRule="auto"/>
        <w:ind w:left="1960" w:right="0" w:firstLine="0"/>
        <w:jc w:val="left"/>
        <w:rPr>
          <w:sz w:val="24"/>
          <w:szCs w:val="24"/>
        </w:rPr>
      </w:pPr>
      <w:bookmarkStart w:id="9" w:name="bookmark9"/>
      <w:bookmarkEnd w:id="9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RASCOM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18" w:val="left"/>
        </w:tabs>
        <w:bidi w:val="0"/>
        <w:spacing w:before="0" w:after="0" w:line="240" w:lineRule="auto"/>
        <w:ind w:left="1960" w:right="0" w:firstLine="0"/>
        <w:jc w:val="left"/>
        <w:rPr>
          <w:sz w:val="24"/>
          <w:szCs w:val="24"/>
        </w:rPr>
      </w:pPr>
      <w:bookmarkStart w:id="10" w:name="bookmark10"/>
      <w:bookmarkEnd w:id="10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RECs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18" w:val="left"/>
        </w:tabs>
        <w:bidi w:val="0"/>
        <w:spacing w:before="0" w:after="0" w:line="240" w:lineRule="auto"/>
        <w:ind w:left="1960" w:right="0" w:firstLine="0"/>
        <w:jc w:val="left"/>
        <w:rPr>
          <w:sz w:val="24"/>
          <w:szCs w:val="24"/>
        </w:rPr>
      </w:pPr>
      <w:bookmarkStart w:id="11" w:name="bookmark11"/>
      <w:bookmarkEnd w:id="11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ADB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18" w:val="left"/>
        </w:tabs>
        <w:bidi w:val="0"/>
        <w:spacing w:before="0" w:after="280" w:line="240" w:lineRule="auto"/>
        <w:ind w:left="1960" w:right="0" w:firstLine="0"/>
        <w:jc w:val="left"/>
        <w:rPr>
          <w:sz w:val="24"/>
          <w:szCs w:val="24"/>
        </w:rPr>
      </w:pPr>
      <w:bookmarkStart w:id="12" w:name="bookmark12"/>
      <w:bookmarkEnd w:id="12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ECA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68" w:val="left"/>
        </w:tabs>
        <w:bidi w:val="0"/>
        <w:spacing w:before="0" w:after="280" w:line="240" w:lineRule="auto"/>
        <w:ind w:left="1760" w:right="0" w:hanging="700"/>
        <w:jc w:val="left"/>
        <w:rPr>
          <w:sz w:val="24"/>
          <w:szCs w:val="24"/>
        </w:rPr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of the African Union to avail the project proposal to Member States as soon as possible;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68" w:val="left"/>
        </w:tabs>
        <w:bidi w:val="0"/>
        <w:spacing w:before="0" w:after="280" w:line="240" w:lineRule="auto"/>
        <w:ind w:left="1760" w:right="0" w:hanging="700"/>
        <w:jc w:val="left"/>
        <w:rPr>
          <w:sz w:val="24"/>
          <w:szCs w:val="24"/>
        </w:rPr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FURTHER 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to organize an experts meeting and a Conference of Ministers for Telecommunications and Information and Communication Technologies;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68" w:val="left"/>
        </w:tabs>
        <w:bidi w:val="0"/>
        <w:spacing w:before="0" w:after="280" w:line="228" w:lineRule="auto"/>
        <w:ind w:left="1760" w:right="0" w:hanging="700"/>
        <w:jc w:val="left"/>
        <w:rPr>
          <w:sz w:val="24"/>
          <w:szCs w:val="24"/>
        </w:rPr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ALSO 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to submit to the Seventh Ordinary Session of Council, a report on the implementation of the Decision.</w:t>
      </w:r>
    </w:p>
    <w:sectPr>
      <w:footnotePr>
        <w:pos w:val="pageBottom"/>
        <w:numFmt w:val="decimal"/>
        <w:numRestart w:val="continuous"/>
      </w:footnotePr>
      <w:pgSz w:w="12240" w:h="16834"/>
      <w:pgMar w:top="2498" w:right="1351" w:bottom="2498" w:left="141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(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8">
    <w:name w:val="Heading #2_"/>
    <w:basedOn w:val="DefaultParagraphFont"/>
    <w:link w:val="Style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7">
    <w:name w:val="Heading #2"/>
    <w:basedOn w:val="Normal"/>
    <w:link w:val="CharStyle8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