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64" w:lineRule="auto"/>
        <w:ind w:left="0" w:right="0" w:firstLine="0"/>
        <w:jc w:val="center"/>
        <w:rPr>
          <w:sz w:val="22"/>
          <w:szCs w:val="22"/>
        </w:rPr>
      </w:pPr>
      <w:r>
        <w:rPr>
          <w:color w:val="000000"/>
          <w:spacing w:val="0"/>
          <w:w w:val="100"/>
          <w:position w:val="0"/>
          <w:sz w:val="22"/>
          <w:szCs w:val="22"/>
        </w:rPr>
        <w:t>DECISION ON THE IMPLEMENTATION OF THE MAPUTO</w:t>
        <w:br/>
        <w:t>DECLARATION ON MALARIA, HIV/AIDS, TUBERCULOSIS AND</w:t>
        <w:br/>
        <w:t>OTHER RELATED INFECTIOUS DISEASES IN AFRICA</w:t>
        <w:br/>
        <w:t>DOC.EX.CL/123 (V)</w:t>
      </w:r>
    </w:p>
    <w:p>
      <w:pPr>
        <w:pStyle w:val="Style2"/>
        <w:keepNext w:val="0"/>
        <w:keepLines w:val="0"/>
        <w:widowControl w:val="0"/>
        <w:shd w:val="clear" w:color="auto" w:fill="auto"/>
        <w:bidi w:val="0"/>
        <w:spacing w:before="0" w:after="280" w:line="259" w:lineRule="auto"/>
        <w:ind w:left="0" w:right="0" w:firstLine="0"/>
        <w:jc w:val="left"/>
        <w:rPr>
          <w:sz w:val="22"/>
          <w:szCs w:val="22"/>
        </w:rPr>
      </w:pPr>
      <w:r>
        <w:rPr>
          <w:color w:val="000000"/>
          <w:spacing w:val="0"/>
          <w:w w:val="100"/>
          <w:position w:val="0"/>
          <w:sz w:val="22"/>
          <w:szCs w:val="22"/>
          <w:u w:val="none"/>
        </w:rPr>
        <w:t>The Executive Council:</w:t>
      </w:r>
    </w:p>
    <w:p>
      <w:pPr>
        <w:pStyle w:val="Style6"/>
        <w:keepNext/>
        <w:keepLines/>
        <w:widowControl w:val="0"/>
        <w:numPr>
          <w:ilvl w:val="0"/>
          <w:numId w:val="1"/>
        </w:numPr>
        <w:shd w:val="clear" w:color="auto" w:fill="auto"/>
        <w:tabs>
          <w:tab w:pos="1447" w:val="left"/>
        </w:tabs>
        <w:bidi w:val="0"/>
        <w:spacing w:before="0"/>
        <w:ind w:left="0" w:right="0" w:firstLine="720"/>
        <w:jc w:val="left"/>
        <w:rPr>
          <w:sz w:val="24"/>
          <w:szCs w:val="24"/>
        </w:rPr>
      </w:pPr>
      <w:bookmarkStart w:id="0" w:name="bookmark0"/>
      <w:bookmarkStart w:id="1" w:name="bookmark1"/>
      <w:bookmarkStart w:id="2" w:name="bookmark2"/>
      <w:bookmarkStart w:id="3" w:name="bookmark3"/>
      <w:bookmarkEnd w:id="2"/>
      <w:r>
        <w:rPr>
          <w:color w:val="000000"/>
          <w:spacing w:val="0"/>
          <w:w w:val="100"/>
          <w:position w:val="0"/>
          <w:sz w:val="22"/>
          <w:szCs w:val="22"/>
        </w:rPr>
        <w:t xml:space="preserve">TAKES NOTE </w:t>
      </w:r>
      <w:r>
        <w:rPr>
          <w:b w:val="0"/>
          <w:bCs w:val="0"/>
          <w:color w:val="000000"/>
          <w:spacing w:val="0"/>
          <w:w w:val="100"/>
          <w:position w:val="0"/>
          <w:sz w:val="24"/>
          <w:szCs w:val="24"/>
        </w:rPr>
        <w:t>of:</w:t>
      </w:r>
      <w:bookmarkEnd w:id="0"/>
      <w:bookmarkEnd w:id="1"/>
      <w:bookmarkEnd w:id="3"/>
    </w:p>
    <w:p>
      <w:pPr>
        <w:pStyle w:val="Style2"/>
        <w:keepNext w:val="0"/>
        <w:keepLines w:val="0"/>
        <w:widowControl w:val="0"/>
        <w:numPr>
          <w:ilvl w:val="0"/>
          <w:numId w:val="3"/>
        </w:numPr>
        <w:shd w:val="clear" w:color="auto" w:fill="auto"/>
        <w:tabs>
          <w:tab w:pos="2150" w:val="left"/>
        </w:tabs>
        <w:bidi w:val="0"/>
        <w:spacing w:before="0" w:after="280" w:line="228" w:lineRule="auto"/>
        <w:ind w:left="2160" w:right="0" w:hanging="720"/>
        <w:jc w:val="both"/>
        <w:rPr>
          <w:sz w:val="24"/>
          <w:szCs w:val="24"/>
        </w:rPr>
      </w:pPr>
      <w:bookmarkStart w:id="4" w:name="bookmark4"/>
      <w:bookmarkEnd w:id="4"/>
      <w:r>
        <w:rPr>
          <w:b w:val="0"/>
          <w:bCs w:val="0"/>
          <w:color w:val="000000"/>
          <w:spacing w:val="0"/>
          <w:w w:val="100"/>
          <w:position w:val="0"/>
          <w:sz w:val="24"/>
          <w:szCs w:val="24"/>
          <w:u w:val="none"/>
        </w:rPr>
        <w:t>The Progress Report on the Implementation of the relevant Maputo Declaration; and</w:t>
      </w:r>
    </w:p>
    <w:p>
      <w:pPr>
        <w:pStyle w:val="Style2"/>
        <w:keepNext w:val="0"/>
        <w:keepLines w:val="0"/>
        <w:widowControl w:val="0"/>
        <w:numPr>
          <w:ilvl w:val="0"/>
          <w:numId w:val="3"/>
        </w:numPr>
        <w:shd w:val="clear" w:color="auto" w:fill="auto"/>
        <w:tabs>
          <w:tab w:pos="2150" w:val="left"/>
        </w:tabs>
        <w:bidi w:val="0"/>
        <w:spacing w:before="0" w:after="0" w:line="228" w:lineRule="auto"/>
        <w:ind w:left="2160" w:right="0" w:hanging="720"/>
        <w:jc w:val="both"/>
        <w:rPr>
          <w:sz w:val="24"/>
          <w:szCs w:val="24"/>
        </w:rPr>
      </w:pPr>
      <w:bookmarkStart w:id="5" w:name="bookmark5"/>
      <w:bookmarkEnd w:id="5"/>
      <w:r>
        <w:rPr>
          <w:b w:val="0"/>
          <w:bCs w:val="0"/>
          <w:color w:val="000000"/>
          <w:spacing w:val="0"/>
          <w:w w:val="100"/>
          <w:position w:val="0"/>
          <w:sz w:val="24"/>
          <w:szCs w:val="24"/>
          <w:u w:val="none"/>
        </w:rPr>
        <w:t>The Report of the Special Session of the Conference of African Ministers of Health held in Geneva from 14-15 May 2004.</w:t>
      </w:r>
    </w:p>
    <w:p>
      <w:pPr>
        <w:pStyle w:val="Style2"/>
        <w:keepNext w:val="0"/>
        <w:keepLines w:val="0"/>
        <w:widowControl w:val="0"/>
        <w:numPr>
          <w:ilvl w:val="0"/>
          <w:numId w:val="1"/>
        </w:numPr>
        <w:shd w:val="clear" w:color="auto" w:fill="auto"/>
        <w:tabs>
          <w:tab w:pos="1447" w:val="left"/>
        </w:tabs>
        <w:bidi w:val="0"/>
        <w:spacing w:before="0" w:after="280" w:line="240" w:lineRule="auto"/>
        <w:ind w:left="1400" w:right="0" w:hanging="660"/>
        <w:jc w:val="both"/>
        <w:rPr>
          <w:sz w:val="24"/>
          <w:szCs w:val="24"/>
        </w:rPr>
      </w:pPr>
      <w:bookmarkStart w:id="6" w:name="bookmark6"/>
      <w:bookmarkEnd w:id="6"/>
      <w:r>
        <w:rPr>
          <w:color w:val="000000"/>
          <w:spacing w:val="0"/>
          <w:w w:val="100"/>
          <w:position w:val="0"/>
          <w:sz w:val="22"/>
          <w:szCs w:val="22"/>
          <w:u w:val="none"/>
        </w:rPr>
        <w:t xml:space="preserve">COMMENDS </w:t>
      </w:r>
      <w:r>
        <w:rPr>
          <w:b w:val="0"/>
          <w:bCs w:val="0"/>
          <w:color w:val="000000"/>
          <w:spacing w:val="0"/>
          <w:w w:val="100"/>
          <w:position w:val="0"/>
          <w:sz w:val="24"/>
          <w:szCs w:val="24"/>
          <w:u w:val="none"/>
        </w:rPr>
        <w:t>the Minister of Health of Mozambique for taking the initiative to convene the Special Session of Health Ministers;</w:t>
      </w:r>
    </w:p>
    <w:p>
      <w:pPr>
        <w:pStyle w:val="Style2"/>
        <w:keepNext w:val="0"/>
        <w:keepLines w:val="0"/>
        <w:widowControl w:val="0"/>
        <w:numPr>
          <w:ilvl w:val="0"/>
          <w:numId w:val="1"/>
        </w:numPr>
        <w:shd w:val="clear" w:color="auto" w:fill="auto"/>
        <w:tabs>
          <w:tab w:pos="1447" w:val="left"/>
        </w:tabs>
        <w:bidi w:val="0"/>
        <w:spacing w:before="0" w:after="280" w:line="240" w:lineRule="auto"/>
        <w:ind w:left="1400" w:right="0" w:hanging="660"/>
        <w:jc w:val="both"/>
        <w:rPr>
          <w:sz w:val="24"/>
          <w:szCs w:val="24"/>
        </w:rPr>
      </w:pPr>
      <w:bookmarkStart w:id="7" w:name="bookmark7"/>
      <w:bookmarkEnd w:id="7"/>
      <w:r>
        <w:rPr>
          <w:color w:val="000000"/>
          <w:spacing w:val="0"/>
          <w:w w:val="100"/>
          <w:position w:val="0"/>
          <w:sz w:val="22"/>
          <w:szCs w:val="22"/>
          <w:u w:val="none"/>
        </w:rPr>
        <w:t xml:space="preserve">ENDORSES </w:t>
      </w:r>
      <w:r>
        <w:rPr>
          <w:b w:val="0"/>
          <w:bCs w:val="0"/>
          <w:color w:val="000000"/>
          <w:spacing w:val="0"/>
          <w:w w:val="100"/>
          <w:position w:val="0"/>
          <w:sz w:val="24"/>
          <w:szCs w:val="24"/>
          <w:u w:val="none"/>
        </w:rPr>
        <w:t>the attached Statement of the Ministers of Health and the recommendations contained therein;</w:t>
      </w:r>
    </w:p>
    <w:p>
      <w:pPr>
        <w:pStyle w:val="Style2"/>
        <w:keepNext w:val="0"/>
        <w:keepLines w:val="0"/>
        <w:widowControl w:val="0"/>
        <w:numPr>
          <w:ilvl w:val="0"/>
          <w:numId w:val="1"/>
        </w:numPr>
        <w:shd w:val="clear" w:color="auto" w:fill="auto"/>
        <w:tabs>
          <w:tab w:pos="1447" w:val="left"/>
        </w:tabs>
        <w:bidi w:val="0"/>
        <w:spacing w:before="0" w:after="280" w:line="240" w:lineRule="auto"/>
        <w:ind w:left="1400" w:right="0" w:hanging="660"/>
        <w:jc w:val="both"/>
        <w:rPr>
          <w:sz w:val="24"/>
          <w:szCs w:val="24"/>
        </w:rPr>
      </w:pPr>
      <w:bookmarkStart w:id="8" w:name="bookmark8"/>
      <w:bookmarkEnd w:id="8"/>
      <w:r>
        <w:rPr>
          <w:color w:val="000000"/>
          <w:spacing w:val="0"/>
          <w:w w:val="100"/>
          <w:position w:val="0"/>
          <w:sz w:val="22"/>
          <w:szCs w:val="22"/>
          <w:u w:val="none"/>
        </w:rPr>
        <w:t xml:space="preserve">URGES </w:t>
      </w:r>
      <w:r>
        <w:rPr>
          <w:b w:val="0"/>
          <w:bCs w:val="0"/>
          <w:color w:val="000000"/>
          <w:spacing w:val="0"/>
          <w:w w:val="100"/>
          <w:position w:val="0"/>
          <w:sz w:val="24"/>
          <w:szCs w:val="24"/>
          <w:u w:val="none"/>
        </w:rPr>
        <w:t>Member States to ensure effective implementation of their commitments in accordance with the Maputo Declaration;</w:t>
      </w:r>
    </w:p>
    <w:p>
      <w:pPr>
        <w:pStyle w:val="Style2"/>
        <w:keepNext w:val="0"/>
        <w:keepLines w:val="0"/>
        <w:widowControl w:val="0"/>
        <w:numPr>
          <w:ilvl w:val="0"/>
          <w:numId w:val="1"/>
        </w:numPr>
        <w:shd w:val="clear" w:color="auto" w:fill="auto"/>
        <w:tabs>
          <w:tab w:pos="1447" w:val="left"/>
        </w:tabs>
        <w:bidi w:val="0"/>
        <w:spacing w:before="0" w:after="280" w:line="240" w:lineRule="auto"/>
        <w:ind w:left="1400" w:right="0" w:hanging="660"/>
        <w:jc w:val="both"/>
        <w:rPr>
          <w:sz w:val="24"/>
          <w:szCs w:val="24"/>
        </w:rPr>
      </w:pPr>
      <w:bookmarkStart w:id="9" w:name="bookmark9"/>
      <w:bookmarkEnd w:id="9"/>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Chairperson of the Commission to ensure that the Commission meets its obligations and to report regularly to the Assembly of Heads of State and Government in accordance with paragraph 7 of the Maputo Declaration.</w:t>
      </w:r>
    </w:p>
    <w:p>
      <w:pPr>
        <w:pStyle w:val="Style2"/>
        <w:keepNext w:val="0"/>
        <w:keepLines w:val="0"/>
        <w:widowControl w:val="0"/>
        <w:shd w:val="clear" w:color="auto" w:fill="auto"/>
        <w:bidi w:val="0"/>
        <w:spacing w:before="0" w:after="280" w:line="240" w:lineRule="auto"/>
        <w:ind w:left="1400" w:right="0" w:firstLine="0"/>
        <w:jc w:val="left"/>
        <w:rPr>
          <w:sz w:val="24"/>
          <w:szCs w:val="24"/>
        </w:rPr>
        <w:sectPr>
          <w:footnotePr>
            <w:pos w:val="pageBottom"/>
            <w:numFmt w:val="decimal"/>
            <w:numRestart w:val="continuous"/>
          </w:footnotePr>
          <w:pgSz w:w="12240" w:h="16834"/>
          <w:pgMar w:top="2483" w:right="1344" w:bottom="2483" w:left="1392" w:header="0" w:footer="3" w:gutter="0"/>
          <w:cols w:space="720"/>
          <w:noEndnote/>
          <w:rtlGutter w:val="0"/>
          <w:docGrid w:linePitch="360"/>
        </w:sectPr>
      </w:pPr>
      <w:r>
        <w:rPr>
          <w:b w:val="0"/>
          <w:bCs w:val="0"/>
          <w:color w:val="000000"/>
          <w:spacing w:val="0"/>
          <w:w w:val="100"/>
          <w:position w:val="0"/>
          <w:sz w:val="24"/>
          <w:szCs w:val="24"/>
          <w:u w:val="none"/>
        </w:rPr>
        <w:t>(Statement attached)</w:t>
      </w:r>
    </w:p>
    <w:p>
      <w:pPr>
        <w:pStyle w:val="Style2"/>
        <w:keepNext w:val="0"/>
        <w:keepLines w:val="0"/>
        <w:widowControl w:val="0"/>
        <w:shd w:val="clear" w:color="auto" w:fill="auto"/>
        <w:bidi w:val="0"/>
        <w:spacing w:before="0" w:after="560" w:line="262" w:lineRule="auto"/>
        <w:ind w:left="0" w:right="0" w:firstLine="0"/>
        <w:jc w:val="center"/>
        <w:rPr>
          <w:sz w:val="22"/>
          <w:szCs w:val="22"/>
        </w:rPr>
      </w:pPr>
      <w:r>
        <w:rPr>
          <w:color w:val="000000"/>
          <w:spacing w:val="0"/>
          <w:w w:val="100"/>
          <w:position w:val="0"/>
          <w:sz w:val="22"/>
          <w:szCs w:val="22"/>
        </w:rPr>
        <w:t>STATEMENT OF THE MINISTERS OF HEALTH OF THE AFRICAN UNION ON</w:t>
        <w:br/>
        <w:t>THE OCCASION OF THEIR SPECIAL SESSION, GENEVA, SWITZERLAND,</w:t>
        <w:br/>
        <w:t>14 - 15 MAY 2004</w:t>
      </w:r>
    </w:p>
    <w:p>
      <w:pPr>
        <w:pStyle w:val="Style2"/>
        <w:keepNext w:val="0"/>
        <w:keepLines w:val="0"/>
        <w:widowControl w:val="0"/>
        <w:shd w:val="clear" w:color="auto" w:fill="auto"/>
        <w:bidi w:val="0"/>
        <w:spacing w:before="0" w:after="300" w:line="240" w:lineRule="auto"/>
        <w:ind w:left="0" w:right="0" w:firstLine="0"/>
        <w:jc w:val="both"/>
        <w:rPr>
          <w:sz w:val="24"/>
          <w:szCs w:val="24"/>
        </w:rPr>
      </w:pPr>
      <w:r>
        <w:rPr>
          <w:color w:val="000000"/>
          <w:spacing w:val="0"/>
          <w:w w:val="100"/>
          <w:position w:val="0"/>
          <w:sz w:val="22"/>
          <w:szCs w:val="22"/>
          <w:u w:val="none"/>
        </w:rPr>
        <w:t xml:space="preserve">WE, </w:t>
      </w:r>
      <w:r>
        <w:rPr>
          <w:b w:val="0"/>
          <w:bCs w:val="0"/>
          <w:color w:val="000000"/>
          <w:spacing w:val="0"/>
          <w:w w:val="100"/>
          <w:position w:val="0"/>
          <w:sz w:val="24"/>
          <w:szCs w:val="24"/>
          <w:u w:val="none"/>
        </w:rPr>
        <w:t>Ministers of Health of the African Union, meeting in Geneva on the occasion of the Special Session, organised in partnership with the World Health Organization (WHO), the Global Fund to Fight AIDS, Tuberculosis and Malaria (GFATM), and the Global Alliance for Vaccines and Immunization (GAVI);</w:t>
      </w:r>
    </w:p>
    <w:p>
      <w:pPr>
        <w:pStyle w:val="Style2"/>
        <w:keepNext w:val="0"/>
        <w:keepLines w:val="0"/>
        <w:widowControl w:val="0"/>
        <w:shd w:val="clear" w:color="auto" w:fill="auto"/>
        <w:bidi w:val="0"/>
        <w:spacing w:before="0" w:after="300" w:line="240" w:lineRule="auto"/>
        <w:ind w:left="0" w:right="0" w:firstLine="0"/>
        <w:jc w:val="both"/>
        <w:rPr>
          <w:sz w:val="24"/>
          <w:szCs w:val="24"/>
        </w:rPr>
      </w:pPr>
      <w:r>
        <w:rPr>
          <w:color w:val="000000"/>
          <w:spacing w:val="0"/>
          <w:w w:val="100"/>
          <w:position w:val="0"/>
          <w:sz w:val="22"/>
          <w:szCs w:val="22"/>
          <w:u w:val="none"/>
        </w:rPr>
        <w:t xml:space="preserve">RECALLING </w:t>
      </w:r>
      <w:r>
        <w:rPr>
          <w:b w:val="0"/>
          <w:bCs w:val="0"/>
          <w:color w:val="000000"/>
          <w:spacing w:val="0"/>
          <w:w w:val="100"/>
          <w:position w:val="0"/>
          <w:sz w:val="24"/>
          <w:szCs w:val="24"/>
          <w:u w:val="none"/>
        </w:rPr>
        <w:t>the Abuja Declaration and Plan of Action on Roll Back Malaria of 2000, the Abuja Declaration and Plan of Action on HIV/AIDS, Tuberculosis and Other Related Infectious Diseases of 2001, the Maputo Declaration on Malaria, HIV/AIDS, Tuberculosis and Other Related Infectious Diseases of 2003, the Maputo decision on Polio Eradication of 2003, AU/NEPAD Health Strategy of 2003 and the Millennium Development Goals;</w:t>
      </w:r>
    </w:p>
    <w:p>
      <w:pPr>
        <w:pStyle w:val="Style2"/>
        <w:keepNext w:val="0"/>
        <w:keepLines w:val="0"/>
        <w:widowControl w:val="0"/>
        <w:shd w:val="clear" w:color="auto" w:fill="auto"/>
        <w:bidi w:val="0"/>
        <w:spacing w:before="0" w:after="300" w:line="240" w:lineRule="auto"/>
        <w:ind w:left="0" w:right="0" w:firstLine="0"/>
        <w:jc w:val="both"/>
        <w:rPr>
          <w:sz w:val="24"/>
          <w:szCs w:val="24"/>
        </w:rPr>
      </w:pPr>
      <w:r>
        <w:rPr>
          <w:color w:val="000000"/>
          <w:spacing w:val="0"/>
          <w:w w:val="100"/>
          <w:position w:val="0"/>
          <w:sz w:val="22"/>
          <w:szCs w:val="22"/>
          <w:u w:val="none"/>
        </w:rPr>
        <w:t xml:space="preserve">CONSIDERING </w:t>
      </w:r>
      <w:r>
        <w:rPr>
          <w:b w:val="0"/>
          <w:bCs w:val="0"/>
          <w:color w:val="000000"/>
          <w:spacing w:val="0"/>
          <w:w w:val="100"/>
          <w:position w:val="0"/>
          <w:sz w:val="24"/>
          <w:szCs w:val="24"/>
          <w:u w:val="none"/>
        </w:rPr>
        <w:t>the challenges of implementing the above Declarations and Decisions; critical issues in the fight against HIV/AIDS, TB, Malaria and Other Related Infectious Diseases; the progress of immunization in Africa; access to essential drugs and consumables for HIV/AIDS, TB and Malaria; health systems in Africa; partnerships in the health sector; ownership and sustainability of initiatives in public health;</w:t>
      </w:r>
    </w:p>
    <w:p>
      <w:pPr>
        <w:pStyle w:val="Style10"/>
        <w:keepNext/>
        <w:keepLines/>
        <w:widowControl w:val="0"/>
        <w:shd w:val="clear" w:color="auto" w:fill="auto"/>
        <w:bidi w:val="0"/>
        <w:spacing w:before="0"/>
        <w:ind w:left="0" w:right="0" w:firstLine="0"/>
        <w:jc w:val="both"/>
      </w:pPr>
      <w:bookmarkStart w:id="10" w:name="bookmark10"/>
      <w:bookmarkStart w:id="11" w:name="bookmark11"/>
      <w:bookmarkStart w:id="12" w:name="bookmark12"/>
      <w:r>
        <w:rPr>
          <w:b/>
          <w:bCs/>
          <w:color w:val="000000"/>
          <w:spacing w:val="0"/>
          <w:w w:val="100"/>
          <w:position w:val="0"/>
          <w:sz w:val="26"/>
          <w:szCs w:val="26"/>
        </w:rPr>
        <w:t xml:space="preserve">APPRECIATING </w:t>
      </w:r>
      <w:r>
        <w:rPr>
          <w:color w:val="000000"/>
          <w:spacing w:val="0"/>
          <w:w w:val="100"/>
          <w:position w:val="0"/>
        </w:rPr>
        <w:t>the support of all our Partners in the implementation of our health programmes;</w:t>
      </w:r>
      <w:bookmarkEnd w:id="10"/>
      <w:bookmarkEnd w:id="11"/>
      <w:bookmarkEnd w:id="12"/>
    </w:p>
    <w:p>
      <w:pPr>
        <w:pStyle w:val="Style2"/>
        <w:keepNext w:val="0"/>
        <w:keepLines w:val="0"/>
        <w:widowControl w:val="0"/>
        <w:shd w:val="clear" w:color="auto" w:fill="auto"/>
        <w:bidi w:val="0"/>
        <w:spacing w:before="0" w:after="300" w:line="240" w:lineRule="auto"/>
        <w:ind w:left="0" w:right="0" w:firstLine="0"/>
        <w:jc w:val="both"/>
        <w:rPr>
          <w:sz w:val="24"/>
          <w:szCs w:val="24"/>
        </w:rPr>
      </w:pPr>
      <w:r>
        <w:rPr>
          <w:color w:val="000000"/>
          <w:spacing w:val="0"/>
          <w:w w:val="100"/>
          <w:position w:val="0"/>
          <w:sz w:val="22"/>
          <w:szCs w:val="22"/>
          <w:u w:val="none"/>
        </w:rPr>
        <w:t xml:space="preserve">REALIZING </w:t>
      </w:r>
      <w:r>
        <w:rPr>
          <w:b w:val="0"/>
          <w:bCs w:val="0"/>
          <w:color w:val="000000"/>
          <w:spacing w:val="0"/>
          <w:w w:val="100"/>
          <w:position w:val="0"/>
          <w:sz w:val="24"/>
          <w:szCs w:val="24"/>
          <w:u w:val="none"/>
        </w:rPr>
        <w:t>the importance of accelerating the effective implementation and monitoring of the above Declarations and Decisions;</w:t>
      </w:r>
    </w:p>
    <w:p>
      <w:pPr>
        <w:pStyle w:val="Style6"/>
        <w:keepNext/>
        <w:keepLines/>
        <w:widowControl w:val="0"/>
        <w:shd w:val="clear" w:color="auto" w:fill="auto"/>
        <w:bidi w:val="0"/>
        <w:spacing w:before="0" w:after="300" w:line="262" w:lineRule="auto"/>
        <w:ind w:left="0" w:right="0" w:firstLine="0"/>
        <w:jc w:val="both"/>
      </w:pPr>
      <w:bookmarkStart w:id="13" w:name="bookmark13"/>
      <w:bookmarkStart w:id="14" w:name="bookmark14"/>
      <w:bookmarkStart w:id="15" w:name="bookmark15"/>
      <w:r>
        <w:rPr>
          <w:color w:val="000000"/>
          <w:spacing w:val="0"/>
          <w:w w:val="100"/>
          <w:position w:val="0"/>
        </w:rPr>
        <w:t>HEREBY RESOLVE TO:</w:t>
      </w:r>
      <w:bookmarkEnd w:id="13"/>
      <w:bookmarkEnd w:id="14"/>
      <w:bookmarkEnd w:id="15"/>
    </w:p>
    <w:p>
      <w:pPr>
        <w:pStyle w:val="Style2"/>
        <w:keepNext w:val="0"/>
        <w:keepLines w:val="0"/>
        <w:widowControl w:val="0"/>
        <w:numPr>
          <w:ilvl w:val="0"/>
          <w:numId w:val="5"/>
        </w:numPr>
        <w:shd w:val="clear" w:color="auto" w:fill="auto"/>
        <w:tabs>
          <w:tab w:pos="378" w:val="left"/>
        </w:tabs>
        <w:bidi w:val="0"/>
        <w:spacing w:before="0" w:after="300" w:line="240" w:lineRule="auto"/>
        <w:ind w:left="0" w:right="0" w:firstLine="0"/>
        <w:jc w:val="both"/>
        <w:rPr>
          <w:sz w:val="24"/>
          <w:szCs w:val="24"/>
        </w:rPr>
      </w:pPr>
      <w:bookmarkStart w:id="16" w:name="bookmark16"/>
      <w:bookmarkEnd w:id="16"/>
      <w:r>
        <w:rPr>
          <w:color w:val="000000"/>
          <w:spacing w:val="0"/>
          <w:w w:val="100"/>
          <w:position w:val="0"/>
          <w:sz w:val="22"/>
          <w:szCs w:val="22"/>
          <w:u w:val="none"/>
        </w:rPr>
        <w:t xml:space="preserve">Mobilise </w:t>
      </w:r>
      <w:r>
        <w:rPr>
          <w:b w:val="0"/>
          <w:bCs w:val="0"/>
          <w:color w:val="000000"/>
          <w:spacing w:val="0"/>
          <w:w w:val="100"/>
          <w:position w:val="0"/>
          <w:sz w:val="24"/>
          <w:szCs w:val="24"/>
          <w:u w:val="none"/>
        </w:rPr>
        <w:t>total political commitment and leadership at all levels and facilitate greater involvement of communities and civil society in meeting Africa’s health challenges in the 21</w:t>
      </w:r>
      <w:r>
        <w:rPr>
          <w:b w:val="0"/>
          <w:bCs w:val="0"/>
          <w:color w:val="000000"/>
          <w:spacing w:val="0"/>
          <w:w w:val="100"/>
          <w:position w:val="0"/>
          <w:sz w:val="24"/>
          <w:szCs w:val="24"/>
          <w:u w:val="none"/>
          <w:vertAlign w:val="superscript"/>
        </w:rPr>
        <w:t>st</w:t>
      </w:r>
      <w:r>
        <w:rPr>
          <w:b w:val="0"/>
          <w:bCs w:val="0"/>
          <w:color w:val="000000"/>
          <w:spacing w:val="0"/>
          <w:w w:val="100"/>
          <w:position w:val="0"/>
          <w:sz w:val="24"/>
          <w:szCs w:val="24"/>
          <w:u w:val="none"/>
        </w:rPr>
        <w:t xml:space="preserve"> Century.</w:t>
      </w:r>
    </w:p>
    <w:p>
      <w:pPr>
        <w:pStyle w:val="Style2"/>
        <w:keepNext w:val="0"/>
        <w:keepLines w:val="0"/>
        <w:widowControl w:val="0"/>
        <w:numPr>
          <w:ilvl w:val="0"/>
          <w:numId w:val="5"/>
        </w:numPr>
        <w:shd w:val="clear" w:color="auto" w:fill="auto"/>
        <w:tabs>
          <w:tab w:pos="378" w:val="left"/>
        </w:tabs>
        <w:bidi w:val="0"/>
        <w:spacing w:before="0" w:after="300" w:line="240" w:lineRule="auto"/>
        <w:ind w:left="0" w:right="0" w:firstLine="0"/>
        <w:jc w:val="both"/>
        <w:rPr>
          <w:sz w:val="24"/>
          <w:szCs w:val="24"/>
        </w:rPr>
      </w:pPr>
      <w:bookmarkStart w:id="17" w:name="bookmark17"/>
      <w:bookmarkEnd w:id="17"/>
      <w:r>
        <w:rPr>
          <w:color w:val="000000"/>
          <w:spacing w:val="0"/>
          <w:w w:val="100"/>
          <w:position w:val="0"/>
          <w:sz w:val="22"/>
          <w:szCs w:val="22"/>
          <w:u w:val="none"/>
        </w:rPr>
        <w:t xml:space="preserve">Ensure </w:t>
      </w:r>
      <w:r>
        <w:rPr>
          <w:b w:val="0"/>
          <w:bCs w:val="0"/>
          <w:color w:val="000000"/>
          <w:spacing w:val="0"/>
          <w:w w:val="100"/>
          <w:position w:val="0"/>
          <w:sz w:val="24"/>
          <w:szCs w:val="24"/>
          <w:u w:val="none"/>
        </w:rPr>
        <w:t>both national ownership and leadership of health initiatives and programmes, and encourage each country to establish one national strategy, one coordinating body and one monitoring framework for all initiatives to combat HIV/AIDS, TB and Malaria, and Other Related Infectious Diseases.</w:t>
      </w:r>
    </w:p>
    <w:p>
      <w:pPr>
        <w:pStyle w:val="Style2"/>
        <w:keepNext w:val="0"/>
        <w:keepLines w:val="0"/>
        <w:widowControl w:val="0"/>
        <w:numPr>
          <w:ilvl w:val="0"/>
          <w:numId w:val="5"/>
        </w:numPr>
        <w:shd w:val="clear" w:color="auto" w:fill="auto"/>
        <w:tabs>
          <w:tab w:pos="378" w:val="left"/>
        </w:tabs>
        <w:bidi w:val="0"/>
        <w:spacing w:before="0" w:after="300" w:line="240" w:lineRule="auto"/>
        <w:ind w:left="0" w:right="0" w:firstLine="0"/>
        <w:jc w:val="both"/>
        <w:rPr>
          <w:sz w:val="24"/>
          <w:szCs w:val="24"/>
        </w:rPr>
      </w:pPr>
      <w:bookmarkStart w:id="18" w:name="bookmark18"/>
      <w:bookmarkEnd w:id="18"/>
      <w:r>
        <w:rPr>
          <w:color w:val="000000"/>
          <w:spacing w:val="0"/>
          <w:w w:val="100"/>
          <w:position w:val="0"/>
          <w:sz w:val="22"/>
          <w:szCs w:val="22"/>
          <w:u w:val="none"/>
        </w:rPr>
        <w:t xml:space="preserve">Improve </w:t>
      </w:r>
      <w:r>
        <w:rPr>
          <w:b w:val="0"/>
          <w:bCs w:val="0"/>
          <w:color w:val="000000"/>
          <w:spacing w:val="0"/>
          <w:w w:val="100"/>
          <w:position w:val="0"/>
          <w:sz w:val="24"/>
          <w:szCs w:val="24"/>
          <w:u w:val="none"/>
        </w:rPr>
        <w:t>communication and coordination between relevant ministries, private sector, civil society and international development partners.</w:t>
      </w:r>
    </w:p>
    <w:p>
      <w:pPr>
        <w:pStyle w:val="Style2"/>
        <w:keepNext w:val="0"/>
        <w:keepLines w:val="0"/>
        <w:widowControl w:val="0"/>
        <w:numPr>
          <w:ilvl w:val="0"/>
          <w:numId w:val="5"/>
        </w:numPr>
        <w:shd w:val="clear" w:color="auto" w:fill="auto"/>
        <w:tabs>
          <w:tab w:pos="361" w:val="left"/>
        </w:tabs>
        <w:bidi w:val="0"/>
        <w:spacing w:before="0" w:after="280" w:line="240" w:lineRule="auto"/>
        <w:ind w:left="0" w:right="0" w:firstLine="0"/>
        <w:jc w:val="both"/>
        <w:rPr>
          <w:sz w:val="24"/>
          <w:szCs w:val="24"/>
        </w:rPr>
      </w:pPr>
      <w:bookmarkStart w:id="19" w:name="bookmark19"/>
      <w:bookmarkEnd w:id="19"/>
      <w:r>
        <w:rPr>
          <w:color w:val="000000"/>
          <w:spacing w:val="0"/>
          <w:w w:val="100"/>
          <w:position w:val="0"/>
          <w:sz w:val="22"/>
          <w:szCs w:val="22"/>
          <w:u w:val="none"/>
        </w:rPr>
        <w:t xml:space="preserve">Mobilise </w:t>
      </w:r>
      <w:r>
        <w:rPr>
          <w:b w:val="0"/>
          <w:bCs w:val="0"/>
          <w:color w:val="000000"/>
          <w:spacing w:val="0"/>
          <w:w w:val="100"/>
          <w:position w:val="0"/>
          <w:sz w:val="24"/>
          <w:szCs w:val="24"/>
          <w:u w:val="none"/>
        </w:rPr>
        <w:t>greater domestic resources to fight HIV/AIDS, TB, Malaria and Other Related Infectious Diseases, including for vaccines and immunization, and in particular to ensure the realization of the target of allocating at least 15 per cent of our national budgets to the health sector as set at the Abuja Summit of Heads of State and Government of the Organization of African Unity in 2001.</w:t>
      </w:r>
    </w:p>
    <w:p>
      <w:pPr>
        <w:pStyle w:val="Style2"/>
        <w:keepNext w:val="0"/>
        <w:keepLines w:val="0"/>
        <w:widowControl w:val="0"/>
        <w:numPr>
          <w:ilvl w:val="0"/>
          <w:numId w:val="5"/>
        </w:numPr>
        <w:shd w:val="clear" w:color="auto" w:fill="auto"/>
        <w:tabs>
          <w:tab w:pos="361" w:val="left"/>
        </w:tabs>
        <w:bidi w:val="0"/>
        <w:spacing w:before="0" w:after="280" w:line="240" w:lineRule="auto"/>
        <w:ind w:left="0" w:right="0" w:firstLine="0"/>
        <w:jc w:val="both"/>
        <w:rPr>
          <w:sz w:val="24"/>
          <w:szCs w:val="24"/>
        </w:rPr>
      </w:pPr>
      <w:bookmarkStart w:id="20" w:name="bookmark20"/>
      <w:bookmarkEnd w:id="20"/>
      <w:r>
        <w:rPr>
          <w:color w:val="000000"/>
          <w:spacing w:val="0"/>
          <w:w w:val="100"/>
          <w:position w:val="0"/>
          <w:sz w:val="22"/>
          <w:szCs w:val="22"/>
          <w:u w:val="none"/>
        </w:rPr>
        <w:t xml:space="preserve">Urge </w:t>
      </w:r>
      <w:r>
        <w:rPr>
          <w:b w:val="0"/>
          <w:bCs w:val="0"/>
          <w:color w:val="000000"/>
          <w:spacing w:val="0"/>
          <w:w w:val="100"/>
          <w:position w:val="0"/>
          <w:sz w:val="24"/>
          <w:szCs w:val="24"/>
          <w:u w:val="none"/>
        </w:rPr>
        <w:t>all Member States of the African Union to contribute resources to the Global Fund, in order to demonstrate solidarity and shared responsibility in the call made by Heads of State and Government of the African Union in the Maputo Declaration.</w:t>
      </w:r>
    </w:p>
    <w:p>
      <w:pPr>
        <w:pStyle w:val="Style2"/>
        <w:keepNext w:val="0"/>
        <w:keepLines w:val="0"/>
        <w:widowControl w:val="0"/>
        <w:numPr>
          <w:ilvl w:val="0"/>
          <w:numId w:val="5"/>
        </w:numPr>
        <w:shd w:val="clear" w:color="auto" w:fill="auto"/>
        <w:tabs>
          <w:tab w:pos="361" w:val="left"/>
        </w:tabs>
        <w:bidi w:val="0"/>
        <w:spacing w:before="0" w:after="280" w:line="233" w:lineRule="auto"/>
        <w:ind w:left="0" w:right="0" w:firstLine="0"/>
        <w:jc w:val="both"/>
        <w:rPr>
          <w:sz w:val="24"/>
          <w:szCs w:val="24"/>
        </w:rPr>
      </w:pPr>
      <w:bookmarkStart w:id="21" w:name="bookmark21"/>
      <w:bookmarkEnd w:id="21"/>
      <w:r>
        <w:rPr>
          <w:color w:val="000000"/>
          <w:spacing w:val="0"/>
          <w:w w:val="100"/>
          <w:position w:val="0"/>
          <w:sz w:val="22"/>
          <w:szCs w:val="22"/>
          <w:u w:val="none"/>
        </w:rPr>
        <w:t xml:space="preserve">Develop </w:t>
      </w:r>
      <w:r>
        <w:rPr>
          <w:b w:val="0"/>
          <w:bCs w:val="0"/>
          <w:color w:val="000000"/>
          <w:spacing w:val="0"/>
          <w:w w:val="100"/>
          <w:position w:val="0"/>
          <w:sz w:val="24"/>
          <w:szCs w:val="24"/>
          <w:u w:val="none"/>
        </w:rPr>
        <w:t>mechanisms to ensure sustainability of global health initiatives in the African region, looking beyond planned initial target dates, in particular the “3 by 5” Initiative beyond 2005.</w:t>
      </w:r>
    </w:p>
    <w:p>
      <w:pPr>
        <w:pStyle w:val="Style2"/>
        <w:keepNext w:val="0"/>
        <w:keepLines w:val="0"/>
        <w:widowControl w:val="0"/>
        <w:numPr>
          <w:ilvl w:val="0"/>
          <w:numId w:val="5"/>
        </w:numPr>
        <w:shd w:val="clear" w:color="auto" w:fill="auto"/>
        <w:tabs>
          <w:tab w:pos="361" w:val="left"/>
        </w:tabs>
        <w:bidi w:val="0"/>
        <w:spacing w:before="0" w:after="280" w:line="240" w:lineRule="auto"/>
        <w:ind w:left="0" w:right="0" w:firstLine="0"/>
        <w:jc w:val="both"/>
        <w:rPr>
          <w:sz w:val="24"/>
          <w:szCs w:val="24"/>
        </w:rPr>
      </w:pPr>
      <w:bookmarkStart w:id="22" w:name="bookmark22"/>
      <w:bookmarkEnd w:id="22"/>
      <w:r>
        <w:rPr>
          <w:color w:val="000000"/>
          <w:spacing w:val="0"/>
          <w:w w:val="100"/>
          <w:position w:val="0"/>
          <w:sz w:val="22"/>
          <w:szCs w:val="22"/>
          <w:u w:val="none"/>
        </w:rPr>
        <w:t xml:space="preserve">Accelerate </w:t>
      </w:r>
      <w:r>
        <w:rPr>
          <w:b w:val="0"/>
          <w:bCs w:val="0"/>
          <w:color w:val="000000"/>
          <w:spacing w:val="0"/>
          <w:w w:val="100"/>
          <w:position w:val="0"/>
          <w:sz w:val="24"/>
          <w:szCs w:val="24"/>
          <w:u w:val="none"/>
        </w:rPr>
        <w:t>the strengthening of health systems in order to improve access to health services, paying particular attention to:</w:t>
      </w:r>
    </w:p>
    <w:p>
      <w:pPr>
        <w:pStyle w:val="Style2"/>
        <w:keepNext w:val="0"/>
        <w:keepLines w:val="0"/>
        <w:widowControl w:val="0"/>
        <w:numPr>
          <w:ilvl w:val="0"/>
          <w:numId w:val="7"/>
        </w:numPr>
        <w:shd w:val="clear" w:color="auto" w:fill="auto"/>
        <w:tabs>
          <w:tab w:pos="803" w:val="left"/>
        </w:tabs>
        <w:bidi w:val="0"/>
        <w:spacing w:before="0" w:after="280" w:line="233" w:lineRule="auto"/>
        <w:ind w:left="800" w:right="0" w:hanging="360"/>
        <w:jc w:val="both"/>
        <w:rPr>
          <w:sz w:val="24"/>
          <w:szCs w:val="24"/>
        </w:rPr>
      </w:pPr>
      <w:bookmarkStart w:id="23" w:name="bookmark23"/>
      <w:bookmarkEnd w:id="23"/>
      <w:r>
        <w:rPr>
          <w:b w:val="0"/>
          <w:bCs w:val="0"/>
          <w:color w:val="000000"/>
          <w:spacing w:val="0"/>
          <w:w w:val="100"/>
          <w:position w:val="0"/>
          <w:sz w:val="24"/>
          <w:szCs w:val="24"/>
          <w:u w:val="none"/>
        </w:rPr>
        <w:t>Improving Information, Education and Communication at all levels in the implementation of health strategies;</w:t>
      </w:r>
    </w:p>
    <w:p>
      <w:pPr>
        <w:pStyle w:val="Style2"/>
        <w:keepNext w:val="0"/>
        <w:keepLines w:val="0"/>
        <w:widowControl w:val="0"/>
        <w:numPr>
          <w:ilvl w:val="0"/>
          <w:numId w:val="7"/>
        </w:numPr>
        <w:shd w:val="clear" w:color="auto" w:fill="auto"/>
        <w:tabs>
          <w:tab w:pos="803" w:val="left"/>
        </w:tabs>
        <w:bidi w:val="0"/>
        <w:spacing w:before="0" w:after="280" w:line="240" w:lineRule="auto"/>
        <w:ind w:left="800" w:right="0" w:hanging="360"/>
        <w:jc w:val="both"/>
        <w:rPr>
          <w:sz w:val="24"/>
          <w:szCs w:val="24"/>
        </w:rPr>
      </w:pPr>
      <w:bookmarkStart w:id="24" w:name="bookmark24"/>
      <w:bookmarkEnd w:id="24"/>
      <w:r>
        <w:rPr>
          <w:b w:val="0"/>
          <w:bCs w:val="0"/>
          <w:color w:val="000000"/>
          <w:spacing w:val="0"/>
          <w:w w:val="100"/>
          <w:position w:val="0"/>
          <w:sz w:val="24"/>
          <w:szCs w:val="24"/>
          <w:u w:val="none"/>
        </w:rPr>
        <w:t>Promoting appropriate policies and strategies to train, motivate and retain human resources and increase their deployment in rural areas;</w:t>
      </w:r>
    </w:p>
    <w:p>
      <w:pPr>
        <w:pStyle w:val="Style2"/>
        <w:keepNext w:val="0"/>
        <w:keepLines w:val="0"/>
        <w:widowControl w:val="0"/>
        <w:numPr>
          <w:ilvl w:val="0"/>
          <w:numId w:val="7"/>
        </w:numPr>
        <w:shd w:val="clear" w:color="auto" w:fill="auto"/>
        <w:tabs>
          <w:tab w:pos="803" w:val="left"/>
        </w:tabs>
        <w:bidi w:val="0"/>
        <w:spacing w:before="0" w:after="280" w:line="240" w:lineRule="auto"/>
        <w:ind w:left="800" w:right="0" w:hanging="360"/>
        <w:jc w:val="both"/>
        <w:rPr>
          <w:sz w:val="24"/>
          <w:szCs w:val="24"/>
        </w:rPr>
      </w:pPr>
      <w:bookmarkStart w:id="25" w:name="bookmark25"/>
      <w:bookmarkEnd w:id="25"/>
      <w:r>
        <w:rPr>
          <w:b w:val="0"/>
          <w:bCs w:val="0"/>
          <w:color w:val="000000"/>
          <w:spacing w:val="0"/>
          <w:w w:val="100"/>
          <w:position w:val="0"/>
          <w:sz w:val="24"/>
          <w:szCs w:val="24"/>
          <w:u w:val="none"/>
        </w:rPr>
        <w:t>Developing and maintaining infrastructure, especially technical capacity in health units particularly laboratories;</w:t>
      </w:r>
    </w:p>
    <w:p>
      <w:pPr>
        <w:pStyle w:val="Style2"/>
        <w:keepNext w:val="0"/>
        <w:keepLines w:val="0"/>
        <w:widowControl w:val="0"/>
        <w:numPr>
          <w:ilvl w:val="0"/>
          <w:numId w:val="7"/>
        </w:numPr>
        <w:shd w:val="clear" w:color="auto" w:fill="auto"/>
        <w:tabs>
          <w:tab w:pos="803" w:val="left"/>
        </w:tabs>
        <w:bidi w:val="0"/>
        <w:spacing w:before="0" w:after="280" w:line="240" w:lineRule="auto"/>
        <w:ind w:left="0" w:right="0" w:firstLine="440"/>
        <w:jc w:val="both"/>
        <w:rPr>
          <w:sz w:val="24"/>
          <w:szCs w:val="24"/>
        </w:rPr>
      </w:pPr>
      <w:bookmarkStart w:id="26" w:name="bookmark26"/>
      <w:bookmarkEnd w:id="26"/>
      <w:r>
        <w:rPr>
          <w:b w:val="0"/>
          <w:bCs w:val="0"/>
          <w:color w:val="000000"/>
          <w:spacing w:val="0"/>
          <w:w w:val="100"/>
          <w:position w:val="0"/>
          <w:sz w:val="24"/>
          <w:szCs w:val="24"/>
          <w:u w:val="none"/>
        </w:rPr>
        <w:t>Reinforcing and expanding research capacity;</w:t>
      </w:r>
    </w:p>
    <w:p>
      <w:pPr>
        <w:pStyle w:val="Style2"/>
        <w:keepNext w:val="0"/>
        <w:keepLines w:val="0"/>
        <w:widowControl w:val="0"/>
        <w:numPr>
          <w:ilvl w:val="0"/>
          <w:numId w:val="7"/>
        </w:numPr>
        <w:shd w:val="clear" w:color="auto" w:fill="auto"/>
        <w:tabs>
          <w:tab w:pos="803" w:val="left"/>
        </w:tabs>
        <w:bidi w:val="0"/>
        <w:spacing w:before="0" w:after="280" w:line="240" w:lineRule="auto"/>
        <w:ind w:left="800" w:right="0" w:hanging="360"/>
        <w:jc w:val="both"/>
        <w:rPr>
          <w:sz w:val="24"/>
          <w:szCs w:val="24"/>
        </w:rPr>
      </w:pPr>
      <w:bookmarkStart w:id="27" w:name="bookmark27"/>
      <w:bookmarkEnd w:id="27"/>
      <w:r>
        <w:rPr>
          <w:b w:val="0"/>
          <w:bCs w:val="0"/>
          <w:color w:val="000000"/>
          <w:spacing w:val="0"/>
          <w:w w:val="100"/>
          <w:position w:val="0"/>
          <w:sz w:val="24"/>
          <w:szCs w:val="24"/>
          <w:u w:val="none"/>
        </w:rPr>
        <w:t>Utilizing existing services to improve delivery and access to Insecticide Treated Nets, as well as indoor residual spraying with insecticides;</w:t>
      </w:r>
    </w:p>
    <w:p>
      <w:pPr>
        <w:pStyle w:val="Style2"/>
        <w:keepNext w:val="0"/>
        <w:keepLines w:val="0"/>
        <w:widowControl w:val="0"/>
        <w:numPr>
          <w:ilvl w:val="0"/>
          <w:numId w:val="7"/>
        </w:numPr>
        <w:shd w:val="clear" w:color="auto" w:fill="auto"/>
        <w:tabs>
          <w:tab w:pos="803" w:val="left"/>
        </w:tabs>
        <w:bidi w:val="0"/>
        <w:spacing w:before="0" w:after="280" w:line="240" w:lineRule="auto"/>
        <w:ind w:left="0" w:right="0" w:firstLine="440"/>
        <w:jc w:val="both"/>
        <w:rPr>
          <w:sz w:val="24"/>
          <w:szCs w:val="24"/>
        </w:rPr>
      </w:pPr>
      <w:bookmarkStart w:id="28" w:name="bookmark28"/>
      <w:bookmarkEnd w:id="28"/>
      <w:r>
        <w:rPr>
          <w:b w:val="0"/>
          <w:bCs w:val="0"/>
          <w:color w:val="000000"/>
          <w:spacing w:val="0"/>
          <w:w w:val="100"/>
          <w:position w:val="0"/>
          <w:sz w:val="24"/>
          <w:szCs w:val="24"/>
          <w:u w:val="none"/>
        </w:rPr>
        <w:t>Ensuring the attainment of Polio Eradication targets;</w:t>
      </w:r>
    </w:p>
    <w:p>
      <w:pPr>
        <w:pStyle w:val="Style2"/>
        <w:keepNext w:val="0"/>
        <w:keepLines w:val="0"/>
        <w:widowControl w:val="0"/>
        <w:numPr>
          <w:ilvl w:val="0"/>
          <w:numId w:val="7"/>
        </w:numPr>
        <w:shd w:val="clear" w:color="auto" w:fill="auto"/>
        <w:tabs>
          <w:tab w:pos="803" w:val="left"/>
        </w:tabs>
        <w:bidi w:val="0"/>
        <w:spacing w:before="0" w:after="280" w:line="240" w:lineRule="auto"/>
        <w:ind w:left="800" w:right="0" w:hanging="360"/>
        <w:jc w:val="both"/>
        <w:rPr>
          <w:sz w:val="24"/>
          <w:szCs w:val="24"/>
        </w:rPr>
      </w:pPr>
      <w:bookmarkStart w:id="29" w:name="bookmark29"/>
      <w:bookmarkEnd w:id="29"/>
      <w:r>
        <w:rPr>
          <w:b w:val="0"/>
          <w:bCs w:val="0"/>
          <w:color w:val="000000"/>
          <w:spacing w:val="0"/>
          <w:w w:val="100"/>
          <w:position w:val="0"/>
          <w:sz w:val="24"/>
          <w:szCs w:val="24"/>
          <w:u w:val="none"/>
        </w:rPr>
        <w:t>Developing and improving capacity to respond more effectively to health challenges.</w:t>
      </w:r>
    </w:p>
    <w:p>
      <w:pPr>
        <w:pStyle w:val="Style2"/>
        <w:keepNext w:val="0"/>
        <w:keepLines w:val="0"/>
        <w:widowControl w:val="0"/>
        <w:numPr>
          <w:ilvl w:val="0"/>
          <w:numId w:val="5"/>
        </w:numPr>
        <w:shd w:val="clear" w:color="auto" w:fill="auto"/>
        <w:tabs>
          <w:tab w:pos="366" w:val="left"/>
        </w:tabs>
        <w:bidi w:val="0"/>
        <w:spacing w:before="0" w:after="280" w:line="240" w:lineRule="auto"/>
        <w:ind w:left="0" w:right="0" w:firstLine="0"/>
        <w:jc w:val="both"/>
        <w:rPr>
          <w:sz w:val="24"/>
          <w:szCs w:val="24"/>
        </w:rPr>
      </w:pPr>
      <w:bookmarkStart w:id="30" w:name="bookmark30"/>
      <w:bookmarkEnd w:id="30"/>
      <w:r>
        <w:rPr>
          <w:color w:val="000000"/>
          <w:spacing w:val="0"/>
          <w:w w:val="100"/>
          <w:position w:val="0"/>
          <w:sz w:val="22"/>
          <w:szCs w:val="22"/>
          <w:u w:val="none"/>
        </w:rPr>
        <w:t xml:space="preserve">Strengthen </w:t>
      </w:r>
      <w:r>
        <w:rPr>
          <w:b w:val="0"/>
          <w:bCs w:val="0"/>
          <w:color w:val="000000"/>
          <w:spacing w:val="0"/>
          <w:w w:val="100"/>
          <w:position w:val="0"/>
          <w:sz w:val="24"/>
          <w:szCs w:val="24"/>
          <w:u w:val="none"/>
        </w:rPr>
        <w:t>health programmes that address non-communicable diseases and place special focus on programmes related to maternal and child health, health promotion, nutrition and health literacy.</w:t>
      </w:r>
    </w:p>
    <w:p>
      <w:pPr>
        <w:pStyle w:val="Style2"/>
        <w:keepNext w:val="0"/>
        <w:keepLines w:val="0"/>
        <w:widowControl w:val="0"/>
        <w:numPr>
          <w:ilvl w:val="0"/>
          <w:numId w:val="5"/>
        </w:numPr>
        <w:shd w:val="clear" w:color="auto" w:fill="auto"/>
        <w:tabs>
          <w:tab w:pos="371" w:val="left"/>
        </w:tabs>
        <w:bidi w:val="0"/>
        <w:spacing w:before="0" w:after="280" w:line="240" w:lineRule="auto"/>
        <w:ind w:left="0" w:right="0" w:firstLine="0"/>
        <w:jc w:val="both"/>
        <w:rPr>
          <w:sz w:val="24"/>
          <w:szCs w:val="24"/>
        </w:rPr>
      </w:pPr>
      <w:bookmarkStart w:id="31" w:name="bookmark31"/>
      <w:bookmarkEnd w:id="31"/>
      <w:r>
        <w:rPr>
          <w:color w:val="000000"/>
          <w:spacing w:val="0"/>
          <w:w w:val="100"/>
          <w:position w:val="0"/>
          <w:sz w:val="22"/>
          <w:szCs w:val="22"/>
          <w:u w:val="none"/>
        </w:rPr>
        <w:t xml:space="preserve">Develop </w:t>
      </w:r>
      <w:r>
        <w:rPr>
          <w:b w:val="0"/>
          <w:bCs w:val="0"/>
          <w:color w:val="000000"/>
          <w:spacing w:val="0"/>
          <w:w w:val="100"/>
          <w:position w:val="0"/>
          <w:sz w:val="24"/>
          <w:szCs w:val="24"/>
          <w:u w:val="none"/>
        </w:rPr>
        <w:t>and utilize Africa’s capacity in biotechnology to produce drugs and vaccines at national or sub-regional levels.</w:t>
      </w:r>
    </w:p>
    <w:p>
      <w:pPr>
        <w:pStyle w:val="Style2"/>
        <w:keepNext w:val="0"/>
        <w:keepLines w:val="0"/>
        <w:widowControl w:val="0"/>
        <w:numPr>
          <w:ilvl w:val="0"/>
          <w:numId w:val="5"/>
        </w:numPr>
        <w:shd w:val="clear" w:color="auto" w:fill="auto"/>
        <w:tabs>
          <w:tab w:pos="521" w:val="left"/>
        </w:tabs>
        <w:bidi w:val="0"/>
        <w:spacing w:before="0" w:after="280" w:line="240" w:lineRule="auto"/>
        <w:ind w:left="0" w:right="0" w:firstLine="0"/>
        <w:jc w:val="both"/>
        <w:rPr>
          <w:sz w:val="24"/>
          <w:szCs w:val="24"/>
        </w:rPr>
      </w:pPr>
      <w:bookmarkStart w:id="32" w:name="bookmark32"/>
      <w:bookmarkEnd w:id="32"/>
      <w:r>
        <w:rPr>
          <w:color w:val="000000"/>
          <w:spacing w:val="0"/>
          <w:w w:val="100"/>
          <w:position w:val="0"/>
          <w:sz w:val="22"/>
          <w:szCs w:val="22"/>
          <w:u w:val="none"/>
        </w:rPr>
        <w:t xml:space="preserve">Engage </w:t>
      </w:r>
      <w:r>
        <w:rPr>
          <w:b w:val="0"/>
          <w:bCs w:val="0"/>
          <w:color w:val="000000"/>
          <w:spacing w:val="0"/>
          <w:w w:val="100"/>
          <w:position w:val="0"/>
          <w:sz w:val="24"/>
          <w:szCs w:val="24"/>
          <w:u w:val="none"/>
        </w:rPr>
        <w:t>in more active dialogue with pharmaceutical companies to ensure universal, equitable access to affordable quality drugs (including generics) and vaccines.</w:t>
      </w:r>
    </w:p>
    <w:p>
      <w:pPr>
        <w:pStyle w:val="Style2"/>
        <w:keepNext w:val="0"/>
        <w:keepLines w:val="0"/>
        <w:widowControl w:val="0"/>
        <w:numPr>
          <w:ilvl w:val="0"/>
          <w:numId w:val="5"/>
        </w:numPr>
        <w:shd w:val="clear" w:color="auto" w:fill="auto"/>
        <w:tabs>
          <w:tab w:pos="764" w:val="left"/>
        </w:tabs>
        <w:bidi w:val="0"/>
        <w:spacing w:before="0" w:after="280" w:line="252" w:lineRule="auto"/>
        <w:ind w:left="0" w:right="0" w:firstLine="0"/>
        <w:jc w:val="both"/>
        <w:rPr>
          <w:sz w:val="24"/>
          <w:szCs w:val="24"/>
        </w:rPr>
      </w:pPr>
      <w:bookmarkStart w:id="33" w:name="bookmark33"/>
      <w:bookmarkEnd w:id="33"/>
      <w:r>
        <w:rPr>
          <w:color w:val="000000"/>
          <w:spacing w:val="0"/>
          <w:w w:val="100"/>
          <w:position w:val="0"/>
          <w:sz w:val="22"/>
          <w:szCs w:val="22"/>
          <w:u w:val="none"/>
        </w:rPr>
        <w:t xml:space="preserve">Mobilise </w:t>
      </w:r>
      <w:r>
        <w:rPr>
          <w:b w:val="0"/>
          <w:bCs w:val="0"/>
          <w:color w:val="000000"/>
          <w:spacing w:val="0"/>
          <w:w w:val="100"/>
          <w:position w:val="0"/>
          <w:sz w:val="24"/>
          <w:szCs w:val="24"/>
          <w:u w:val="none"/>
        </w:rPr>
        <w:t>adequate resources to expand research and use of traditional medicine in line with the Decade for African traditional medicine (2001 - 2010).</w:t>
      </w:r>
    </w:p>
    <w:p>
      <w:pPr>
        <w:pStyle w:val="Style2"/>
        <w:keepNext w:val="0"/>
        <w:keepLines w:val="0"/>
        <w:widowControl w:val="0"/>
        <w:shd w:val="clear" w:color="auto" w:fill="auto"/>
        <w:bidi w:val="0"/>
        <w:spacing w:before="0" w:after="280" w:line="259" w:lineRule="auto"/>
        <w:ind w:left="0" w:right="0" w:firstLine="0"/>
        <w:jc w:val="both"/>
        <w:rPr>
          <w:sz w:val="22"/>
          <w:szCs w:val="22"/>
        </w:rPr>
      </w:pPr>
      <w:r>
        <w:rPr>
          <w:color w:val="000000"/>
          <w:spacing w:val="0"/>
          <w:w w:val="100"/>
          <w:position w:val="0"/>
          <w:sz w:val="22"/>
          <w:szCs w:val="22"/>
          <w:u w:val="none"/>
        </w:rPr>
        <w:t>HEREBY REQUEST:</w:t>
      </w:r>
    </w:p>
    <w:p>
      <w:pPr>
        <w:pStyle w:val="Style6"/>
        <w:keepNext/>
        <w:keepLines/>
        <w:widowControl w:val="0"/>
        <w:numPr>
          <w:ilvl w:val="0"/>
          <w:numId w:val="9"/>
        </w:numPr>
        <w:shd w:val="clear" w:color="auto" w:fill="auto"/>
        <w:tabs>
          <w:tab w:pos="338" w:val="left"/>
        </w:tabs>
        <w:bidi w:val="0"/>
        <w:spacing w:before="0"/>
        <w:ind w:left="0" w:right="0" w:firstLine="0"/>
        <w:jc w:val="both"/>
        <w:rPr>
          <w:sz w:val="24"/>
          <w:szCs w:val="24"/>
        </w:rPr>
      </w:pPr>
      <w:bookmarkStart w:id="34" w:name="bookmark34"/>
      <w:bookmarkStart w:id="35" w:name="bookmark35"/>
      <w:bookmarkStart w:id="36" w:name="bookmark36"/>
      <w:bookmarkStart w:id="37" w:name="bookmark37"/>
      <w:bookmarkEnd w:id="36"/>
      <w:r>
        <w:rPr>
          <w:color w:val="000000"/>
          <w:spacing w:val="0"/>
          <w:w w:val="100"/>
          <w:position w:val="0"/>
          <w:sz w:val="22"/>
          <w:szCs w:val="22"/>
        </w:rPr>
        <w:t xml:space="preserve">The African Union Commission </w:t>
      </w:r>
      <w:r>
        <w:rPr>
          <w:b w:val="0"/>
          <w:bCs w:val="0"/>
          <w:color w:val="000000"/>
          <w:spacing w:val="0"/>
          <w:w w:val="100"/>
          <w:position w:val="0"/>
          <w:sz w:val="24"/>
          <w:szCs w:val="24"/>
        </w:rPr>
        <w:t>to:</w:t>
      </w:r>
      <w:bookmarkEnd w:id="34"/>
      <w:bookmarkEnd w:id="35"/>
      <w:bookmarkEnd w:id="37"/>
    </w:p>
    <w:p>
      <w:pPr>
        <w:pStyle w:val="Style2"/>
        <w:keepNext w:val="0"/>
        <w:keepLines w:val="0"/>
        <w:widowControl w:val="0"/>
        <w:numPr>
          <w:ilvl w:val="0"/>
          <w:numId w:val="7"/>
        </w:numPr>
        <w:shd w:val="clear" w:color="auto" w:fill="auto"/>
        <w:tabs>
          <w:tab w:pos="764" w:val="left"/>
        </w:tabs>
        <w:bidi w:val="0"/>
        <w:spacing w:before="0" w:after="280" w:line="240" w:lineRule="auto"/>
        <w:ind w:left="0" w:right="0" w:firstLine="420"/>
        <w:jc w:val="both"/>
        <w:rPr>
          <w:sz w:val="24"/>
          <w:szCs w:val="24"/>
        </w:rPr>
      </w:pPr>
      <w:bookmarkStart w:id="38" w:name="bookmark38"/>
      <w:bookmarkEnd w:id="38"/>
      <w:r>
        <w:rPr>
          <w:b w:val="0"/>
          <w:bCs w:val="0"/>
          <w:color w:val="000000"/>
          <w:spacing w:val="0"/>
          <w:w w:val="100"/>
          <w:position w:val="0"/>
          <w:sz w:val="24"/>
          <w:szCs w:val="24"/>
          <w:u w:val="none"/>
        </w:rPr>
        <w:t>Improve communication and coordination with the Ministers of Health;</w:t>
      </w:r>
    </w:p>
    <w:p>
      <w:pPr>
        <w:pStyle w:val="Style2"/>
        <w:keepNext w:val="0"/>
        <w:keepLines w:val="0"/>
        <w:widowControl w:val="0"/>
        <w:numPr>
          <w:ilvl w:val="0"/>
          <w:numId w:val="7"/>
        </w:numPr>
        <w:shd w:val="clear" w:color="auto" w:fill="auto"/>
        <w:tabs>
          <w:tab w:pos="764" w:val="left"/>
        </w:tabs>
        <w:bidi w:val="0"/>
        <w:spacing w:before="0" w:after="280" w:line="240" w:lineRule="auto"/>
        <w:ind w:left="780" w:right="0" w:hanging="360"/>
        <w:jc w:val="both"/>
        <w:rPr>
          <w:sz w:val="24"/>
          <w:szCs w:val="24"/>
        </w:rPr>
      </w:pPr>
      <w:bookmarkStart w:id="39" w:name="bookmark39"/>
      <w:bookmarkEnd w:id="39"/>
      <w:r>
        <w:rPr>
          <w:b w:val="0"/>
          <w:bCs w:val="0"/>
          <w:color w:val="000000"/>
          <w:spacing w:val="0"/>
          <w:w w:val="100"/>
          <w:position w:val="0"/>
          <w:sz w:val="24"/>
          <w:szCs w:val="24"/>
          <w:u w:val="none"/>
        </w:rPr>
        <w:t>Ensure effective and timely monitoring, evaluation and reporting on the implementation of Declarations and Decisions;</w:t>
      </w:r>
    </w:p>
    <w:p>
      <w:pPr>
        <w:pStyle w:val="Style2"/>
        <w:keepNext w:val="0"/>
        <w:keepLines w:val="0"/>
        <w:widowControl w:val="0"/>
        <w:numPr>
          <w:ilvl w:val="0"/>
          <w:numId w:val="7"/>
        </w:numPr>
        <w:shd w:val="clear" w:color="auto" w:fill="auto"/>
        <w:tabs>
          <w:tab w:pos="764" w:val="left"/>
        </w:tabs>
        <w:bidi w:val="0"/>
        <w:spacing w:before="0" w:after="280" w:line="240" w:lineRule="auto"/>
        <w:ind w:left="0" w:right="0" w:firstLine="420"/>
        <w:jc w:val="left"/>
        <w:rPr>
          <w:sz w:val="24"/>
          <w:szCs w:val="24"/>
        </w:rPr>
      </w:pPr>
      <w:bookmarkStart w:id="40" w:name="bookmark40"/>
      <w:bookmarkEnd w:id="40"/>
      <w:r>
        <w:rPr>
          <w:b w:val="0"/>
          <w:bCs w:val="0"/>
          <w:color w:val="000000"/>
          <w:spacing w:val="0"/>
          <w:w w:val="100"/>
          <w:position w:val="0"/>
          <w:sz w:val="24"/>
          <w:szCs w:val="24"/>
          <w:u w:val="none"/>
        </w:rPr>
        <w:t>Strengthen its capacity to respond effectively to its mandate on health;</w:t>
      </w:r>
    </w:p>
    <w:p>
      <w:pPr>
        <w:pStyle w:val="Style2"/>
        <w:keepNext w:val="0"/>
        <w:keepLines w:val="0"/>
        <w:widowControl w:val="0"/>
        <w:numPr>
          <w:ilvl w:val="0"/>
          <w:numId w:val="7"/>
        </w:numPr>
        <w:shd w:val="clear" w:color="auto" w:fill="auto"/>
        <w:tabs>
          <w:tab w:pos="764" w:val="left"/>
        </w:tabs>
        <w:bidi w:val="0"/>
        <w:spacing w:before="0" w:after="280" w:line="240" w:lineRule="auto"/>
        <w:ind w:left="780" w:right="0" w:hanging="360"/>
        <w:jc w:val="both"/>
        <w:rPr>
          <w:sz w:val="24"/>
          <w:szCs w:val="24"/>
        </w:rPr>
      </w:pPr>
      <w:bookmarkStart w:id="41" w:name="bookmark41"/>
      <w:bookmarkEnd w:id="41"/>
      <w:r>
        <w:rPr>
          <w:b w:val="0"/>
          <w:bCs w:val="0"/>
          <w:color w:val="000000"/>
          <w:spacing w:val="0"/>
          <w:w w:val="100"/>
          <w:position w:val="0"/>
          <w:sz w:val="24"/>
          <w:szCs w:val="24"/>
          <w:u w:val="none"/>
        </w:rPr>
        <w:t>Collaborate with WHO Regional Offices for Africa and Eastern Mediterranean, and Regional Economic Communities of the African Union in harmonising the implementation of initiatives in health;</w:t>
      </w:r>
    </w:p>
    <w:p>
      <w:pPr>
        <w:pStyle w:val="Style2"/>
        <w:keepNext w:val="0"/>
        <w:keepLines w:val="0"/>
        <w:widowControl w:val="0"/>
        <w:numPr>
          <w:ilvl w:val="0"/>
          <w:numId w:val="7"/>
        </w:numPr>
        <w:shd w:val="clear" w:color="auto" w:fill="auto"/>
        <w:tabs>
          <w:tab w:pos="764" w:val="left"/>
        </w:tabs>
        <w:bidi w:val="0"/>
        <w:spacing w:before="0" w:after="280" w:line="240" w:lineRule="auto"/>
        <w:ind w:left="780" w:right="0" w:hanging="360"/>
        <w:jc w:val="both"/>
        <w:rPr>
          <w:sz w:val="24"/>
          <w:szCs w:val="24"/>
        </w:rPr>
      </w:pPr>
      <w:bookmarkStart w:id="42" w:name="bookmark42"/>
      <w:bookmarkEnd w:id="42"/>
      <w:r>
        <w:rPr>
          <w:b w:val="0"/>
          <w:bCs w:val="0"/>
          <w:color w:val="000000"/>
          <w:spacing w:val="0"/>
          <w:w w:val="100"/>
          <w:position w:val="0"/>
          <w:sz w:val="24"/>
          <w:szCs w:val="24"/>
          <w:u w:val="none"/>
        </w:rPr>
        <w:t>Participate in major fora where important health issues are discussed and decisions taken.</w:t>
      </w:r>
    </w:p>
    <w:p>
      <w:pPr>
        <w:pStyle w:val="Style2"/>
        <w:keepNext w:val="0"/>
        <w:keepLines w:val="0"/>
        <w:widowControl w:val="0"/>
        <w:numPr>
          <w:ilvl w:val="0"/>
          <w:numId w:val="9"/>
        </w:numPr>
        <w:shd w:val="clear" w:color="auto" w:fill="auto"/>
        <w:tabs>
          <w:tab w:pos="372" w:val="left"/>
        </w:tabs>
        <w:bidi w:val="0"/>
        <w:spacing w:before="0" w:after="280" w:line="240" w:lineRule="auto"/>
        <w:ind w:left="0" w:right="0" w:firstLine="0"/>
        <w:jc w:val="both"/>
        <w:rPr>
          <w:sz w:val="24"/>
          <w:szCs w:val="24"/>
        </w:rPr>
      </w:pPr>
      <w:bookmarkStart w:id="43" w:name="bookmark43"/>
      <w:bookmarkEnd w:id="43"/>
      <w:r>
        <w:rPr>
          <w:color w:val="000000"/>
          <w:spacing w:val="0"/>
          <w:w w:val="100"/>
          <w:position w:val="0"/>
          <w:sz w:val="22"/>
          <w:szCs w:val="22"/>
          <w:u w:val="none"/>
        </w:rPr>
        <w:t xml:space="preserve">External donors </w:t>
      </w:r>
      <w:r>
        <w:rPr>
          <w:b w:val="0"/>
          <w:bCs w:val="0"/>
          <w:color w:val="000000"/>
          <w:spacing w:val="0"/>
          <w:w w:val="100"/>
          <w:position w:val="0"/>
          <w:sz w:val="24"/>
          <w:szCs w:val="24"/>
          <w:u w:val="none"/>
        </w:rPr>
        <w:t>to make available increased, sustainable financing, towards health system improvement in general and priority health interventions, in particular through mechanisms such as the Global Fund to Fight AIDS, Tuberculosis and Malaria (GFATM), the Global Alliance for Vaccines and Immunization (GAVI), and through such development financing opportunities as the proposed International Finance Facility and the European Development Fund (EDF).</w:t>
      </w:r>
    </w:p>
    <w:p>
      <w:pPr>
        <w:pStyle w:val="Style2"/>
        <w:keepNext w:val="0"/>
        <w:keepLines w:val="0"/>
        <w:widowControl w:val="0"/>
        <w:numPr>
          <w:ilvl w:val="0"/>
          <w:numId w:val="9"/>
        </w:numPr>
        <w:shd w:val="clear" w:color="auto" w:fill="auto"/>
        <w:tabs>
          <w:tab w:pos="362" w:val="left"/>
        </w:tabs>
        <w:bidi w:val="0"/>
        <w:spacing w:before="0" w:after="280" w:line="240" w:lineRule="auto"/>
        <w:ind w:left="0" w:right="0" w:firstLine="0"/>
        <w:jc w:val="both"/>
        <w:rPr>
          <w:sz w:val="24"/>
          <w:szCs w:val="24"/>
        </w:rPr>
      </w:pPr>
      <w:bookmarkStart w:id="44" w:name="bookmark44"/>
      <w:bookmarkEnd w:id="44"/>
      <w:r>
        <w:rPr>
          <w:color w:val="000000"/>
          <w:spacing w:val="0"/>
          <w:w w:val="100"/>
          <w:position w:val="0"/>
          <w:sz w:val="22"/>
          <w:szCs w:val="22"/>
          <w:u w:val="none"/>
        </w:rPr>
        <w:t xml:space="preserve">Multilateral and Bilateral Agencies </w:t>
      </w:r>
      <w:r>
        <w:rPr>
          <w:b w:val="0"/>
          <w:bCs w:val="0"/>
          <w:color w:val="000000"/>
          <w:spacing w:val="0"/>
          <w:w w:val="100"/>
          <w:position w:val="0"/>
          <w:sz w:val="24"/>
          <w:szCs w:val="24"/>
          <w:u w:val="none"/>
        </w:rPr>
        <w:t>to harmonize and coordinate their activities and also streamline their procedures to improve access to, and efficient utilization of resources.</w:t>
      </w:r>
    </w:p>
    <w:p>
      <w:pPr>
        <w:pStyle w:val="Style2"/>
        <w:keepNext w:val="0"/>
        <w:keepLines w:val="0"/>
        <w:widowControl w:val="0"/>
        <w:numPr>
          <w:ilvl w:val="0"/>
          <w:numId w:val="9"/>
        </w:numPr>
        <w:shd w:val="clear" w:color="auto" w:fill="auto"/>
        <w:tabs>
          <w:tab w:pos="372" w:val="left"/>
        </w:tabs>
        <w:bidi w:val="0"/>
        <w:spacing w:before="0" w:after="280" w:line="240" w:lineRule="auto"/>
        <w:ind w:left="0" w:right="0" w:firstLine="0"/>
        <w:jc w:val="both"/>
        <w:rPr>
          <w:sz w:val="24"/>
          <w:szCs w:val="24"/>
        </w:rPr>
      </w:pPr>
      <w:bookmarkStart w:id="45" w:name="bookmark45"/>
      <w:bookmarkEnd w:id="45"/>
      <w:r>
        <w:rPr>
          <w:color w:val="000000"/>
          <w:spacing w:val="0"/>
          <w:w w:val="100"/>
          <w:position w:val="0"/>
          <w:sz w:val="22"/>
          <w:szCs w:val="22"/>
          <w:u w:val="none"/>
        </w:rPr>
        <w:t xml:space="preserve">The Bureau of the Conference of the Ministers of Health </w:t>
      </w:r>
      <w:r>
        <w:rPr>
          <w:b w:val="0"/>
          <w:bCs w:val="0"/>
          <w:color w:val="000000"/>
          <w:spacing w:val="0"/>
          <w:w w:val="100"/>
          <w:position w:val="0"/>
          <w:sz w:val="24"/>
          <w:szCs w:val="24"/>
          <w:u w:val="none"/>
        </w:rPr>
        <w:t>to monitor the implementation of these Decisions in collaboration with the Commission of the African Union and report to the next meeting.</w:t>
      </w:r>
    </w:p>
    <w:sectPr>
      <w:footnotePr>
        <w:pos w:val="pageBottom"/>
        <w:numFmt w:val="decimal"/>
        <w:numRestart w:val="continuous"/>
      </w:footnotePr>
      <w:pgSz w:w="12240" w:h="16834"/>
      <w:pgMar w:top="2181" w:right="1357" w:bottom="2135"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1">
    <w:name w:val="Heading #1_"/>
    <w:basedOn w:val="DefaultParagraphFont"/>
    <w:link w:val="Style10"/>
    <w:rPr>
      <w:rFonts w:ascii="Bookman Old Style" w:eastAsia="Bookman Old Style" w:hAnsi="Bookman Old Style" w:cs="Bookman Old Style"/>
      <w:b w:val="0"/>
      <w:bCs w:val="0"/>
      <w:i w:val="0"/>
      <w:iCs w:val="0"/>
      <w:smallCaps w:val="0"/>
      <w:strike w:val="0"/>
      <w:sz w:val="28"/>
      <w:szCs w:val="28"/>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10">
    <w:name w:val="Heading #1"/>
    <w:basedOn w:val="Normal"/>
    <w:link w:val="CharStyle11"/>
    <w:pPr>
      <w:widowControl w:val="0"/>
      <w:shd w:val="clear" w:color="auto" w:fill="auto"/>
      <w:spacing w:after="300" w:line="218" w:lineRule="auto"/>
      <w:outlineLvl w:val="0"/>
    </w:pPr>
    <w:rPr>
      <w:rFonts w:ascii="Bookman Old Style" w:eastAsia="Bookman Old Style" w:hAnsi="Bookman Old Style" w:cs="Bookman Old Style"/>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