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line="266" w:lineRule="auto"/>
        <w:ind w:left="0" w:right="0" w:firstLine="0"/>
        <w:jc w:val="center"/>
        <w:rPr>
          <w:sz w:val="22"/>
          <w:szCs w:val="22"/>
        </w:rPr>
      </w:pPr>
      <w:r>
        <w:rPr>
          <w:color w:val="000000"/>
          <w:spacing w:val="0"/>
          <w:w w:val="100"/>
          <w:position w:val="0"/>
          <w:sz w:val="22"/>
          <w:szCs w:val="22"/>
        </w:rPr>
        <w:t>DECISION ON THE SECOND ORDINARY SESSION OF THE</w:t>
        <w:br/>
        <w:t>AU CONFERENCE OF MINISTERS OF TRADE</w:t>
        <w:br/>
        <w:t>DOC. EX.CL/117 (V)</w:t>
      </w:r>
    </w:p>
    <w:p>
      <w:pPr>
        <w:pStyle w:val="Style5"/>
        <w:keepNext/>
        <w:keepLines/>
        <w:widowControl w:val="0"/>
        <w:shd w:val="clear" w:color="auto" w:fill="auto"/>
        <w:bidi w:val="0"/>
        <w:spacing w:before="0" w:line="257" w:lineRule="auto"/>
        <w:ind w:left="0" w:right="0" w:firstLine="0"/>
        <w:jc w:val="left"/>
      </w:pPr>
      <w:bookmarkStart w:id="0" w:name="bookmark0"/>
      <w:bookmarkStart w:id="1" w:name="bookmark1"/>
      <w:bookmarkStart w:id="2" w:name="bookmark2"/>
      <w:r>
        <w:rPr>
          <w:color w:val="000000"/>
          <w:spacing w:val="0"/>
          <w:w w:val="100"/>
          <w:position w:val="0"/>
        </w:rPr>
        <w:t>The Executive Council:</w:t>
      </w:r>
      <w:bookmarkEnd w:id="0"/>
      <w:bookmarkEnd w:id="1"/>
      <w:bookmarkEnd w:id="2"/>
    </w:p>
    <w:p>
      <w:pPr>
        <w:pStyle w:val="Style5"/>
        <w:keepNext/>
        <w:keepLines/>
        <w:widowControl w:val="0"/>
        <w:numPr>
          <w:ilvl w:val="0"/>
          <w:numId w:val="1"/>
        </w:numPr>
        <w:shd w:val="clear" w:color="auto" w:fill="auto"/>
        <w:tabs>
          <w:tab w:pos="1448" w:val="left"/>
        </w:tabs>
        <w:bidi w:val="0"/>
        <w:spacing w:before="0" w:line="257" w:lineRule="auto"/>
        <w:ind w:left="0" w:right="0" w:firstLine="720"/>
        <w:jc w:val="left"/>
        <w:rPr>
          <w:sz w:val="24"/>
          <w:szCs w:val="24"/>
        </w:rPr>
      </w:pPr>
      <w:bookmarkStart w:id="0" w:name="bookmark0"/>
      <w:bookmarkStart w:id="1" w:name="bookmark1"/>
      <w:bookmarkStart w:id="3" w:name="bookmark3"/>
      <w:bookmarkStart w:id="4" w:name="bookmark4"/>
      <w:bookmarkEnd w:id="3"/>
      <w:r>
        <w:rPr>
          <w:color w:val="000000"/>
          <w:spacing w:val="0"/>
          <w:w w:val="100"/>
          <w:position w:val="0"/>
          <w:sz w:val="22"/>
          <w:szCs w:val="22"/>
        </w:rPr>
        <w:t xml:space="preserve">TAKES NOTE </w:t>
      </w:r>
      <w:r>
        <w:rPr>
          <w:b w:val="0"/>
          <w:bCs w:val="0"/>
          <w:color w:val="000000"/>
          <w:spacing w:val="0"/>
          <w:w w:val="100"/>
          <w:position w:val="0"/>
          <w:sz w:val="24"/>
          <w:szCs w:val="24"/>
        </w:rPr>
        <w:t>of the Report;</w:t>
      </w:r>
      <w:bookmarkEnd w:id="0"/>
      <w:bookmarkEnd w:id="1"/>
      <w:bookmarkEnd w:id="4"/>
    </w:p>
    <w:p>
      <w:pPr>
        <w:pStyle w:val="Style2"/>
        <w:keepNext w:val="0"/>
        <w:keepLines w:val="0"/>
        <w:widowControl w:val="0"/>
        <w:numPr>
          <w:ilvl w:val="0"/>
          <w:numId w:val="1"/>
        </w:numPr>
        <w:shd w:val="clear" w:color="auto" w:fill="auto"/>
        <w:tabs>
          <w:tab w:pos="1448" w:val="left"/>
        </w:tabs>
        <w:bidi w:val="0"/>
        <w:spacing w:before="0" w:after="280" w:line="240" w:lineRule="auto"/>
        <w:ind w:left="1440" w:right="0" w:hanging="700"/>
        <w:jc w:val="both"/>
        <w:rPr>
          <w:sz w:val="24"/>
          <w:szCs w:val="24"/>
        </w:rPr>
      </w:pPr>
      <w:bookmarkStart w:id="5" w:name="bookmark5"/>
      <w:bookmarkEnd w:id="5"/>
      <w:r>
        <w:rPr>
          <w:color w:val="000000"/>
          <w:spacing w:val="0"/>
          <w:w w:val="100"/>
          <w:position w:val="0"/>
          <w:sz w:val="22"/>
          <w:szCs w:val="22"/>
          <w:u w:val="none"/>
        </w:rPr>
        <w:t xml:space="preserve">CONGRATULATES </w:t>
      </w:r>
      <w:r>
        <w:rPr>
          <w:b w:val="0"/>
          <w:bCs w:val="0"/>
          <w:color w:val="000000"/>
          <w:spacing w:val="0"/>
          <w:w w:val="100"/>
          <w:position w:val="0"/>
          <w:sz w:val="24"/>
          <w:szCs w:val="24"/>
          <w:u w:val="none"/>
        </w:rPr>
        <w:t>Rwanda and all Member States on the successful outcome of the Second Session of the AU Conference of Ministers of Trade, Customs and Immigration held in Kigali, Rwanda, from 24 to 28 May 2004;</w:t>
      </w:r>
    </w:p>
    <w:p>
      <w:pPr>
        <w:pStyle w:val="Style2"/>
        <w:keepNext w:val="0"/>
        <w:keepLines w:val="0"/>
        <w:widowControl w:val="0"/>
        <w:numPr>
          <w:ilvl w:val="0"/>
          <w:numId w:val="1"/>
        </w:numPr>
        <w:shd w:val="clear" w:color="auto" w:fill="auto"/>
        <w:tabs>
          <w:tab w:pos="1448" w:val="left"/>
        </w:tabs>
        <w:bidi w:val="0"/>
        <w:spacing w:before="0" w:after="280" w:line="221" w:lineRule="auto"/>
        <w:ind w:left="1440" w:right="0" w:hanging="700"/>
        <w:jc w:val="both"/>
        <w:rPr>
          <w:sz w:val="24"/>
          <w:szCs w:val="24"/>
        </w:rPr>
      </w:pPr>
      <w:bookmarkStart w:id="6" w:name="bookmark6"/>
      <w:bookmarkEnd w:id="6"/>
      <w:r>
        <w:rPr>
          <w:color w:val="000000"/>
          <w:spacing w:val="0"/>
          <w:w w:val="100"/>
          <w:position w:val="0"/>
          <w:sz w:val="22"/>
          <w:szCs w:val="22"/>
          <w:u w:val="none"/>
        </w:rPr>
        <w:t xml:space="preserve">ENDORSES </w:t>
      </w:r>
      <w:r>
        <w:rPr>
          <w:b w:val="0"/>
          <w:bCs w:val="0"/>
          <w:color w:val="000000"/>
          <w:spacing w:val="0"/>
          <w:w w:val="100"/>
          <w:position w:val="0"/>
          <w:sz w:val="24"/>
          <w:szCs w:val="24"/>
          <w:u w:val="none"/>
        </w:rPr>
        <w:t>the decisions contained in the Report Doc. EX.CL/117 (V) Annex 1;</w:t>
      </w:r>
    </w:p>
    <w:p>
      <w:pPr>
        <w:pStyle w:val="Style2"/>
        <w:keepNext w:val="0"/>
        <w:keepLines w:val="0"/>
        <w:widowControl w:val="0"/>
        <w:numPr>
          <w:ilvl w:val="0"/>
          <w:numId w:val="1"/>
        </w:numPr>
        <w:shd w:val="clear" w:color="auto" w:fill="auto"/>
        <w:tabs>
          <w:tab w:pos="1448" w:val="left"/>
        </w:tabs>
        <w:bidi w:val="0"/>
        <w:spacing w:before="0" w:after="280" w:line="233" w:lineRule="auto"/>
        <w:ind w:left="1440" w:right="0" w:hanging="700"/>
        <w:jc w:val="both"/>
        <w:rPr>
          <w:sz w:val="24"/>
          <w:szCs w:val="24"/>
        </w:rPr>
      </w:pPr>
      <w:bookmarkStart w:id="7" w:name="bookmark7"/>
      <w:bookmarkEnd w:id="7"/>
      <w:r>
        <w:rPr>
          <w:color w:val="000000"/>
          <w:spacing w:val="0"/>
          <w:w w:val="100"/>
          <w:position w:val="0"/>
          <w:sz w:val="22"/>
          <w:szCs w:val="22"/>
          <w:u w:val="none"/>
        </w:rPr>
        <w:t xml:space="preserve">RECOMMENDS </w:t>
      </w:r>
      <w:r>
        <w:rPr>
          <w:b w:val="0"/>
          <w:bCs w:val="0"/>
          <w:color w:val="000000"/>
          <w:spacing w:val="0"/>
          <w:w w:val="100"/>
          <w:position w:val="0"/>
          <w:sz w:val="24"/>
          <w:szCs w:val="24"/>
          <w:u w:val="none"/>
        </w:rPr>
        <w:t>the Kigali Declaration and the Kigali Consensus to the Assembly of Heads of State and Government for political endorsement;</w:t>
      </w:r>
    </w:p>
    <w:p>
      <w:pPr>
        <w:pStyle w:val="Style2"/>
        <w:keepNext w:val="0"/>
        <w:keepLines w:val="0"/>
        <w:widowControl w:val="0"/>
        <w:numPr>
          <w:ilvl w:val="0"/>
          <w:numId w:val="1"/>
        </w:numPr>
        <w:shd w:val="clear" w:color="auto" w:fill="auto"/>
        <w:tabs>
          <w:tab w:pos="1448" w:val="left"/>
        </w:tabs>
        <w:bidi w:val="0"/>
        <w:spacing w:before="0" w:after="280" w:line="240" w:lineRule="auto"/>
        <w:ind w:left="1440" w:right="0" w:hanging="700"/>
        <w:jc w:val="both"/>
        <w:rPr>
          <w:sz w:val="24"/>
          <w:szCs w:val="24"/>
        </w:rPr>
      </w:pPr>
      <w:bookmarkStart w:id="8" w:name="bookmark8"/>
      <w:bookmarkEnd w:id="8"/>
      <w:r>
        <w:rPr>
          <w:color w:val="000000"/>
          <w:spacing w:val="0"/>
          <w:w w:val="100"/>
          <w:position w:val="0"/>
          <w:sz w:val="22"/>
          <w:szCs w:val="22"/>
          <w:u w:val="none"/>
        </w:rPr>
        <w:t xml:space="preserve">REQUESTS </w:t>
      </w:r>
      <w:r>
        <w:rPr>
          <w:b w:val="0"/>
          <w:bCs w:val="0"/>
          <w:color w:val="000000"/>
          <w:spacing w:val="0"/>
          <w:w w:val="100"/>
          <w:position w:val="0"/>
          <w:sz w:val="24"/>
          <w:szCs w:val="24"/>
          <w:u w:val="none"/>
        </w:rPr>
        <w:t>the Commission of the African Union to take the necessary measures and actions, in collaboration with the RECs and relevant institutions, to implement the following decisions and report periodically to the Executive Council.</w:t>
      </w:r>
    </w:p>
    <w:sectPr>
      <w:footnotePr>
        <w:pos w:val="pageBottom"/>
        <w:numFmt w:val="decimal"/>
        <w:numRestart w:val="continuous"/>
      </w:footnotePr>
      <w:pgSz w:w="12240" w:h="16834"/>
      <w:pgMar w:top="2260" w:right="1351" w:bottom="3581" w:left="1385"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Bookman Old Style" w:eastAsia="Bookman Old Style" w:hAnsi="Bookman Old Style" w:cs="Bookman Old Style"/>
        <w:b/>
        <w:bCs/>
        <w:i w:val="0"/>
        <w:iCs w:val="0"/>
        <w:smallCaps w:val="0"/>
        <w:strike w:val="0"/>
        <w:color w:val="000000"/>
        <w:spacing w:val="0"/>
        <w:w w:val="100"/>
        <w:position w:val="0"/>
        <w:sz w:val="22"/>
        <w:szCs w:val="22"/>
        <w:u w:val="none"/>
        <w:shd w:val="clear" w:color="auto" w:fill="auto"/>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 (3)_"/>
    <w:basedOn w:val="DefaultParagraphFont"/>
    <w:link w:val="Style2"/>
    <w:rPr>
      <w:rFonts w:ascii="Bookman Old Style" w:eastAsia="Bookman Old Style" w:hAnsi="Bookman Old Style" w:cs="Bookman Old Style"/>
      <w:b/>
      <w:bCs/>
      <w:i w:val="0"/>
      <w:iCs w:val="0"/>
      <w:smallCaps w:val="0"/>
      <w:strike w:val="0"/>
      <w:sz w:val="26"/>
      <w:szCs w:val="26"/>
      <w:u w:val="single"/>
      <w:shd w:val="clear" w:color="auto" w:fill="auto"/>
    </w:rPr>
  </w:style>
  <w:style w:type="character" w:customStyle="1" w:styleId="CharStyle6">
    <w:name w:val="Heading #2_"/>
    <w:basedOn w:val="DefaultParagraphFont"/>
    <w:link w:val="Style5"/>
    <w:rPr>
      <w:rFonts w:ascii="Bookman Old Style" w:eastAsia="Bookman Old Style" w:hAnsi="Bookman Old Style" w:cs="Bookman Old Style"/>
      <w:b/>
      <w:bCs/>
      <w:i w:val="0"/>
      <w:iCs w:val="0"/>
      <w:smallCaps w:val="0"/>
      <w:strike w:val="0"/>
      <w:sz w:val="22"/>
      <w:szCs w:val="22"/>
      <w:u w:val="none"/>
      <w:shd w:val="clear" w:color="auto" w:fill="auto"/>
    </w:rPr>
  </w:style>
  <w:style w:type="paragraph" w:customStyle="1" w:styleId="Style2">
    <w:name w:val="Body text (3)"/>
    <w:basedOn w:val="Normal"/>
    <w:link w:val="CharStyle3"/>
    <w:pPr>
      <w:widowControl w:val="0"/>
      <w:shd w:val="clear" w:color="auto" w:fill="auto"/>
      <w:spacing w:after="540" w:line="230" w:lineRule="auto"/>
      <w:ind w:left="4100"/>
    </w:pPr>
    <w:rPr>
      <w:rFonts w:ascii="Bookman Old Style" w:eastAsia="Bookman Old Style" w:hAnsi="Bookman Old Style" w:cs="Bookman Old Style"/>
      <w:b/>
      <w:bCs/>
      <w:i w:val="0"/>
      <w:iCs w:val="0"/>
      <w:smallCaps w:val="0"/>
      <w:strike w:val="0"/>
      <w:sz w:val="26"/>
      <w:szCs w:val="26"/>
      <w:u w:val="single"/>
      <w:shd w:val="clear" w:color="auto" w:fill="auto"/>
    </w:rPr>
  </w:style>
  <w:style w:type="paragraph" w:customStyle="1" w:styleId="Style5">
    <w:name w:val="Heading #2"/>
    <w:basedOn w:val="Normal"/>
    <w:link w:val="CharStyle6"/>
    <w:pPr>
      <w:widowControl w:val="0"/>
      <w:shd w:val="clear" w:color="auto" w:fill="auto"/>
      <w:spacing w:after="280" w:line="259" w:lineRule="auto"/>
      <w:outlineLvl w:val="1"/>
    </w:pPr>
    <w:rPr>
      <w:rFonts w:ascii="Bookman Old Style" w:eastAsia="Bookman Old Style" w:hAnsi="Bookman Old Style" w:cs="Bookman Old Style"/>
      <w:b/>
      <w:bCs/>
      <w:i w:val="0"/>
      <w:iCs w:val="0"/>
      <w:smallCaps w:val="0"/>
      <w:strike w:val="0"/>
      <w:sz w:val="22"/>
      <w:szCs w:val="22"/>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EX</dc:title>
  <dc:subject/>
  <dc:creator>RoonM</dc:creator>
  <cp:keywords/>
</cp:coreProperties>
</file>