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64" w:lineRule="auto"/>
        <w:ind w:left="0" w:right="0" w:firstLine="0"/>
        <w:jc w:val="center"/>
      </w:pPr>
      <w:bookmarkStart w:id="0" w:name="bookmark0"/>
      <w:bookmarkStart w:id="1" w:name="bookmark1"/>
      <w:bookmarkStart w:id="2" w:name="bookmark2"/>
      <w:r>
        <w:rPr>
          <w:color w:val="000000"/>
          <w:spacing w:val="0"/>
          <w:w w:val="100"/>
          <w:position w:val="0"/>
          <w:u w:val="single"/>
        </w:rPr>
        <w:t>DECISION ON WTO NEGOTIATIONS</w:t>
        <w:br/>
        <w:t>DOC. EX.CL/117 (V)</w:t>
      </w:r>
      <w:bookmarkEnd w:id="0"/>
      <w:bookmarkEnd w:id="1"/>
      <w:bookmarkEnd w:id="2"/>
    </w:p>
    <w:p>
      <w:pPr>
        <w:pStyle w:val="Style2"/>
        <w:keepNext/>
        <w:keepLines/>
        <w:widowControl w:val="0"/>
        <w:shd w:val="clear" w:color="auto" w:fill="auto"/>
        <w:bidi w:val="0"/>
        <w:spacing w:before="0" w:after="540" w:line="264" w:lineRule="auto"/>
        <w:ind w:left="0" w:right="0" w:firstLine="0"/>
        <w:jc w:val="both"/>
      </w:pPr>
      <w:bookmarkStart w:id="3" w:name="bookmark3"/>
      <w:bookmarkStart w:id="4" w:name="bookmark4"/>
      <w:bookmarkStart w:id="5" w:name="bookmark5"/>
      <w:r>
        <w:rPr>
          <w:color w:val="000000"/>
          <w:spacing w:val="0"/>
          <w:w w:val="100"/>
          <w:position w:val="0"/>
        </w:rPr>
        <w:t>The Executive Council:</w:t>
      </w:r>
      <w:bookmarkEnd w:id="3"/>
      <w:bookmarkEnd w:id="4"/>
      <w:bookmarkEnd w:id="5"/>
    </w:p>
    <w:p>
      <w:pPr>
        <w:pStyle w:val="Style2"/>
        <w:keepNext/>
        <w:keepLines/>
        <w:widowControl w:val="0"/>
        <w:numPr>
          <w:ilvl w:val="0"/>
          <w:numId w:val="1"/>
        </w:numPr>
        <w:shd w:val="clear" w:color="auto" w:fill="auto"/>
        <w:tabs>
          <w:tab w:pos="1434" w:val="left"/>
        </w:tabs>
        <w:bidi w:val="0"/>
        <w:spacing w:before="0" w:line="240" w:lineRule="auto"/>
        <w:ind w:left="0" w:right="0" w:firstLine="720"/>
        <w:jc w:val="both"/>
        <w:rPr>
          <w:sz w:val="24"/>
          <w:szCs w:val="24"/>
        </w:rPr>
      </w:pPr>
      <w:bookmarkStart w:id="6" w:name="bookmark6"/>
      <w:bookmarkStart w:id="7" w:name="bookmark7"/>
      <w:bookmarkStart w:id="8" w:name="bookmark8"/>
      <w:bookmarkStart w:id="9" w:name="bookmark9"/>
      <w:bookmarkEnd w:id="8"/>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6"/>
      <w:bookmarkEnd w:id="7"/>
      <w:bookmarkEnd w:id="9"/>
    </w:p>
    <w:p>
      <w:pPr>
        <w:pStyle w:val="Style6"/>
        <w:keepNext w:val="0"/>
        <w:keepLines w:val="0"/>
        <w:widowControl w:val="0"/>
        <w:numPr>
          <w:ilvl w:val="0"/>
          <w:numId w:val="1"/>
        </w:numPr>
        <w:shd w:val="clear" w:color="auto" w:fill="auto"/>
        <w:tabs>
          <w:tab w:pos="1434" w:val="left"/>
        </w:tabs>
        <w:bidi w:val="0"/>
        <w:spacing w:before="0" w:after="280" w:line="240" w:lineRule="auto"/>
        <w:ind w:left="1440" w:right="0" w:hanging="720"/>
        <w:jc w:val="both"/>
        <w:rPr>
          <w:sz w:val="24"/>
          <w:szCs w:val="24"/>
        </w:rPr>
      </w:pPr>
      <w:bookmarkStart w:id="10" w:name="bookmark10"/>
      <w:bookmarkEnd w:id="10"/>
      <w:r>
        <w:rPr>
          <w:color w:val="000000"/>
          <w:spacing w:val="0"/>
          <w:w w:val="100"/>
          <w:position w:val="0"/>
          <w:sz w:val="22"/>
          <w:szCs w:val="22"/>
          <w:u w:val="none"/>
        </w:rPr>
        <w:t xml:space="preserve">CALLS UPON </w:t>
      </w:r>
      <w:r>
        <w:rPr>
          <w:b w:val="0"/>
          <w:bCs w:val="0"/>
          <w:color w:val="000000"/>
          <w:spacing w:val="0"/>
          <w:w w:val="100"/>
          <w:position w:val="0"/>
          <w:sz w:val="24"/>
          <w:szCs w:val="24"/>
          <w:u w:val="none"/>
        </w:rPr>
        <w:t>Africa to remain engaged in the WTO negotiations and contribute positively to efforts aimed at reinvigorating the Doha Work Programme in which development issues should remain at the center-stage;</w:t>
      </w:r>
    </w:p>
    <w:p>
      <w:pPr>
        <w:pStyle w:val="Style6"/>
        <w:keepNext w:val="0"/>
        <w:keepLines w:val="0"/>
        <w:widowControl w:val="0"/>
        <w:numPr>
          <w:ilvl w:val="0"/>
          <w:numId w:val="1"/>
        </w:numPr>
        <w:shd w:val="clear" w:color="auto" w:fill="auto"/>
        <w:tabs>
          <w:tab w:pos="1434" w:val="left"/>
        </w:tabs>
        <w:bidi w:val="0"/>
        <w:spacing w:before="0" w:after="280" w:line="240" w:lineRule="auto"/>
        <w:ind w:left="1440" w:right="0" w:hanging="720"/>
        <w:jc w:val="both"/>
        <w:rPr>
          <w:sz w:val="24"/>
          <w:szCs w:val="24"/>
        </w:rPr>
      </w:pPr>
      <w:bookmarkStart w:id="11" w:name="bookmark11"/>
      <w:bookmarkEnd w:id="11"/>
      <w:r>
        <w:rPr>
          <w:color w:val="000000"/>
          <w:spacing w:val="0"/>
          <w:w w:val="100"/>
          <w:position w:val="0"/>
          <w:sz w:val="22"/>
          <w:szCs w:val="22"/>
          <w:u w:val="none"/>
        </w:rPr>
        <w:t xml:space="preserve">REQUESTS </w:t>
      </w:r>
      <w:r>
        <w:rPr>
          <w:b w:val="0"/>
          <w:bCs w:val="0"/>
          <w:color w:val="000000"/>
          <w:spacing w:val="0"/>
          <w:w w:val="100"/>
          <w:position w:val="0"/>
          <w:sz w:val="24"/>
          <w:szCs w:val="24"/>
          <w:u w:val="none"/>
        </w:rPr>
        <w:t>African countries to remain united amongst themselves in WTO negotiations;</w:t>
      </w:r>
    </w:p>
    <w:p>
      <w:pPr>
        <w:pStyle w:val="Style6"/>
        <w:keepNext w:val="0"/>
        <w:keepLines w:val="0"/>
        <w:widowControl w:val="0"/>
        <w:numPr>
          <w:ilvl w:val="0"/>
          <w:numId w:val="1"/>
        </w:numPr>
        <w:shd w:val="clear" w:color="auto" w:fill="auto"/>
        <w:tabs>
          <w:tab w:pos="1434" w:val="left"/>
        </w:tabs>
        <w:bidi w:val="0"/>
        <w:spacing w:before="0" w:after="280" w:line="240" w:lineRule="auto"/>
        <w:ind w:left="1440" w:right="0" w:hanging="720"/>
        <w:jc w:val="both"/>
        <w:rPr>
          <w:sz w:val="24"/>
          <w:szCs w:val="24"/>
        </w:rPr>
      </w:pPr>
      <w:bookmarkStart w:id="12" w:name="bookmark12"/>
      <w:bookmarkEnd w:id="12"/>
      <w:r>
        <w:rPr>
          <w:color w:val="000000"/>
          <w:spacing w:val="0"/>
          <w:w w:val="100"/>
          <w:position w:val="0"/>
          <w:sz w:val="22"/>
          <w:szCs w:val="22"/>
          <w:u w:val="none"/>
        </w:rPr>
        <w:t xml:space="preserve">TAKES INTO ACCOUNT </w:t>
      </w:r>
      <w:r>
        <w:rPr>
          <w:b w:val="0"/>
          <w:bCs w:val="0"/>
          <w:color w:val="000000"/>
          <w:spacing w:val="0"/>
          <w:w w:val="100"/>
          <w:position w:val="0"/>
          <w:sz w:val="24"/>
          <w:szCs w:val="24"/>
          <w:u w:val="none"/>
        </w:rPr>
        <w:t xml:space="preserve">the areas of convergence between the G90 and G20 and hence the need to maintain a strategic alliance, </w:t>
      </w:r>
      <w:r>
        <w:rPr>
          <w:color w:val="000000"/>
          <w:spacing w:val="0"/>
          <w:w w:val="100"/>
          <w:position w:val="0"/>
          <w:sz w:val="22"/>
          <w:szCs w:val="22"/>
          <w:u w:val="none"/>
        </w:rPr>
        <w:t xml:space="preserve">CALLS UPON </w:t>
      </w:r>
      <w:r>
        <w:rPr>
          <w:b w:val="0"/>
          <w:bCs w:val="0"/>
          <w:color w:val="000000"/>
          <w:spacing w:val="0"/>
          <w:w w:val="100"/>
          <w:position w:val="0"/>
          <w:sz w:val="24"/>
          <w:szCs w:val="24"/>
          <w:u w:val="none"/>
        </w:rPr>
        <w:t>both groups to maintain synergies of their positions and strengthen their unity and solidarity, having due regard to the need for flexibility as and when appropriate during the WTO negotiations;</w:t>
      </w:r>
    </w:p>
    <w:p>
      <w:pPr>
        <w:pStyle w:val="Style6"/>
        <w:keepNext w:val="0"/>
        <w:keepLines w:val="0"/>
        <w:widowControl w:val="0"/>
        <w:numPr>
          <w:ilvl w:val="0"/>
          <w:numId w:val="1"/>
        </w:numPr>
        <w:shd w:val="clear" w:color="auto" w:fill="auto"/>
        <w:tabs>
          <w:tab w:pos="1434" w:val="left"/>
        </w:tabs>
        <w:bidi w:val="0"/>
        <w:spacing w:before="0" w:after="280" w:line="240" w:lineRule="auto"/>
        <w:ind w:left="1440" w:right="0" w:hanging="720"/>
        <w:jc w:val="both"/>
        <w:rPr>
          <w:sz w:val="24"/>
          <w:szCs w:val="24"/>
        </w:rPr>
      </w:pPr>
      <w:bookmarkStart w:id="13" w:name="bookmark13"/>
      <w:bookmarkEnd w:id="13"/>
      <w:r>
        <w:rPr>
          <w:color w:val="000000"/>
          <w:spacing w:val="0"/>
          <w:w w:val="100"/>
          <w:position w:val="0"/>
          <w:sz w:val="22"/>
          <w:szCs w:val="22"/>
          <w:u w:val="none"/>
        </w:rPr>
        <w:t xml:space="preserve">RECOGNIZES </w:t>
      </w:r>
      <w:r>
        <w:rPr>
          <w:b w:val="0"/>
          <w:bCs w:val="0"/>
          <w:color w:val="000000"/>
          <w:spacing w:val="0"/>
          <w:w w:val="100"/>
          <w:position w:val="0"/>
          <w:sz w:val="24"/>
          <w:szCs w:val="24"/>
          <w:u w:val="none"/>
        </w:rPr>
        <w:t xml:space="preserve">that the development challenges facing LDCs are unique and </w:t>
      </w:r>
      <w:r>
        <w:rPr>
          <w:color w:val="000000"/>
          <w:spacing w:val="0"/>
          <w:w w:val="100"/>
          <w:position w:val="0"/>
          <w:sz w:val="22"/>
          <w:szCs w:val="22"/>
          <w:u w:val="none"/>
        </w:rPr>
        <w:t xml:space="preserve">SUPPORTS </w:t>
      </w:r>
      <w:r>
        <w:rPr>
          <w:b w:val="0"/>
          <w:bCs w:val="0"/>
          <w:color w:val="000000"/>
          <w:spacing w:val="0"/>
          <w:w w:val="100"/>
          <w:position w:val="0"/>
          <w:sz w:val="24"/>
          <w:szCs w:val="24"/>
          <w:u w:val="none"/>
        </w:rPr>
        <w:t>the call to extend to them, bound duty-free and quota free market access;</w:t>
      </w:r>
    </w:p>
    <w:p>
      <w:pPr>
        <w:pStyle w:val="Style6"/>
        <w:keepNext w:val="0"/>
        <w:keepLines w:val="0"/>
        <w:widowControl w:val="0"/>
        <w:numPr>
          <w:ilvl w:val="0"/>
          <w:numId w:val="1"/>
        </w:numPr>
        <w:shd w:val="clear" w:color="auto" w:fill="auto"/>
        <w:tabs>
          <w:tab w:pos="1434" w:val="left"/>
        </w:tabs>
        <w:bidi w:val="0"/>
        <w:spacing w:before="0" w:after="280" w:line="240" w:lineRule="auto"/>
        <w:ind w:left="1440" w:right="0" w:hanging="720"/>
        <w:jc w:val="both"/>
        <w:rPr>
          <w:sz w:val="24"/>
          <w:szCs w:val="24"/>
        </w:rPr>
      </w:pPr>
      <w:bookmarkStart w:id="14" w:name="bookmark14"/>
      <w:bookmarkEnd w:id="14"/>
      <w:r>
        <w:rPr>
          <w:color w:val="000000"/>
          <w:spacing w:val="0"/>
          <w:w w:val="100"/>
          <w:position w:val="0"/>
          <w:sz w:val="22"/>
          <w:szCs w:val="22"/>
          <w:u w:val="none"/>
        </w:rPr>
        <w:t xml:space="preserve">RECOGNIZES ALSO </w:t>
      </w:r>
      <w:r>
        <w:rPr>
          <w:b w:val="0"/>
          <w:bCs w:val="0"/>
          <w:color w:val="000000"/>
          <w:spacing w:val="0"/>
          <w:w w:val="100"/>
          <w:position w:val="0"/>
          <w:sz w:val="24"/>
          <w:szCs w:val="24"/>
          <w:u w:val="none"/>
        </w:rPr>
        <w:t xml:space="preserve">that there are considerable differences in the level of development between developing countries, </w:t>
      </w:r>
      <w:r>
        <w:rPr>
          <w:color w:val="000000"/>
          <w:spacing w:val="0"/>
          <w:w w:val="100"/>
          <w:position w:val="0"/>
          <w:sz w:val="22"/>
          <w:szCs w:val="22"/>
          <w:u w:val="none"/>
        </w:rPr>
        <w:t xml:space="preserve">URGES </w:t>
      </w:r>
      <w:r>
        <w:rPr>
          <w:b w:val="0"/>
          <w:bCs w:val="0"/>
          <w:color w:val="000000"/>
          <w:spacing w:val="0"/>
          <w:w w:val="100"/>
          <w:position w:val="0"/>
          <w:sz w:val="24"/>
          <w:szCs w:val="24"/>
          <w:u w:val="none"/>
        </w:rPr>
        <w:t>Member States to consider the need to review with development partners the existing system of country classification in the multilateral trading system in order to address their development needs, with due regard to safeguarding the interests of all developing countries;</w:t>
      </w:r>
    </w:p>
    <w:p>
      <w:pPr>
        <w:pStyle w:val="Style6"/>
        <w:keepNext w:val="0"/>
        <w:keepLines w:val="0"/>
        <w:widowControl w:val="0"/>
        <w:numPr>
          <w:ilvl w:val="0"/>
          <w:numId w:val="1"/>
        </w:numPr>
        <w:shd w:val="clear" w:color="auto" w:fill="auto"/>
        <w:tabs>
          <w:tab w:pos="1434" w:val="left"/>
        </w:tabs>
        <w:bidi w:val="0"/>
        <w:spacing w:before="0" w:after="280" w:line="240" w:lineRule="auto"/>
        <w:ind w:left="1440" w:right="0" w:hanging="720"/>
        <w:jc w:val="both"/>
        <w:rPr>
          <w:sz w:val="24"/>
          <w:szCs w:val="24"/>
        </w:rPr>
      </w:pPr>
      <w:bookmarkStart w:id="15" w:name="bookmark15"/>
      <w:bookmarkEnd w:id="15"/>
      <w:r>
        <w:rPr>
          <w:color w:val="000000"/>
          <w:spacing w:val="0"/>
          <w:w w:val="100"/>
          <w:position w:val="0"/>
          <w:sz w:val="22"/>
          <w:szCs w:val="22"/>
          <w:u w:val="none"/>
        </w:rPr>
        <w:t xml:space="preserve">DECIDES </w:t>
      </w:r>
      <w:r>
        <w:rPr>
          <w:b w:val="0"/>
          <w:bCs w:val="0"/>
          <w:color w:val="000000"/>
          <w:spacing w:val="0"/>
          <w:w w:val="100"/>
          <w:position w:val="0"/>
          <w:sz w:val="24"/>
          <w:szCs w:val="24"/>
          <w:u w:val="none"/>
        </w:rPr>
        <w:t>that the following two documents shall provide technical guidance and policy space for the engagement of African Trade officials and negotiators with their counterparts:</w:t>
      </w:r>
    </w:p>
    <w:p>
      <w:pPr>
        <w:pStyle w:val="Style2"/>
        <w:keepNext/>
        <w:keepLines/>
        <w:widowControl w:val="0"/>
        <w:shd w:val="clear" w:color="auto" w:fill="auto"/>
        <w:bidi w:val="0"/>
        <w:spacing w:before="0"/>
        <w:ind w:left="2140" w:right="0" w:firstLine="20"/>
        <w:jc w:val="left"/>
      </w:pPr>
      <w:bookmarkStart w:id="16" w:name="bookmark16"/>
      <w:bookmarkStart w:id="17" w:name="bookmark17"/>
      <w:bookmarkStart w:id="18" w:name="bookmark18"/>
      <w:r>
        <w:rPr>
          <w:color w:val="000000"/>
          <w:spacing w:val="0"/>
          <w:w w:val="100"/>
          <w:position w:val="0"/>
        </w:rPr>
        <w:t>The Kigali Declaration on the Doha Work Progra</w:t>
      </w:r>
      <w:r>
        <w:rPr>
          <w:color w:val="000000"/>
          <w:spacing w:val="0"/>
          <w:w w:val="100"/>
          <w:position w:val="0"/>
          <w:u w:val="single"/>
        </w:rPr>
        <w:t>mm</w:t>
      </w:r>
      <w:r>
        <w:rPr>
          <w:color w:val="000000"/>
          <w:spacing w:val="0"/>
          <w:w w:val="100"/>
          <w:position w:val="0"/>
        </w:rPr>
        <w:t>e The Kigali Consensus on the Post-Cancun Doha Work Programme.</w:t>
      </w:r>
      <w:bookmarkEnd w:id="16"/>
      <w:bookmarkEnd w:id="17"/>
      <w:bookmarkEnd w:id="18"/>
    </w:p>
    <w:p>
      <w:pPr>
        <w:pStyle w:val="Style6"/>
        <w:keepNext w:val="0"/>
        <w:keepLines w:val="0"/>
        <w:widowControl w:val="0"/>
        <w:numPr>
          <w:ilvl w:val="0"/>
          <w:numId w:val="1"/>
        </w:numPr>
        <w:shd w:val="clear" w:color="auto" w:fill="auto"/>
        <w:tabs>
          <w:tab w:pos="1434" w:val="left"/>
        </w:tabs>
        <w:bidi w:val="0"/>
        <w:spacing w:before="0" w:after="280" w:line="240" w:lineRule="auto"/>
        <w:ind w:left="1440" w:right="0" w:hanging="720"/>
        <w:jc w:val="both"/>
        <w:rPr>
          <w:sz w:val="24"/>
          <w:szCs w:val="24"/>
        </w:rPr>
      </w:pPr>
      <w:bookmarkStart w:id="19" w:name="bookmark19"/>
      <w:bookmarkEnd w:id="19"/>
      <w:r>
        <w:rPr>
          <w:color w:val="000000"/>
          <w:spacing w:val="0"/>
          <w:w w:val="100"/>
          <w:position w:val="0"/>
          <w:sz w:val="22"/>
          <w:szCs w:val="22"/>
          <w:u w:val="none"/>
        </w:rPr>
        <w:t xml:space="preserve">CALLS ON </w:t>
      </w:r>
      <w:r>
        <w:rPr>
          <w:b w:val="0"/>
          <w:bCs w:val="0"/>
          <w:color w:val="000000"/>
          <w:spacing w:val="0"/>
          <w:w w:val="100"/>
          <w:position w:val="0"/>
          <w:sz w:val="24"/>
          <w:szCs w:val="24"/>
          <w:u w:val="none"/>
        </w:rPr>
        <w:t>African Union Ministers of Trade to participate effectively in the G90 Ministers of Trade meeting to be held in Mauritius on 12 - 13 July 2004.</w:t>
      </w:r>
    </w:p>
    <w:sectPr>
      <w:footnotePr>
        <w:pos w:val="pageBottom"/>
        <w:numFmt w:val="decimal"/>
        <w:numRestart w:val="continuous"/>
      </w:footnotePr>
      <w:pgSz w:w="12240" w:h="16834"/>
      <w:pgMar w:top="2256" w:right="1353" w:bottom="1896"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7">
    <w:name w:val="Body text (3)_"/>
    <w:basedOn w:val="DefaultParagraphFont"/>
    <w:link w:val="Style6"/>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6">
    <w:name w:val="Body text (3)"/>
    <w:basedOn w:val="Normal"/>
    <w:link w:val="CharStyle7"/>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