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280" w:line="264" w:lineRule="auto"/>
        <w:ind w:left="0" w:right="0" w:firstLine="0"/>
        <w:jc w:val="center"/>
      </w:pPr>
      <w:r>
        <w:rPr>
          <w:b/>
          <w:bCs/>
          <w:color w:val="000000"/>
          <w:spacing w:val="0"/>
          <w:w w:val="100"/>
          <w:position w:val="0"/>
          <w:sz w:val="22"/>
          <w:szCs w:val="22"/>
          <w:u w:val="single"/>
        </w:rPr>
        <w:t>DECISION ON THE AFRICAN GROWTH AND</w:t>
        <w:br/>
        <w:t>OPPORTUNITY ACT (AGOA)</w:t>
        <w:br/>
        <w:t>DOC. EX.CL/117 (V)</w:t>
      </w:r>
    </w:p>
    <w:p>
      <w:pPr>
        <w:pStyle w:val="Style5"/>
        <w:keepNext/>
        <w:keepLines/>
        <w:widowControl w:val="0"/>
        <w:shd w:val="clear" w:color="auto" w:fill="auto"/>
        <w:bidi w:val="0"/>
        <w:spacing w:before="0" w:line="262" w:lineRule="auto"/>
        <w:ind w:left="0" w:right="0" w:firstLine="0"/>
        <w:jc w:val="left"/>
      </w:pPr>
      <w:bookmarkStart w:id="0" w:name="bookmark0"/>
      <w:bookmarkStart w:id="1" w:name="bookmark1"/>
      <w:bookmarkStart w:id="2" w:name="bookmark2"/>
      <w:r>
        <w:rPr>
          <w:color w:val="000000"/>
          <w:spacing w:val="0"/>
          <w:w w:val="100"/>
          <w:position w:val="0"/>
        </w:rPr>
        <w:t>The Executive Council:</w:t>
      </w:r>
      <w:bookmarkEnd w:id="0"/>
      <w:bookmarkEnd w:id="1"/>
      <w:bookmarkEnd w:id="2"/>
    </w:p>
    <w:p>
      <w:pPr>
        <w:pStyle w:val="Style5"/>
        <w:keepNext/>
        <w:keepLines/>
        <w:widowControl w:val="0"/>
        <w:numPr>
          <w:ilvl w:val="0"/>
          <w:numId w:val="1"/>
        </w:numPr>
        <w:shd w:val="clear" w:color="auto" w:fill="auto"/>
        <w:tabs>
          <w:tab w:pos="1445" w:val="left"/>
        </w:tabs>
        <w:bidi w:val="0"/>
        <w:spacing w:before="0" w:line="262" w:lineRule="auto"/>
        <w:ind w:left="0" w:right="0" w:firstLine="720"/>
        <w:jc w:val="left"/>
        <w:rPr>
          <w:sz w:val="24"/>
          <w:szCs w:val="24"/>
        </w:rPr>
      </w:pPr>
      <w:bookmarkStart w:id="0" w:name="bookmark0"/>
      <w:bookmarkStart w:id="1" w:name="bookmark1"/>
      <w:bookmarkStart w:id="3" w:name="bookmark3"/>
      <w:bookmarkStart w:id="4" w:name="bookmark4"/>
      <w:bookmarkEnd w:id="3"/>
      <w:r>
        <w:rPr>
          <w:color w:val="000000"/>
          <w:spacing w:val="0"/>
          <w:w w:val="100"/>
          <w:position w:val="0"/>
          <w:sz w:val="22"/>
          <w:szCs w:val="22"/>
        </w:rPr>
        <w:t xml:space="preserve">TAKES NOTE </w:t>
      </w:r>
      <w:r>
        <w:rPr>
          <w:b w:val="0"/>
          <w:bCs w:val="0"/>
          <w:color w:val="000000"/>
          <w:spacing w:val="0"/>
          <w:w w:val="100"/>
          <w:position w:val="0"/>
          <w:sz w:val="24"/>
          <w:szCs w:val="24"/>
        </w:rPr>
        <w:t>of the Report;</w:t>
      </w:r>
      <w:bookmarkEnd w:id="0"/>
      <w:bookmarkEnd w:id="1"/>
      <w:bookmarkEnd w:id="4"/>
    </w:p>
    <w:p>
      <w:pPr>
        <w:pStyle w:val="Style2"/>
        <w:keepNext w:val="0"/>
        <w:keepLines w:val="0"/>
        <w:widowControl w:val="0"/>
        <w:numPr>
          <w:ilvl w:val="0"/>
          <w:numId w:val="1"/>
        </w:numPr>
        <w:shd w:val="clear" w:color="auto" w:fill="auto"/>
        <w:tabs>
          <w:tab w:pos="1445" w:val="left"/>
        </w:tabs>
        <w:bidi w:val="0"/>
        <w:spacing w:before="0" w:after="280" w:line="262" w:lineRule="auto"/>
        <w:ind w:left="0" w:right="0" w:firstLine="720"/>
        <w:jc w:val="left"/>
        <w:rPr>
          <w:sz w:val="24"/>
          <w:szCs w:val="24"/>
        </w:rPr>
      </w:pPr>
      <w:bookmarkStart w:id="5" w:name="bookmark5"/>
      <w:bookmarkEnd w:id="5"/>
      <w:r>
        <w:rPr>
          <w:b/>
          <w:bCs/>
          <w:color w:val="000000"/>
          <w:spacing w:val="0"/>
          <w:w w:val="100"/>
          <w:position w:val="0"/>
          <w:sz w:val="22"/>
          <w:szCs w:val="22"/>
        </w:rPr>
        <w:t xml:space="preserve">WELCOMES </w:t>
      </w:r>
      <w:r>
        <w:rPr>
          <w:color w:val="000000"/>
          <w:spacing w:val="0"/>
          <w:w w:val="100"/>
          <w:position w:val="0"/>
          <w:sz w:val="24"/>
          <w:szCs w:val="24"/>
        </w:rPr>
        <w:t>the adoption of AGOA III by the US Congress;</w:t>
      </w:r>
    </w:p>
    <w:p>
      <w:pPr>
        <w:pStyle w:val="Style2"/>
        <w:keepNext w:val="0"/>
        <w:keepLines w:val="0"/>
        <w:widowControl w:val="0"/>
        <w:numPr>
          <w:ilvl w:val="0"/>
          <w:numId w:val="1"/>
        </w:numPr>
        <w:shd w:val="clear" w:color="auto" w:fill="auto"/>
        <w:tabs>
          <w:tab w:pos="1445" w:val="left"/>
        </w:tabs>
        <w:bidi w:val="0"/>
        <w:spacing w:before="0" w:after="280" w:line="252" w:lineRule="auto"/>
        <w:ind w:left="1440" w:right="0" w:hanging="700"/>
        <w:jc w:val="both"/>
        <w:rPr>
          <w:sz w:val="24"/>
          <w:szCs w:val="24"/>
        </w:rPr>
      </w:pPr>
      <w:bookmarkStart w:id="6" w:name="bookmark6"/>
      <w:bookmarkEnd w:id="6"/>
      <w:r>
        <w:rPr>
          <w:b/>
          <w:bCs/>
          <w:color w:val="000000"/>
          <w:spacing w:val="0"/>
          <w:w w:val="100"/>
          <w:position w:val="0"/>
          <w:sz w:val="22"/>
          <w:szCs w:val="22"/>
        </w:rPr>
        <w:t xml:space="preserve">URGES </w:t>
      </w:r>
      <w:r>
        <w:rPr>
          <w:color w:val="000000"/>
          <w:spacing w:val="0"/>
          <w:w w:val="100"/>
          <w:position w:val="0"/>
          <w:sz w:val="24"/>
          <w:szCs w:val="24"/>
        </w:rPr>
        <w:t>the US Congress to extend the Third Country Fabric provision to all AGOA eligible countries;</w:t>
      </w:r>
    </w:p>
    <w:p>
      <w:pPr>
        <w:pStyle w:val="Style2"/>
        <w:keepNext w:val="0"/>
        <w:keepLines w:val="0"/>
        <w:widowControl w:val="0"/>
        <w:numPr>
          <w:ilvl w:val="0"/>
          <w:numId w:val="1"/>
        </w:numPr>
        <w:shd w:val="clear" w:color="auto" w:fill="auto"/>
        <w:tabs>
          <w:tab w:pos="1445" w:val="left"/>
        </w:tabs>
        <w:bidi w:val="0"/>
        <w:spacing w:before="0" w:after="280" w:line="240" w:lineRule="auto"/>
        <w:ind w:left="1440" w:right="0" w:hanging="700"/>
        <w:jc w:val="both"/>
        <w:rPr>
          <w:sz w:val="24"/>
          <w:szCs w:val="24"/>
        </w:rPr>
      </w:pPr>
      <w:bookmarkStart w:id="7" w:name="bookmark7"/>
      <w:bookmarkEnd w:id="7"/>
      <w:r>
        <w:rPr>
          <w:b/>
          <w:bCs/>
          <w:color w:val="000000"/>
          <w:spacing w:val="0"/>
          <w:w w:val="100"/>
          <w:position w:val="0"/>
          <w:sz w:val="22"/>
          <w:szCs w:val="22"/>
        </w:rPr>
        <w:t xml:space="preserve">MANDATES </w:t>
      </w:r>
      <w:r>
        <w:rPr>
          <w:color w:val="000000"/>
          <w:spacing w:val="0"/>
          <w:w w:val="100"/>
          <w:position w:val="0"/>
          <w:sz w:val="24"/>
          <w:szCs w:val="24"/>
        </w:rPr>
        <w:t>the Chairman of the African Union Trade Ministers Conference to communicate eligible Member States’ concerns to the US Congress;</w:t>
      </w:r>
    </w:p>
    <w:p>
      <w:pPr>
        <w:pStyle w:val="Style2"/>
        <w:keepNext w:val="0"/>
        <w:keepLines w:val="0"/>
        <w:widowControl w:val="0"/>
        <w:numPr>
          <w:ilvl w:val="0"/>
          <w:numId w:val="1"/>
        </w:numPr>
        <w:shd w:val="clear" w:color="auto" w:fill="auto"/>
        <w:tabs>
          <w:tab w:pos="1445" w:val="left"/>
        </w:tabs>
        <w:bidi w:val="0"/>
        <w:spacing w:before="0" w:after="280" w:line="240" w:lineRule="auto"/>
        <w:ind w:left="1440" w:right="0" w:hanging="700"/>
        <w:jc w:val="both"/>
        <w:rPr>
          <w:sz w:val="24"/>
          <w:szCs w:val="24"/>
        </w:rPr>
      </w:pPr>
      <w:bookmarkStart w:id="8" w:name="bookmark8"/>
      <w:bookmarkEnd w:id="8"/>
      <w:r>
        <w:rPr>
          <w:b/>
          <w:bCs/>
          <w:color w:val="000000"/>
          <w:spacing w:val="0"/>
          <w:w w:val="100"/>
          <w:position w:val="0"/>
          <w:sz w:val="22"/>
          <w:szCs w:val="22"/>
        </w:rPr>
        <w:t xml:space="preserve">REQUESTS </w:t>
      </w:r>
      <w:r>
        <w:rPr>
          <w:color w:val="000000"/>
          <w:spacing w:val="0"/>
          <w:w w:val="100"/>
          <w:position w:val="0"/>
          <w:sz w:val="24"/>
          <w:szCs w:val="24"/>
        </w:rPr>
        <w:t>the AU Commission to intensify its effort to ensure that eligible Member States draw maximum benefits from AGOA, both in terms of trade and investment mobilization. In this regard, the Commission should work closely with AGOA-designated Hubs and collaborate with the United States Trade Representative (USTR) and the RECs in order to develop a comprehensive regional work programme for the eligible countries; to that end, a capacity</w:t>
        <w:softHyphen/>
        <w:t>building programme to enhance the ability of entrepreneurs to exploit business opportunities should be developed.</w:t>
      </w:r>
    </w:p>
    <w:sectPr>
      <w:footnotePr>
        <w:pos w:val="pageBottom"/>
        <w:numFmt w:val="decimal"/>
        <w:numRestart w:val="continuous"/>
      </w:footnotePr>
      <w:pgSz w:w="12240" w:h="16834"/>
      <w:pgMar w:top="2243" w:right="1376" w:bottom="2243" w:left="139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6">
    <w:name w:val="Heading #2_"/>
    <w:basedOn w:val="DefaultParagraphFont"/>
    <w:link w:val="Style5"/>
    <w:rPr>
      <w:rFonts w:ascii="Bookman Old Style" w:eastAsia="Bookman Old Style" w:hAnsi="Bookman Old Style" w:cs="Bookman Old Style"/>
      <w:b/>
      <w:bCs/>
      <w:i w:val="0"/>
      <w:iCs w:val="0"/>
      <w:smallCaps w:val="0"/>
      <w:strike w:val="0"/>
      <w:sz w:val="22"/>
      <w:szCs w:val="22"/>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5">
    <w:name w:val="Heading #2"/>
    <w:basedOn w:val="Normal"/>
    <w:link w:val="CharStyle6"/>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