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RELATIONSHIP BETWEEN</w:t>
        <w:br/>
        <w:t>THE AU AND THE RECs</w:t>
      </w:r>
      <w:bookmarkEnd w:id="0"/>
      <w:bookmarkEnd w:id="1"/>
      <w:bookmarkEnd w:id="2"/>
    </w:p>
    <w:p>
      <w:pPr>
        <w:pStyle w:val="Style2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260" w:line="264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u w:val="single"/>
        </w:rPr>
        <w:t>DOC. EX.CL/126 (V)</w:t>
      </w:r>
      <w:bookmarkEnd w:id="3"/>
      <w:bookmarkEnd w:id="4"/>
      <w:bookmarkEnd w:id="5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left"/>
      </w:pPr>
      <w:bookmarkStart w:id="3" w:name="bookmark3"/>
      <w:bookmarkStart w:id="4" w:name="bookmark4"/>
      <w:bookmarkStart w:id="6" w:name="bookmark6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6"/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after="260" w:line="240" w:lineRule="auto"/>
        <w:ind w:left="0" w:right="0" w:firstLine="720"/>
        <w:jc w:val="both"/>
        <w:rPr>
          <w:sz w:val="24"/>
          <w:szCs w:val="24"/>
        </w:rPr>
      </w:pPr>
      <w:bookmarkStart w:id="10" w:name="bookmark10"/>
      <w:bookmarkStart w:id="7" w:name="bookmark7"/>
      <w:bookmarkStart w:id="8" w:name="bookmark8"/>
      <w:bookmarkStart w:id="9" w:name="bookmark9"/>
      <w:bookmarkEnd w:id="9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10"/>
      <w:bookmarkEnd w:id="7"/>
      <w:bookmarkEnd w:id="8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40" w:lineRule="auto"/>
        <w:ind w:left="1440" w:right="0" w:hanging="700"/>
        <w:jc w:val="both"/>
        <w:rPr>
          <w:sz w:val="24"/>
          <w:szCs w:val="24"/>
        </w:rPr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speed-up the preparation of a New Protocol on Relations between the AU and the RECs, with a view to its early finalization and presentation for adoption to the 6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 xml:space="preserve">th </w:t>
      </w:r>
      <w:r>
        <w:rPr>
          <w:color w:val="000000"/>
          <w:spacing w:val="0"/>
          <w:w w:val="100"/>
          <w:position w:val="0"/>
          <w:sz w:val="24"/>
          <w:szCs w:val="24"/>
        </w:rPr>
        <w:t>Ordinary Session to be held in February/March 2005;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40" w:lineRule="auto"/>
        <w:ind w:left="1440" w:right="0" w:hanging="700"/>
        <w:jc w:val="both"/>
        <w:rPr>
          <w:sz w:val="24"/>
          <w:szCs w:val="24"/>
        </w:rPr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ensure that the new Protocol be anchored on a global approach, drawn from the Vision of the AU;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 w:line="240" w:lineRule="auto"/>
        <w:ind w:left="1440" w:right="0" w:hanging="700"/>
        <w:jc w:val="both"/>
        <w:rPr>
          <w:sz w:val="24"/>
          <w:szCs w:val="24"/>
        </w:rPr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ensure that the formulation of the new Protocol was under-pinned by the participation of Member States and other stakeholders.</w:t>
      </w:r>
    </w:p>
    <w:sectPr>
      <w:footnotePr>
        <w:pos w:val="pageBottom"/>
        <w:numFmt w:val="decimal"/>
        <w:numRestart w:val="continuous"/>
      </w:footnotePr>
      <w:pgSz w:w="12240" w:h="16834"/>
      <w:pgMar w:top="2788" w:right="1373" w:bottom="2788" w:left="138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_"/>
    <w:basedOn w:val="DefaultParagraphFont"/>
    <w:link w:val="Style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6">
    <w:name w:val="Body text"/>
    <w:basedOn w:val="Normal"/>
    <w:link w:val="CharStyle7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