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6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STATUS OF OAU/AU TREATIES</w:t>
        <w:br/>
        <w:t>DOC. EX/CL/94 (V)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4" w:val="left"/>
        </w:tabs>
        <w:bidi w:val="0"/>
        <w:spacing w:before="0" w:after="280" w:line="240" w:lineRule="auto"/>
        <w:ind w:left="0" w:right="0" w:firstLine="580"/>
        <w:jc w:val="both"/>
        <w:rPr>
          <w:sz w:val="24"/>
          <w:szCs w:val="24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4" w:val="left"/>
        </w:tabs>
        <w:bidi w:val="0"/>
        <w:spacing w:before="0" w:after="280" w:line="240" w:lineRule="auto"/>
        <w:ind w:left="1160" w:right="0" w:hanging="580"/>
        <w:jc w:val="both"/>
        <w:rPr>
          <w:sz w:val="24"/>
          <w:szCs w:val="24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for the initiative and efforts aimed at encouraging Member States to become State Parties to the OAU/AU treaties;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4" w:val="left"/>
        </w:tabs>
        <w:bidi w:val="0"/>
        <w:spacing w:before="0" w:after="280" w:line="240" w:lineRule="auto"/>
        <w:ind w:left="1160" w:right="0" w:hanging="580"/>
        <w:jc w:val="both"/>
        <w:rPr>
          <w:sz w:val="24"/>
          <w:szCs w:val="24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APPEALS </w:t>
      </w:r>
      <w:r>
        <w:rPr>
          <w:color w:val="000000"/>
          <w:spacing w:val="0"/>
          <w:w w:val="100"/>
          <w:position w:val="0"/>
          <w:sz w:val="24"/>
          <w:szCs w:val="24"/>
        </w:rPr>
        <w:t>to all Member States who have not done so, to sign and ratify or accede to the treaties adopted under the aegis of the OAU/AU;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4" w:val="left"/>
        </w:tabs>
        <w:bidi w:val="0"/>
        <w:spacing w:before="0" w:after="280" w:line="240" w:lineRule="auto"/>
        <w:ind w:left="1160" w:right="0" w:hanging="580"/>
        <w:jc w:val="both"/>
        <w:rPr>
          <w:sz w:val="24"/>
          <w:szCs w:val="24"/>
        </w:rPr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undertake a study on the procedures for ratification of treaties in Member States as well as how to harmonise them with a view to speeding up the ratification process;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4" w:val="left"/>
        </w:tabs>
        <w:bidi w:val="0"/>
        <w:spacing w:before="0" w:after="280" w:line="240" w:lineRule="auto"/>
        <w:ind w:left="1160" w:right="0" w:hanging="580"/>
        <w:jc w:val="both"/>
        <w:rPr>
          <w:sz w:val="24"/>
          <w:szCs w:val="24"/>
        </w:rPr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find ways and means of addressing the recurring problem of inconsistency between the various linguistic texts and submit appropriate recommendations thereon.</w:t>
      </w:r>
    </w:p>
    <w:sectPr>
      <w:footnotePr>
        <w:pos w:val="pageBottom"/>
        <w:numFmt w:val="decimal"/>
        <w:numRestart w:val="continuous"/>
      </w:footnotePr>
      <w:pgSz w:w="12240" w:h="16834"/>
      <w:pgMar w:top="2786" w:right="1373" w:bottom="2786" w:left="139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