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560" w:line="264" w:lineRule="auto"/>
        <w:ind w:left="0" w:right="0" w:firstLine="0"/>
        <w:jc w:val="center"/>
      </w:pPr>
      <w:bookmarkStart w:id="0" w:name="bookmark0"/>
      <w:bookmarkStart w:id="1" w:name="bookmark1"/>
      <w:bookmarkStart w:id="2" w:name="bookmark2"/>
      <w:r>
        <w:rPr>
          <w:color w:val="000000"/>
          <w:spacing w:val="0"/>
          <w:w w:val="100"/>
          <w:position w:val="0"/>
          <w:u w:val="single"/>
        </w:rPr>
        <w:t>DECISION ON THE DIGITAL SOLIDARITY FUND</w:t>
        <w:br/>
        <w:t>DOC. EX.CL/140 (V) Add.l</w:t>
      </w:r>
      <w:bookmarkEnd w:id="0"/>
      <w:bookmarkEnd w:id="1"/>
      <w:bookmarkEnd w:id="2"/>
    </w:p>
    <w:p>
      <w:pPr>
        <w:pStyle w:val="Style2"/>
        <w:keepNext/>
        <w:keepLines/>
        <w:widowControl w:val="0"/>
        <w:shd w:val="clear" w:color="auto" w:fill="auto"/>
        <w:bidi w:val="0"/>
        <w:spacing w:before="0" w:after="560" w:line="240" w:lineRule="auto"/>
        <w:ind w:left="0" w:right="0" w:firstLine="0"/>
        <w:jc w:val="both"/>
      </w:pPr>
      <w:bookmarkStart w:id="3" w:name="bookmark3"/>
      <w:bookmarkStart w:id="4" w:name="bookmark4"/>
      <w:bookmarkStart w:id="5" w:name="bookmark5"/>
      <w:r>
        <w:rPr>
          <w:color w:val="000000"/>
          <w:spacing w:val="0"/>
          <w:w w:val="100"/>
          <w:position w:val="0"/>
        </w:rPr>
        <w:t>The Executive Council:</w:t>
      </w:r>
      <w:bookmarkEnd w:id="3"/>
      <w:bookmarkEnd w:id="4"/>
      <w:bookmarkEnd w:id="5"/>
    </w:p>
    <w:p>
      <w:pPr>
        <w:pStyle w:val="Style5"/>
        <w:keepNext w:val="0"/>
        <w:keepLines w:val="0"/>
        <w:widowControl w:val="0"/>
        <w:numPr>
          <w:ilvl w:val="0"/>
          <w:numId w:val="1"/>
        </w:numPr>
        <w:shd w:val="clear" w:color="auto" w:fill="auto"/>
        <w:tabs>
          <w:tab w:pos="847" w:val="left"/>
        </w:tabs>
        <w:bidi w:val="0"/>
        <w:spacing w:before="0" w:after="280" w:line="240" w:lineRule="auto"/>
        <w:ind w:left="0" w:right="0" w:firstLine="360"/>
        <w:jc w:val="both"/>
        <w:rPr>
          <w:sz w:val="24"/>
          <w:szCs w:val="24"/>
        </w:rPr>
      </w:pPr>
      <w:bookmarkStart w:id="6" w:name="bookmark6"/>
      <w:bookmarkEnd w:id="6"/>
      <w:r>
        <w:rPr>
          <w:b/>
          <w:bCs/>
          <w:color w:val="000000"/>
          <w:spacing w:val="0"/>
          <w:w w:val="100"/>
          <w:position w:val="0"/>
          <w:sz w:val="22"/>
          <w:szCs w:val="22"/>
        </w:rPr>
        <w:t xml:space="preserve">TAKES NOTE </w:t>
      </w:r>
      <w:r>
        <w:rPr>
          <w:color w:val="000000"/>
          <w:spacing w:val="0"/>
          <w:w w:val="100"/>
          <w:position w:val="0"/>
          <w:sz w:val="24"/>
          <w:szCs w:val="24"/>
        </w:rPr>
        <w:t>of the Report of the Chairperson of the Commission;</w:t>
      </w:r>
    </w:p>
    <w:p>
      <w:pPr>
        <w:pStyle w:val="Style5"/>
        <w:keepNext w:val="0"/>
        <w:keepLines w:val="0"/>
        <w:widowControl w:val="0"/>
        <w:numPr>
          <w:ilvl w:val="0"/>
          <w:numId w:val="1"/>
        </w:numPr>
        <w:shd w:val="clear" w:color="auto" w:fill="auto"/>
        <w:tabs>
          <w:tab w:pos="847" w:val="left"/>
        </w:tabs>
        <w:bidi w:val="0"/>
        <w:spacing w:before="0" w:after="280" w:line="240" w:lineRule="auto"/>
        <w:ind w:left="0" w:right="0" w:firstLine="360"/>
        <w:jc w:val="both"/>
        <w:rPr>
          <w:sz w:val="24"/>
          <w:szCs w:val="24"/>
        </w:rPr>
      </w:pPr>
      <w:bookmarkStart w:id="7" w:name="bookmark7"/>
      <w:bookmarkEnd w:id="7"/>
      <w:r>
        <w:rPr>
          <w:b/>
          <w:bCs/>
          <w:color w:val="000000"/>
          <w:spacing w:val="0"/>
          <w:w w:val="100"/>
          <w:position w:val="0"/>
          <w:sz w:val="22"/>
          <w:szCs w:val="22"/>
        </w:rPr>
        <w:t xml:space="preserve">RECALLS </w:t>
      </w:r>
      <w:r>
        <w:rPr>
          <w:color w:val="000000"/>
          <w:spacing w:val="0"/>
          <w:w w:val="100"/>
          <w:position w:val="0"/>
          <w:sz w:val="24"/>
          <w:szCs w:val="24"/>
        </w:rPr>
        <w:t>its Decision EX/CL/Dec.87 (IV);</w:t>
      </w:r>
    </w:p>
    <w:p>
      <w:pPr>
        <w:pStyle w:val="Style5"/>
        <w:keepNext w:val="0"/>
        <w:keepLines w:val="0"/>
        <w:widowControl w:val="0"/>
        <w:numPr>
          <w:ilvl w:val="0"/>
          <w:numId w:val="1"/>
        </w:numPr>
        <w:shd w:val="clear" w:color="auto" w:fill="auto"/>
        <w:tabs>
          <w:tab w:pos="847" w:val="left"/>
        </w:tabs>
        <w:bidi w:val="0"/>
        <w:spacing w:before="0" w:after="280" w:line="233" w:lineRule="auto"/>
        <w:ind w:left="860" w:right="0" w:hanging="500"/>
        <w:jc w:val="both"/>
        <w:rPr>
          <w:sz w:val="24"/>
          <w:szCs w:val="24"/>
        </w:rPr>
      </w:pPr>
      <w:bookmarkStart w:id="8" w:name="bookmark8"/>
      <w:bookmarkEnd w:id="8"/>
      <w:r>
        <w:rPr>
          <w:b/>
          <w:bCs/>
          <w:color w:val="000000"/>
          <w:spacing w:val="0"/>
          <w:w w:val="100"/>
          <w:position w:val="0"/>
          <w:sz w:val="22"/>
          <w:szCs w:val="22"/>
        </w:rPr>
        <w:t xml:space="preserve">APPROVES </w:t>
      </w:r>
      <w:r>
        <w:rPr>
          <w:color w:val="000000"/>
          <w:spacing w:val="0"/>
          <w:w w:val="100"/>
          <w:position w:val="0"/>
          <w:sz w:val="24"/>
          <w:szCs w:val="24"/>
        </w:rPr>
        <w:t>the recommendations made by African Ministers for Information and Communication Technologies at their meeting in Dakar from 19 to 20 April 2004;</w:t>
      </w:r>
    </w:p>
    <w:p>
      <w:pPr>
        <w:pStyle w:val="Style5"/>
        <w:keepNext w:val="0"/>
        <w:keepLines w:val="0"/>
        <w:widowControl w:val="0"/>
        <w:numPr>
          <w:ilvl w:val="0"/>
          <w:numId w:val="1"/>
        </w:numPr>
        <w:shd w:val="clear" w:color="auto" w:fill="auto"/>
        <w:tabs>
          <w:tab w:pos="847" w:val="left"/>
        </w:tabs>
        <w:bidi w:val="0"/>
        <w:spacing w:before="0" w:after="280" w:line="228" w:lineRule="auto"/>
        <w:ind w:left="860" w:right="0" w:hanging="500"/>
        <w:jc w:val="both"/>
        <w:rPr>
          <w:sz w:val="24"/>
          <w:szCs w:val="24"/>
        </w:rPr>
      </w:pPr>
      <w:bookmarkStart w:id="9" w:name="bookmark9"/>
      <w:bookmarkEnd w:id="9"/>
      <w:r>
        <w:rPr>
          <w:b/>
          <w:bCs/>
          <w:color w:val="000000"/>
          <w:spacing w:val="0"/>
          <w:w w:val="100"/>
          <w:position w:val="0"/>
          <w:sz w:val="22"/>
          <w:szCs w:val="22"/>
        </w:rPr>
        <w:t xml:space="preserve">CALLS UPON </w:t>
      </w:r>
      <w:r>
        <w:rPr>
          <w:color w:val="000000"/>
          <w:spacing w:val="0"/>
          <w:w w:val="100"/>
          <w:position w:val="0"/>
          <w:sz w:val="24"/>
          <w:szCs w:val="24"/>
        </w:rPr>
        <w:t>the Member States to support the Digital Solidarity Fund and its effective implementation;</w:t>
      </w:r>
    </w:p>
    <w:p>
      <w:pPr>
        <w:pStyle w:val="Style5"/>
        <w:keepNext w:val="0"/>
        <w:keepLines w:val="0"/>
        <w:widowControl w:val="0"/>
        <w:numPr>
          <w:ilvl w:val="0"/>
          <w:numId w:val="1"/>
        </w:numPr>
        <w:shd w:val="clear" w:color="auto" w:fill="auto"/>
        <w:tabs>
          <w:tab w:pos="847" w:val="left"/>
        </w:tabs>
        <w:bidi w:val="0"/>
        <w:spacing w:before="0" w:after="280" w:line="240" w:lineRule="auto"/>
        <w:ind w:left="860" w:right="0" w:hanging="500"/>
        <w:jc w:val="both"/>
        <w:rPr>
          <w:sz w:val="24"/>
          <w:szCs w:val="24"/>
        </w:rPr>
      </w:pPr>
      <w:bookmarkStart w:id="10" w:name="bookmark10"/>
      <w:bookmarkEnd w:id="10"/>
      <w:r>
        <w:rPr>
          <w:b/>
          <w:bCs/>
          <w:color w:val="000000"/>
          <w:spacing w:val="0"/>
          <w:w w:val="100"/>
          <w:position w:val="0"/>
          <w:sz w:val="22"/>
          <w:szCs w:val="22"/>
        </w:rPr>
        <w:t xml:space="preserve">APPEALS </w:t>
      </w:r>
      <w:r>
        <w:rPr>
          <w:color w:val="000000"/>
          <w:spacing w:val="0"/>
          <w:w w:val="100"/>
          <w:position w:val="0"/>
          <w:sz w:val="24"/>
          <w:szCs w:val="24"/>
        </w:rPr>
        <w:t>to Local Communities, Civil Society Organizations and the Private Sector to contribute to the Digital Solidarity Fund;</w:t>
      </w:r>
    </w:p>
    <w:p>
      <w:pPr>
        <w:pStyle w:val="Style5"/>
        <w:keepNext w:val="0"/>
        <w:keepLines w:val="0"/>
        <w:widowControl w:val="0"/>
        <w:numPr>
          <w:ilvl w:val="0"/>
          <w:numId w:val="1"/>
        </w:numPr>
        <w:shd w:val="clear" w:color="auto" w:fill="auto"/>
        <w:tabs>
          <w:tab w:pos="847" w:val="left"/>
        </w:tabs>
        <w:bidi w:val="0"/>
        <w:spacing w:before="0" w:after="280" w:line="240" w:lineRule="auto"/>
        <w:ind w:left="860" w:right="0" w:hanging="500"/>
        <w:jc w:val="both"/>
        <w:rPr>
          <w:sz w:val="24"/>
          <w:szCs w:val="24"/>
        </w:rPr>
      </w:pPr>
      <w:bookmarkStart w:id="11" w:name="bookmark11"/>
      <w:bookmarkEnd w:id="11"/>
      <w:r>
        <w:rPr>
          <w:b/>
          <w:bCs/>
          <w:color w:val="000000"/>
          <w:spacing w:val="0"/>
          <w:w w:val="100"/>
          <w:position w:val="0"/>
          <w:sz w:val="22"/>
          <w:szCs w:val="22"/>
        </w:rPr>
        <w:t xml:space="preserve">REAFFIRMS </w:t>
      </w:r>
      <w:r>
        <w:rPr>
          <w:color w:val="000000"/>
          <w:spacing w:val="0"/>
          <w:w w:val="100"/>
          <w:position w:val="0"/>
          <w:sz w:val="24"/>
          <w:szCs w:val="24"/>
        </w:rPr>
        <w:t>its commitment to ensure that Africa benefits from all the opportunities afforded by Information and Communication Technologies for the economic and social development of the Continent;</w:t>
      </w:r>
    </w:p>
    <w:p>
      <w:pPr>
        <w:pStyle w:val="Style5"/>
        <w:keepNext w:val="0"/>
        <w:keepLines w:val="0"/>
        <w:widowControl w:val="0"/>
        <w:numPr>
          <w:ilvl w:val="0"/>
          <w:numId w:val="1"/>
        </w:numPr>
        <w:shd w:val="clear" w:color="auto" w:fill="auto"/>
        <w:tabs>
          <w:tab w:pos="847" w:val="left"/>
        </w:tabs>
        <w:bidi w:val="0"/>
        <w:spacing w:before="0" w:after="280" w:line="233" w:lineRule="auto"/>
        <w:ind w:left="860" w:right="0" w:hanging="500"/>
        <w:jc w:val="both"/>
        <w:rPr>
          <w:sz w:val="24"/>
          <w:szCs w:val="24"/>
        </w:rPr>
      </w:pPr>
      <w:bookmarkStart w:id="12" w:name="bookmark12"/>
      <w:bookmarkEnd w:id="12"/>
      <w:r>
        <w:rPr>
          <w:b/>
          <w:bCs/>
          <w:color w:val="000000"/>
          <w:spacing w:val="0"/>
          <w:w w:val="100"/>
          <w:position w:val="0"/>
          <w:sz w:val="22"/>
          <w:szCs w:val="22"/>
        </w:rPr>
        <w:t xml:space="preserve">REQUESTS </w:t>
      </w:r>
      <w:r>
        <w:rPr>
          <w:color w:val="000000"/>
          <w:spacing w:val="0"/>
          <w:w w:val="100"/>
          <w:position w:val="0"/>
          <w:sz w:val="24"/>
          <w:szCs w:val="24"/>
        </w:rPr>
        <w:t>the Chairperson of the Commission of the African Union to spare no efforts for the popularisation of the Fund among the African peoples, including the Diaspora;</w:t>
      </w:r>
    </w:p>
    <w:p>
      <w:pPr>
        <w:pStyle w:val="Style5"/>
        <w:keepNext w:val="0"/>
        <w:keepLines w:val="0"/>
        <w:widowControl w:val="0"/>
        <w:numPr>
          <w:ilvl w:val="0"/>
          <w:numId w:val="1"/>
        </w:numPr>
        <w:shd w:val="clear" w:color="auto" w:fill="auto"/>
        <w:tabs>
          <w:tab w:pos="847" w:val="left"/>
        </w:tabs>
        <w:bidi w:val="0"/>
        <w:spacing w:before="0" w:after="280" w:line="240" w:lineRule="auto"/>
        <w:ind w:left="860" w:right="0" w:hanging="500"/>
        <w:jc w:val="both"/>
        <w:rPr>
          <w:sz w:val="24"/>
          <w:szCs w:val="24"/>
        </w:rPr>
      </w:pPr>
      <w:bookmarkStart w:id="13" w:name="bookmark13"/>
      <w:bookmarkEnd w:id="13"/>
      <w:r>
        <w:rPr>
          <w:b/>
          <w:bCs/>
          <w:color w:val="000000"/>
          <w:spacing w:val="0"/>
          <w:w w:val="100"/>
          <w:position w:val="0"/>
          <w:sz w:val="22"/>
          <w:szCs w:val="22"/>
        </w:rPr>
        <w:t xml:space="preserve">FURTHER REQUESTS </w:t>
      </w:r>
      <w:r>
        <w:rPr>
          <w:color w:val="000000"/>
          <w:spacing w:val="0"/>
          <w:w w:val="100"/>
          <w:position w:val="0"/>
          <w:sz w:val="24"/>
          <w:szCs w:val="24"/>
        </w:rPr>
        <w:t>the Chairperson of the Commission to take all the necessary measures to encourage the participation of Local Communities, Civil Society Organizations and the Private Sector to ensure the success of this all important initiative.</w:t>
      </w:r>
    </w:p>
    <w:sectPr>
      <w:footnotePr>
        <w:pos w:val="pageBottom"/>
        <w:numFmt w:val="decimal"/>
        <w:numRestart w:val="continuous"/>
      </w:footnotePr>
      <w:pgSz w:w="12240" w:h="16834"/>
      <w:pgMar w:top="3097" w:right="1344" w:bottom="3097" w:left="139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Heading #2_"/>
    <w:basedOn w:val="DefaultParagraphFont"/>
    <w:link w:val="Style2"/>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6">
    <w:name w:val="Body text_"/>
    <w:basedOn w:val="DefaultParagraphFont"/>
    <w:link w:val="Style5"/>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Heading #2"/>
    <w:basedOn w:val="Normal"/>
    <w:link w:val="CharStyle3"/>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styleId="Style5">
    <w:name w:val="Body text"/>
    <w:basedOn w:val="Normal"/>
    <w:link w:val="CharStyle6"/>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