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VENUE OF THE FOURTH</w:t>
        <w:br/>
        <w:t>MINISTERIAL CONFERENCE OF THE CHINA-AFRICA</w:t>
        <w:br/>
        <w:t>COOPERATION FORUM IN 2009</w:t>
        <w:br/>
        <w:t>Doc. EX.CL/165 (VII - Add.2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52" w:lineRule="auto"/>
        <w:ind w:left="720" w:right="0" w:hanging="720"/>
        <w:jc w:val="left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Egypt’s offer to host the Fourth Ministerial Conference of the China-Africa Cooperation Forum in 2009;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54" w:lineRule="auto"/>
        <w:ind w:left="720" w:right="0" w:hanging="720"/>
        <w:jc w:val="left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STRESSES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importance of the cooperation between the African Continent and the People’s Republic of China, and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EXPRESSES SATISFACTION </w:t>
      </w:r>
      <w:r>
        <w:rPr>
          <w:color w:val="000000"/>
          <w:spacing w:val="0"/>
          <w:w w:val="100"/>
          <w:position w:val="0"/>
          <w:sz w:val="24"/>
          <w:szCs w:val="24"/>
        </w:rPr>
        <w:t>at the current level of cooperation, and the success of the forum since its establishment in the year 2000;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57" w:lineRule="auto"/>
        <w:ind w:left="720" w:right="0" w:hanging="720"/>
        <w:jc w:val="left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endorse Egypt’s offer to host the Fourth Ministerial Conference of the China-Africa Cooperation Forum 2009;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80" w:line="240" w:lineRule="auto"/>
        <w:ind w:left="720" w:right="0" w:hanging="720"/>
        <w:jc w:val="left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follow up this matter and to submit a report to the 7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Council in July 2005.</w:t>
      </w:r>
    </w:p>
    <w:sectPr>
      <w:footnotePr>
        <w:pos w:val="pageBottom"/>
        <w:numFmt w:val="decimal"/>
        <w:numRestart w:val="continuous"/>
      </w:footnotePr>
      <w:pgSz w:w="12240" w:h="16834"/>
      <w:pgMar w:top="2579" w:right="1526" w:bottom="2579" w:left="15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