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OFFER OF THE ARAB REPUBLIC OF EGYPT</w:t>
        <w:br/>
        <w:t>TO HOST THE HEADQUARTERS OF THE AFRICAN COUNCIL OF</w:t>
        <w:br/>
        <w:t>SCIENTIFIC RESEARCH AND TECHNOLOGY-DOC.EX.CL/205 (VII) Add.4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line="233" w:lineRule="auto"/>
        <w:ind w:left="1020" w:right="0" w:hanging="66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offer by Egypt to host the Headquarters of an African Council of Scientific Research and Technology;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line="230" w:lineRule="auto"/>
        <w:ind w:left="1020" w:right="0" w:hanging="66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STRESSES </w:t>
      </w:r>
      <w:r>
        <w:rPr>
          <w:color w:val="000000"/>
          <w:spacing w:val="0"/>
          <w:w w:val="100"/>
          <w:position w:val="0"/>
          <w:sz w:val="24"/>
          <w:szCs w:val="24"/>
        </w:rPr>
        <w:t>the need for the promotion of scientific research and technology as a means to achieve the Continent’s development plans, objectives, and aspirations;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line="233" w:lineRule="auto"/>
        <w:ind w:left="1020" w:right="0" w:hanging="66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 of the First African Congress for Scientific Research, Technology and Drug Industry which was held in Cairo 13-15 December 2004 on establishing the African Council of Scientific Research and Technology;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line="240" w:lineRule="auto"/>
        <w:ind w:left="1020" w:right="0" w:hanging="66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the main objective of the Council as the promotion of Scientific research related to the needs of the African Continent and to establish a database for the Scientific Institutes and Research Centres through gathering of Scientists and Researchers from all over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line="233" w:lineRule="auto"/>
        <w:ind w:left="1020" w:right="0" w:hanging="56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study the matter, taking into account the existing structures and to submit a report to the Ordinary Session of the Executive Council in July 2006.</w:t>
      </w:r>
    </w:p>
    <w:sectPr>
      <w:footnotePr>
        <w:pos w:val="pageBottom"/>
        <w:numFmt w:val="decimal"/>
        <w:numRestart w:val="continuous"/>
      </w:footnotePr>
      <w:pgSz w:w="12240" w:h="16834"/>
      <w:pgMar w:top="2597" w:right="1364" w:bottom="2597" w:left="14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