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REVISED AFRICAN REGIONAL</w:t>
        <w:br/>
        <w:t>NUTRITION STRATEGY (RARNS) 2005 - 2015</w:t>
        <w:br/>
        <w:t>Doc. EX.CL/225 (VIII)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Revised African Regional Nutrition Strategy (2005-2015);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40" w:lineRule="auto"/>
        <w:ind w:left="700" w:right="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RECOGNIZES </w:t>
      </w:r>
      <w:r>
        <w:rPr>
          <w:color w:val="000000"/>
          <w:spacing w:val="0"/>
          <w:w w:val="100"/>
          <w:position w:val="0"/>
          <w:sz w:val="24"/>
          <w:szCs w:val="24"/>
        </w:rPr>
        <w:t>the seriousness of Food insecurity and Nutrition deficiency in Africa and the efforts of Member States towards alleviating them;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40" w:lineRule="auto"/>
        <w:ind w:left="700" w:right="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ACKNOWLEDGES </w:t>
      </w:r>
      <w:r>
        <w:rPr>
          <w:color w:val="000000"/>
          <w:spacing w:val="0"/>
          <w:w w:val="100"/>
          <w:position w:val="0"/>
          <w:sz w:val="24"/>
          <w:szCs w:val="24"/>
        </w:rPr>
        <w:t>the role of Nutrition in socio-economic development and the achievement of Millennium Development Goals in Africa;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Revised African Regional Nutrition Strategy (2005 - 2015);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33" w:lineRule="auto"/>
        <w:ind w:left="700" w:right="0"/>
        <w:jc w:val="left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mobilize all sectors of the economy in order to accelerate implementation of the Plan of Action of the Revised African Regional Nutrition Strategy (2005 - 2015);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28" w:lineRule="auto"/>
        <w:ind w:left="700" w:right="0"/>
        <w:jc w:val="left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take all necessary measures to allocate adequate resources to alleviate the major causes of food and nutrition crisis in Africa;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33" w:lineRule="auto"/>
        <w:ind w:left="700" w:right="0"/>
        <w:jc w:val="left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utilise the Revised African Regional Nutrition Strategy (2005 — 2015) as a blue-print for drafting their own National Plans of Action for Nutrition (NPAN);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28" w:lineRule="auto"/>
        <w:ind w:left="700" w:right="0"/>
        <w:jc w:val="left"/>
      </w:pPr>
      <w:bookmarkStart w:id="10" w:name="bookmark10"/>
      <w:bookmarkEnd w:id="1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the International Community to continue to provide assistance towards the attainment of the objectives of the Revised African Regional Nutrition Strategy (2005-2015);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line="240" w:lineRule="auto"/>
        <w:ind w:left="700" w:right="0"/>
        <w:jc w:val="left"/>
      </w:pPr>
      <w:bookmarkStart w:id="11" w:name="bookmark11"/>
      <w:bookmarkEnd w:id="1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Report to the Executive Council on the progress in the implementation of the Plan of Action of the Revised African Regional Nutrition Strategy (2005 - 2015) every two years.</w:t>
      </w:r>
    </w:p>
    <w:sectPr>
      <w:footnotePr>
        <w:pos w:val="pageBottom"/>
        <w:numFmt w:val="decimal"/>
        <w:numRestart w:val="continuous"/>
      </w:footnotePr>
      <w:pgSz w:w="12240" w:h="16834"/>
      <w:pgMar w:top="2582" w:right="1363" w:bottom="2582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