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AFRICA - DIASPORA PROCESS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300" w:line="204" w:lineRule="auto"/>
        <w:ind w:left="1060" w:right="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African Diaspora Process;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300" w:line="223" w:lineRule="auto"/>
        <w:ind w:left="1060" w:right="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initiatives and efforts of the Commission and Member States to advance and promote relations between the Continent and the African Diaspora;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300" w:line="233" w:lineRule="auto"/>
        <w:ind w:left="1060"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SUPPORTS </w:t>
      </w:r>
      <w:r>
        <w:rPr>
          <w:color w:val="000000"/>
          <w:spacing w:val="0"/>
          <w:w w:val="100"/>
          <w:position w:val="0"/>
          <w:sz w:val="24"/>
          <w:szCs w:val="24"/>
        </w:rPr>
        <w:t>the hosting of the 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nd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Africa-Caribbean Conference in the Republic of South Africa, in 2007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South Africa and the Commission to cooperate in this regard;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300" w:line="228" w:lineRule="auto"/>
        <w:ind w:left="1060" w:right="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and the Communities in the Diaspora to participate in the 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nd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Conference of Intellectuals of Africa and the Diaspora scheduled in Brazil, in July 2006;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300" w:line="228" w:lineRule="auto"/>
        <w:ind w:left="0" w:right="0" w:firstLine="34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need for continued and sustained efforts in this direction;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5" w:val="left"/>
        </w:tabs>
        <w:bidi w:val="0"/>
        <w:spacing w:before="0" w:after="300" w:line="230" w:lineRule="auto"/>
        <w:ind w:left="1060" w:right="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take necessary steps to facilitate the convening of an Africa - South America Summit in May 2006.</w:t>
      </w:r>
    </w:p>
    <w:sectPr>
      <w:footnotePr>
        <w:pos w:val="pageBottom"/>
        <w:numFmt w:val="decimal"/>
        <w:numRestart w:val="continuous"/>
      </w:footnotePr>
      <w:pgSz w:w="12240" w:h="16834"/>
      <w:pgMar w:top="2882" w:right="1372" w:bottom="2882" w:left="140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