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800" w:line="240" w:lineRule="auto"/>
        <w:ind w:left="0" w:right="0" w:firstLine="0"/>
        <w:jc w:val="center"/>
      </w:pPr>
      <w:r>
        <w:rPr>
          <w:b/>
          <w:bCs/>
          <w:color w:val="000000"/>
          <w:spacing w:val="0"/>
          <w:w w:val="100"/>
          <w:position w:val="0"/>
          <w:sz w:val="22"/>
          <w:szCs w:val="22"/>
          <w:u w:val="single"/>
        </w:rPr>
        <w:t>DECISION ON THE ALTERNATIVE SOURCES OF FINANCING THE AU</w:t>
        <w:br/>
        <w:t>DOC. EX.CL/255 (IX)</w:t>
      </w:r>
    </w:p>
    <w:p>
      <w:pPr>
        <w:pStyle w:val="Style5"/>
        <w:keepNext/>
        <w:keepLines/>
        <w:widowControl w:val="0"/>
        <w:shd w:val="clear" w:color="auto" w:fill="auto"/>
        <w:bidi w:val="0"/>
        <w:spacing w:before="0" w:after="260" w:line="240" w:lineRule="auto"/>
        <w:ind w:left="0" w:right="0" w:firstLine="38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5"/>
        <w:keepNext/>
        <w:keepLines/>
        <w:widowControl w:val="0"/>
        <w:numPr>
          <w:ilvl w:val="0"/>
          <w:numId w:val="1"/>
        </w:numPr>
        <w:shd w:val="clear" w:color="auto" w:fill="auto"/>
        <w:tabs>
          <w:tab w:pos="1766" w:val="left"/>
        </w:tabs>
        <w:bidi w:val="0"/>
        <w:spacing w:before="0" w:after="260" w:line="240" w:lineRule="auto"/>
        <w:ind w:left="1060" w:right="0" w:firstLine="0"/>
        <w:jc w:val="left"/>
        <w:rPr>
          <w:sz w:val="24"/>
          <w:szCs w:val="24"/>
        </w:rPr>
      </w:pPr>
      <w:bookmarkStart w:id="0" w:name="bookmark0"/>
      <w:bookmarkStart w:id="1" w:name="bookmark1"/>
      <w:bookmarkStart w:id="3" w:name="bookmark3"/>
      <w:bookmarkStart w:id="4" w:name="bookmark4"/>
      <w:bookmarkEnd w:id="3"/>
      <w:r>
        <w:rPr>
          <w:color w:val="000000"/>
          <w:spacing w:val="0"/>
          <w:w w:val="100"/>
          <w:position w:val="0"/>
          <w:sz w:val="22"/>
          <w:szCs w:val="22"/>
        </w:rPr>
        <w:t xml:space="preserve">TAKES NOTE </w:t>
      </w:r>
      <w:r>
        <w:rPr>
          <w:rFonts w:ascii="Arial" w:eastAsia="Arial" w:hAnsi="Arial" w:cs="Arial"/>
          <w:b w:val="0"/>
          <w:bCs w:val="0"/>
          <w:color w:val="000000"/>
          <w:spacing w:val="0"/>
          <w:w w:val="100"/>
          <w:position w:val="0"/>
          <w:sz w:val="24"/>
          <w:szCs w:val="24"/>
        </w:rPr>
        <w:t>of the Report;</w:t>
      </w:r>
      <w:bookmarkEnd w:id="0"/>
      <w:bookmarkEnd w:id="1"/>
      <w:bookmarkEnd w:id="4"/>
    </w:p>
    <w:p>
      <w:pPr>
        <w:pStyle w:val="Style8"/>
        <w:keepNext w:val="0"/>
        <w:keepLines w:val="0"/>
        <w:widowControl w:val="0"/>
        <w:numPr>
          <w:ilvl w:val="0"/>
          <w:numId w:val="1"/>
        </w:numPr>
        <w:shd w:val="clear" w:color="auto" w:fill="auto"/>
        <w:tabs>
          <w:tab w:pos="1766" w:val="left"/>
        </w:tabs>
        <w:bidi w:val="0"/>
        <w:spacing w:before="0" w:after="260" w:line="233" w:lineRule="auto"/>
        <w:ind w:left="1760" w:right="0"/>
        <w:jc w:val="left"/>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MANDATES </w:t>
      </w:r>
      <w:r>
        <w:rPr>
          <w:color w:val="000000"/>
          <w:spacing w:val="0"/>
          <w:w w:val="100"/>
          <w:position w:val="0"/>
          <w:sz w:val="24"/>
          <w:szCs w:val="24"/>
        </w:rPr>
        <w:t>the Commission in consultation with Member States to undertake further analytical work to evaluate the impact of the various proposals on various economies, particularly on national budgets, trade, investment (including legal implications of agreements) and business environment and how they would provide sustainable revenue to the Union;</w:t>
      </w:r>
    </w:p>
    <w:p>
      <w:pPr>
        <w:pStyle w:val="Style8"/>
        <w:keepNext w:val="0"/>
        <w:keepLines w:val="0"/>
        <w:widowControl w:val="0"/>
        <w:numPr>
          <w:ilvl w:val="0"/>
          <w:numId w:val="1"/>
        </w:numPr>
        <w:shd w:val="clear" w:color="auto" w:fill="auto"/>
        <w:tabs>
          <w:tab w:pos="1766" w:val="left"/>
        </w:tabs>
        <w:bidi w:val="0"/>
        <w:spacing w:before="0" w:after="260" w:line="230" w:lineRule="auto"/>
        <w:ind w:left="1760" w:right="0"/>
        <w:jc w:val="left"/>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DECIDES </w:t>
      </w:r>
      <w:r>
        <w:rPr>
          <w:color w:val="000000"/>
          <w:spacing w:val="0"/>
          <w:w w:val="100"/>
          <w:position w:val="0"/>
          <w:sz w:val="24"/>
          <w:szCs w:val="24"/>
        </w:rPr>
        <w:t>that the reports on the analytical work be submitted to the Conference of African Ministers of Economy and Finance for consideration and appropriate recommendations to the Executive Council in July 2007.</w:t>
      </w:r>
    </w:p>
    <w:sectPr>
      <w:footnotePr>
        <w:pos w:val="pageBottom"/>
        <w:numFmt w:val="decimal"/>
        <w:numRestart w:val="continuous"/>
      </w:footnotePr>
      <w:pgSz w:w="12240" w:h="16834"/>
      <w:pgMar w:top="2852" w:right="1496" w:bottom="2852" w:left="153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9">
    <w:name w:val="Body text (6)_"/>
    <w:basedOn w:val="DefaultParagraphFont"/>
    <w:link w:val="Style8"/>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8">
    <w:name w:val="Body text (6)"/>
    <w:basedOn w:val="Normal"/>
    <w:link w:val="CharStyle9"/>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