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ENACTMENT OF A LEGISLATION FOR ORGANIZING</w:t>
        <w:br/>
        <w:t>AND ENSURING RESPECT FOR SOCIAL LIFE IN AFRICA</w:t>
        <w:br/>
        <w:t>DOC.EX.CL/29Q(IX)ADD.4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42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300" w:line="233" w:lineRule="auto"/>
        <w:ind w:left="1120" w:right="0" w:hanging="34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proposal by the Great Socialist Peoples’ Libyan Arab Jamahiriya for the enactment of a legislation for organizing and ensuring respect for social life in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300" w:line="221" w:lineRule="auto"/>
        <w:ind w:left="1120" w:right="0" w:hanging="34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submit same to the attention of the Assembly for consideration;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420" w:line="228" w:lineRule="auto"/>
        <w:ind w:left="1120" w:right="0" w:hanging="34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carry out a study on the matter and report to the next Ordinary Session of the Executive Council in January 2007.</w:t>
      </w:r>
    </w:p>
    <w:sectPr>
      <w:footnotePr>
        <w:pos w:val="pageBottom"/>
        <w:numFmt w:val="decimal"/>
        <w:numRestart w:val="continuous"/>
      </w:footnotePr>
      <w:pgSz w:w="12240" w:h="16834"/>
      <w:pgMar w:top="2009" w:right="1500" w:bottom="2096" w:left="15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